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2.jpeg" ContentType="image/jpeg"/>
  <Override PartName="/word/media/rId41.png" ContentType="image/png"/>
  <Override PartName="/word/media/rId39.png" ContentType="image/png"/>
  <Override PartName="/word/media/rId35.png" ContentType="image/png"/>
  <Override PartName="/word/media/rId33.png" ContentType="image/png"/>
  <Override PartName="/word/media/rId37.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2" w:name="Xf3492a5f8b4fdbaecd8d8bdcb69f2a069fbb492"/>
    <w:bookmarkStart w:id="61" w:name="X2900a4e9fed92fb96a4920101a8c290086a11d4"/>
    <w:p>
      <w:pPr>
        <w:pStyle w:val="Heading2"/>
      </w:pPr>
      <w:r>
        <w:t xml:space="preserve">2.1</w:t>
      </w:r>
      <w:r>
        <w:t xml:space="preserve"> </w:t>
      </w:r>
      <w:r>
        <w:t xml:space="preserve"> </w:t>
      </w:r>
      <w:r>
        <w:t xml:space="preserve"> </w:t>
      </w:r>
      <w:r>
        <w:t xml:space="preserve">How Individuals Make Choices Based on Their Budget Constraint</w:t>
      </w:r>
    </w:p>
    <w:bookmarkStart w:id="21" w:name="X56a192b7913b04c54574d18c28d46e6395428ab"/>
    <w:bookmarkStart w:id="20" w:name="learning-objectives"/>
    <w:p>
      <w:pPr>
        <w:pStyle w:val="Heading3"/>
      </w:pPr>
      <w:r>
        <w:t xml:space="preserve">Learning Objectives</w:t>
      </w:r>
    </w:p>
    <w:p>
      <w:pPr>
        <w:pStyle w:val="FirstParagraph"/>
      </w:pPr>
      <w:r>
        <w:t xml:space="preserve">By the end of this section, you will be able to:</w:t>
      </w:r>
    </w:p>
    <w:p>
      <w:pPr>
        <w:numPr>
          <w:ilvl w:val="0"/>
          <w:numId w:val="1001"/>
        </w:numPr>
        <w:pStyle w:val="Compact"/>
      </w:pPr>
      <w:r>
        <w:t xml:space="preserve">Calculate and graph budget constraints</w:t>
      </w:r>
    </w:p>
    <w:p>
      <w:pPr>
        <w:numPr>
          <w:ilvl w:val="0"/>
          <w:numId w:val="1001"/>
        </w:numPr>
        <w:pStyle w:val="Compact"/>
      </w:pPr>
      <w:r>
        <w:t xml:space="preserve">Explain opportunity sets and opportunity costs</w:t>
      </w:r>
    </w:p>
    <w:p>
      <w:pPr>
        <w:numPr>
          <w:ilvl w:val="0"/>
          <w:numId w:val="1001"/>
        </w:numPr>
        <w:pStyle w:val="Compact"/>
      </w:pPr>
      <w:r>
        <w:t xml:space="preserve">Evaluate the law of diminishing marginal utility</w:t>
      </w:r>
    </w:p>
    <w:p>
      <w:pPr>
        <w:numPr>
          <w:ilvl w:val="0"/>
          <w:numId w:val="1001"/>
        </w:numPr>
        <w:pStyle w:val="Compact"/>
      </w:pPr>
      <w:r>
        <w:t xml:space="preserve">Explain how marginal analysis and utility influence choices</w:t>
      </w:r>
    </w:p>
    <w:bookmarkEnd w:id="20"/>
    <w:bookmarkEnd w:id="21"/>
    <w:p>
      <w:pPr>
        <w:pStyle w:val="FirstParagraph"/>
      </w:pPr>
      <w:r>
        <w:t xml:space="preserve">Consider the typical consumer’s budget problem. Consumers have a limited amount of income to spend on the things they need and want. Suppose Alphonso has $10 in spending money each week that he can allocate between bus tickets for getting to work and the burgers that he eats for lunch. Burgers cost $2 each, and bus tickets are 50 cents each. We can see Alphonso's budget problem in</w:t>
      </w:r>
      <w:r>
        <w:t xml:space="preserve"> </w:t>
      </w:r>
      <w:hyperlink w:anchor="CNX_Econ_C02_001">
        <w:r>
          <w:rPr>
            <w:rStyle w:val="InternetLink"/>
          </w:rPr>
          <w:t xml:space="preserve">Figure 2.2</w:t>
        </w:r>
      </w:hyperlink>
      <w:r>
        <w:t xml:space="preserve">.</w:t>
      </w:r>
    </w:p>
    <w:p>
      <w:pPr>
        <w:pStyle w:val="Figure"/>
      </w:pPr>
      <w:bookmarkStart w:id="23" w:name="X7de68daecd823babbb58edb1c8e14d7106e83bb"/>
      <w:r>
        <w:drawing>
          <wp:inline>
            <wp:extent cx="2971800" cy="1321308"/>
            <wp:effectExtent b="0" l="0" r="0" t="0"/>
            <wp:docPr descr="" title="" id="1" name="Picture"/>
            <a:graphic>
              <a:graphicData uri="http://schemas.openxmlformats.org/drawingml/2006/picture">
                <pic:pic>
                  <pic:nvPicPr>
                    <pic:cNvPr descr="../resources/1e6acbb4ab3f597a104c28cc3ba208dc5debdaf3" id="0" name="Picture"/>
                    <pic:cNvPicPr>
                      <a:picLocks noChangeArrowheads="1" noChangeAspect="1"/>
                    </pic:cNvPicPr>
                  </pic:nvPicPr>
                  <pic:blipFill>
                    <a:blip r:embed="rId22"/>
                    <a:stretch>
                      <a:fillRect/>
                    </a:stretch>
                  </pic:blipFill>
                  <pic:spPr bwMode="auto">
                    <a:xfrm>
                      <a:off x="0" y="0"/>
                      <a:ext cx="2971800" cy="1321308"/>
                    </a:xfrm>
                    <a:prstGeom prst="rect">
                      <a:avLst/>
                    </a:prstGeom>
                    <a:noFill/>
                    <a:ln w="9525">
                      <a:noFill/>
                      <a:headEnd/>
                      <a:tailEnd/>
                    </a:ln>
                  </pic:spPr>
                </pic:pic>
              </a:graphicData>
            </a:graphic>
          </wp:inline>
        </w:drawing>
      </w:r>
      <w:bookmarkEnd w:id="23"/>
    </w:p>
    <w:p>
      <w:pPr>
        <w:pStyle w:val="FirstParagraph"/>
      </w:pPr>
      <w:r>
        <w:t xml:space="preserve">Figure</w:t>
      </w:r>
      <w:r>
        <w:t xml:space="preserve"> </w:t>
      </w:r>
      <w:r>
        <w:t xml:space="preserve"> </w:t>
      </w:r>
      <w:r>
        <w:t xml:space="preserve">2.2</w:t>
      </w:r>
      <w:r>
        <w:t xml:space="preserve"> </w:t>
      </w:r>
      <w:r>
        <w:t xml:space="preserve"> </w:t>
      </w:r>
      <w:r>
        <w:t xml:space="preserve"> </w:t>
      </w:r>
      <w:bookmarkStart w:id="24" w:name="Xa4b9237bacccdf19c0760cab7aec4a8359010b0"/>
      <w:r>
        <w:t xml:space="preserve">The Budget Constraint: Alphonso’s Consumption Choice Opportunity Frontier</w:t>
      </w:r>
      <w:r>
        <w:t xml:space="preserve"> </w:t>
      </w:r>
      <w:bookmarkEnd w:id="24"/>
      <w:r>
        <w:t xml:space="preserve"> </w:t>
      </w:r>
      <w:r>
        <w:t xml:space="preserve"> </w:t>
      </w:r>
      <w:r>
        <w:t xml:space="preserve"> </w:t>
      </w:r>
      <w:r>
        <w:t xml:space="preserve">Each point on the budget constraint represents a combination of burgers and bus tickets whose total cost adds up to Alphonso’s budget of $10. The relative price of burgers and bus tickets determines the slope of the budget constraint. All along the budget set, giving up one burger means gaining four bus tickets.</w:t>
      </w:r>
    </w:p>
    <w:p>
      <w:pPr>
        <w:pStyle w:val="TextBody"/>
      </w:pPr>
      <w:r>
        <w:t xml:space="preserve">The vertical axis in the figure shows burger purchases and the horizontal axis shows bus ticket purchases. If Alphonso spends all his money on burgers, he can afford five per week. ($10 per week/$2 per burger = 5 burgers per week.) However, if he does this, he will not be able to afford any bus tickets. Point A in the figure shows the choice (zero bus tickets and five burgers). Alternatively, if Alphonso spends all his money on bus tickets, he can afford 20 per week. ($10 per week/$0.50 per bus ticket = 20 bus tickets per week.) Then, however, he will not be able to afford any burgers. Point F shows this alternative choice (20 bus tickets and zero burgers).</w:t>
      </w:r>
    </w:p>
    <w:p>
      <w:pPr>
        <w:pStyle w:val="TextBody"/>
      </w:pPr>
      <w:r>
        <w:t xml:space="preserve">If we connect all the points between A and F, we get Alphonso's</w:t>
      </w:r>
      <w:r>
        <w:t xml:space="preserve"> </w:t>
      </w:r>
      <w:bookmarkStart w:id="25" w:name="term-00001"/>
      <w:r>
        <w:t xml:space="preserve">budget constraint</w:t>
      </w:r>
      <w:bookmarkEnd w:id="25"/>
      <w:r>
        <w:t xml:space="preserve">. This indicates all the combination of burgers and bus tickets Alphonso can afford, given the price of the two goods and his budget amount.</w:t>
      </w:r>
    </w:p>
    <w:p>
      <w:pPr>
        <w:pStyle w:val="TextBody"/>
      </w:pPr>
      <w:r>
        <w:t xml:space="preserve">If Alphonso is like most people, he will choose some combination that includes both bus tickets and burgers. That is, he will choose some combination on the budget constraint that is between points A and F. Every point on (or inside) the constraint shows a combination of burgers and bus tickets that Alphonso can afford. Any point outside the constraint is not affordable, because it would cost more money than Alphonso has in his budget.</w:t>
      </w:r>
    </w:p>
    <w:p>
      <w:pPr>
        <w:pStyle w:val="TextBody"/>
      </w:pPr>
      <w:r>
        <w:t xml:space="preserve">The budget constraint clearly shows the tradeoff Alphonso faces in choosing between burgers and bus tickets. Suppose he is currently at point D, where he can afford 12 bus tickets and two burgers. What would it cost Alphonso for one more burger? It would be natural to answer $2, but that’s not the way economists think. Instead they ask, how many bus tickets would Alphonso have to give up to get one more burger, while staying within his budget? Since bus tickets cost 50 cents, Alphonso would have to give up four to afford one more burger. That is the true cost to Alphonso.</w:t>
      </w:r>
    </w:p>
    <w:bookmarkStart w:id="45" w:name="fs-idm94573472"/>
    <w:bookmarkStart w:id="44" w:name="the-concept-of-opportunity-cost"/>
    <w:p>
      <w:pPr>
        <w:pStyle w:val="Heading3"/>
      </w:pPr>
      <w:r>
        <w:t xml:space="preserve">The Concept of Opportunity Cost</w:t>
      </w:r>
    </w:p>
    <w:p>
      <w:pPr>
        <w:pStyle w:val="FirstParagraph"/>
      </w:pPr>
      <w:r>
        <w:t xml:space="preserve">Economists use the term</w:t>
      </w:r>
      <w:r>
        <w:t xml:space="preserve"> </w:t>
      </w:r>
      <w:bookmarkStart w:id="26" w:name="term-00002"/>
      <w:r>
        <w:t xml:space="preserve">opportunity cost</w:t>
      </w:r>
      <w:bookmarkEnd w:id="26"/>
      <w:r>
        <w:t xml:space="preserve"> </w:t>
      </w:r>
      <w:r>
        <w:t xml:space="preserve">to indicate what people must give up to obtain what they desire. The idea behind opportunity cost is that the cost of one item is the lost opportunity to do or consume something else. In short, opportunity cost is the value of the next best alternative. For Alphonso, the opportunity cost of a burger is the four bus tickets he would have to give up. He would decide whether or not to choose the burger depending on whether the value of the burger exceeds the value of the forgone alternative—in this case, bus tickets. Since people must choose, they inevitably face tradeoffs in which they have to give up things they desire to obtain other things they desire more.</w:t>
      </w:r>
    </w:p>
    <w:bookmarkStart w:id="28" w:name="fs-idm124356272"/>
    <w:p>
      <w:pPr>
        <w:pStyle w:val="Heading3Grey"/>
      </w:pPr>
      <w:r>
        <w:t xml:space="preserve">Link It Up</w:t>
      </w:r>
    </w:p>
    <w:p>
      <w:pPr>
        <w:pStyle w:val="NoteExampleGrey"/>
      </w:pPr>
      <w:r>
        <w:t xml:space="preserve">View this</w:t>
      </w:r>
      <w:r>
        <w:t xml:space="preserve"> </w:t>
      </w:r>
      <w:hyperlink r:id="rId27">
        <w:r>
          <w:rPr>
            <w:rStyle w:val="InternetLink"/>
          </w:rPr>
          <w:t xml:space="preserve">website</w:t>
        </w:r>
      </w:hyperlink>
      <w:r>
        <w:t xml:space="preserve"> </w:t>
      </w:r>
      <w:r>
        <w:t xml:space="preserve">for an example of opportunity cost—paying someone else to wait in line for you.</w:t>
      </w:r>
    </w:p>
    <w:bookmarkEnd w:id="28"/>
    <w:p>
      <w:pPr>
        <w:pStyle w:val="TextBody"/>
      </w:pPr>
      <w:r>
        <w:t xml:space="preserve">A fundamental principle of economics is that every choice has an opportunity cost. If you sleep through your economics class, the opportunity cost is the learning you miss from not attending class. If you spend your income on video games, you cannot spend it on movies. If you choose to marry one person, you give up the opportunity to marry anyone else. In short, opportunity cost is all around us and part of human existence.</w:t>
      </w:r>
    </w:p>
    <w:p>
      <w:pPr>
        <w:pStyle w:val="TextBody"/>
      </w:pPr>
      <w:r>
        <w:t xml:space="preserve">The following Work It Out feature shows a step-by-step analysis of a budget constraint calculation. Read through it to understand another important concept—slope—that we further explain in the appendix</w:t>
      </w:r>
      <w:r>
        <w:t xml:space="preserve"> </w:t>
      </w:r>
      <w:hyperlink r:id="rId29">
        <w:r>
          <w:rPr>
            <w:rStyle w:val="InternetLink"/>
          </w:rPr>
          <w:t xml:space="preserve">The Use of Mathematics in Principles of Economics</w:t>
        </w:r>
      </w:hyperlink>
      <w:r>
        <w:t xml:space="preserve">.</w:t>
      </w:r>
    </w:p>
    <w:bookmarkStart w:id="43" w:name="fs-idm84884032"/>
    <w:p>
      <w:pPr>
        <w:pStyle w:val="Heading3Grey"/>
      </w:pPr>
      <w:r>
        <w:t xml:space="preserve">Work It Out</w:t>
      </w:r>
    </w:p>
    <w:p>
      <w:pPr>
        <w:pStyle w:val="Heading4Grey"/>
      </w:pPr>
      <w:r>
        <w:t xml:space="preserve">Understanding Budget Constraints</w:t>
      </w:r>
    </w:p>
    <w:p>
      <w:pPr>
        <w:pStyle w:val="NoteExampleGrey"/>
      </w:pPr>
      <w:r>
        <w:t xml:space="preserve">Budget constraints are easy to understand if you apply a little math. The appendix</w:t>
      </w:r>
      <w:r>
        <w:t xml:space="preserve"> </w:t>
      </w:r>
      <w:hyperlink r:id="rId29">
        <w:r>
          <w:rPr>
            <w:rStyle w:val="InternetLink"/>
          </w:rPr>
          <w:t xml:space="preserve">The Use of Mathematics in Principles of Economics</w:t>
        </w:r>
      </w:hyperlink>
      <w:r>
        <w:t xml:space="preserve"> </w:t>
      </w:r>
      <w:r>
        <w:t xml:space="preserve">explains all the math you are likely to need in this book. Therefore, if math is not your strength, you might want to take a look at the appendix.</w:t>
      </w:r>
    </w:p>
    <w:p>
      <w:pPr>
        <w:pStyle w:val="NoteExampleGrey"/>
      </w:pPr>
      <w:r>
        <w:t xml:space="preserve">Step 1: The equation for any budget constraint is:</w:t>
      </w:r>
    </w:p>
    <w:bookmarkStart w:id="30" w:name="fs-idp7670816"/>
    <w:p>
      <w:pPr>
        <w:pStyle w:val="NoteExampleGrey"/>
      </w:pPr>
      <m:oMath>
        <m:r>
          <m:rPr>
            <m:nor/>
            <m:sty m:val="p"/>
          </m:rPr>
          <m:t>Budget</m:t>
        </m:r>
        <m:r>
          <m:rPr>
            <m:sty m:val="p"/>
          </m:rPr>
          <m:t>=</m:t>
        </m:r>
        <m:sSub>
          <m:e>
            <m:r>
              <m:rPr>
                <m:nor/>
                <m:sty m:val="p"/>
              </m:rPr>
              <m:t>P</m:t>
            </m:r>
          </m:e>
          <m:sub>
            <m:r>
              <m:t>1</m:t>
            </m:r>
          </m:sub>
        </m:sSub>
        <m:sSub>
          <m:e>
            <m:r>
              <m:rPr>
                <m:nor/>
                <m:sty m:val="p"/>
              </m:rPr>
              <m:t> × Q</m:t>
            </m:r>
          </m:e>
          <m:sub>
            <m:r>
              <m:t>1</m:t>
            </m:r>
          </m:sub>
        </m:sSub>
        <m:sSub>
          <m:e>
            <m:r>
              <m:rPr>
                <m:nor/>
                <m:sty m:val="p"/>
              </m:rPr>
              <m:t> + P</m:t>
            </m:r>
          </m:e>
          <m:sub>
            <m:r>
              <m:t>2</m:t>
            </m:r>
            <m:r>
              <m:t> </m:t>
            </m:r>
          </m:sub>
        </m:sSub>
        <m:sSub>
          <m:e>
            <m:r>
              <m:rPr>
                <m:nor/>
                <m:sty m:val="p"/>
              </m:rPr>
              <m:t>× Q</m:t>
            </m:r>
          </m:e>
          <m:sub>
            <m:r>
              <m:t>2</m:t>
            </m:r>
          </m:sub>
        </m:sSub>
      </m:oMath>
    </w:p>
    <w:bookmarkEnd w:id="30"/>
    <w:p>
      <w:pPr>
        <w:pStyle w:val="NoteExampleGrey"/>
      </w:pPr>
      <w:r>
        <w:t xml:space="preserve">where P and Q are the price and quantity of items purchased (which we assume here to be two items) and Budget is the amount of income one has to spend.</w:t>
      </w:r>
    </w:p>
    <w:p>
      <w:pPr>
        <w:pStyle w:val="NoteExampleGrey"/>
      </w:pPr>
      <w:r>
        <w:t xml:space="preserve">Step 2. Apply the budget constraint equation to the scenario. In Alphonso’s case, this works out to be:</w:t>
      </w:r>
    </w:p>
    <w:bookmarkStart w:id="32" w:name="fs-idm86044576"/>
    <w:p>
      <w:pPr>
        <w:pStyle w:val="NoteExampleGrey"/>
      </w:pPr>
      <w:r>
        <w:drawing>
          <wp:inline>
            <wp:extent cx="5943600" cy="564734"/>
            <wp:effectExtent b="0" l="0" r="0" t="0"/>
            <wp:docPr descr="multiline equation row 1 Budget equals cap P sub one times times cap Q sub one times plus cap P sub two times times cap Q sub two row 2 dollar sign 10 budget equals dollar sign two per burger times quantity of burgers plus dollar sign 0.50 per bus ticket times quantity of bus tickets row 3 dollar sign 10 equals dollar sign two times cap Q sub burgers times plus dollar sign 0.50 times cap Q sub bus tickets" title="" id="1" name="Picture"/>
            <a:graphic>
              <a:graphicData uri="http://schemas.openxmlformats.org/drawingml/2006/picture">
                <pic:pic>
                  <pic:nvPicPr>
                    <pic:cNvPr descr="../resources/fd7d93efdb34bdcf6ac8e54249ba8c693faa7a0c" id="0" name="Picture"/>
                    <pic:cNvPicPr>
                      <a:picLocks noChangeArrowheads="1" noChangeAspect="1"/>
                    </pic:cNvPicPr>
                  </pic:nvPicPr>
                  <pic:blipFill>
                    <a:blip r:embed="rId31"/>
                    <a:stretch>
                      <a:fillRect/>
                    </a:stretch>
                  </pic:blipFill>
                  <pic:spPr bwMode="auto">
                    <a:xfrm>
                      <a:off x="0" y="0"/>
                      <a:ext cx="5943600" cy="564734"/>
                    </a:xfrm>
                    <a:prstGeom prst="rect">
                      <a:avLst/>
                    </a:prstGeom>
                    <a:noFill/>
                    <a:ln w="9525">
                      <a:noFill/>
                      <a:headEnd/>
                      <a:tailEnd/>
                    </a:ln>
                  </pic:spPr>
                </pic:pic>
              </a:graphicData>
            </a:graphic>
          </wp:inline>
        </w:drawing>
      </w:r>
    </w:p>
    <w:bookmarkEnd w:id="32"/>
    <w:p>
      <w:pPr>
        <w:pStyle w:val="NoteExampleGrey"/>
      </w:pPr>
      <w:r>
        <w:t xml:space="preserve">Step 3. Using a little algebra, we can turn this into the familiar equation of a line:</w:t>
      </w:r>
    </w:p>
    <w:bookmarkStart w:id="34" w:name="fs-idm29586704"/>
    <w:p>
      <w:pPr>
        <w:pStyle w:val="NoteExampleGrey"/>
      </w:pPr>
      <w:r>
        <w:drawing>
          <wp:inline>
            <wp:extent cx="771525" cy="152400"/>
            <wp:effectExtent b="0" l="0" r="0" t="0"/>
            <wp:docPr descr="multiline equation row 1 y equals b plus mx" title="" id="1" name="Picture"/>
            <a:graphic>
              <a:graphicData uri="http://schemas.openxmlformats.org/drawingml/2006/picture">
                <pic:pic>
                  <pic:nvPicPr>
                    <pic:cNvPr descr="../resources/6f52617dc3f41610d44e5e4d1d541030d3a1b837" id="0" name="Picture"/>
                    <pic:cNvPicPr>
                      <a:picLocks noChangeArrowheads="1" noChangeAspect="1"/>
                    </pic:cNvPicPr>
                  </pic:nvPicPr>
                  <pic:blipFill>
                    <a:blip r:embed="rId33"/>
                    <a:stretch>
                      <a:fillRect/>
                    </a:stretch>
                  </pic:blipFill>
                  <pic:spPr bwMode="auto">
                    <a:xfrm>
                      <a:off x="0" y="0"/>
                      <a:ext cx="771525" cy="152400"/>
                    </a:xfrm>
                    <a:prstGeom prst="rect">
                      <a:avLst/>
                    </a:prstGeom>
                    <a:noFill/>
                    <a:ln w="9525">
                      <a:noFill/>
                      <a:headEnd/>
                      <a:tailEnd/>
                    </a:ln>
                  </pic:spPr>
                </pic:pic>
              </a:graphicData>
            </a:graphic>
          </wp:inline>
        </w:drawing>
      </w:r>
    </w:p>
    <w:bookmarkEnd w:id="34"/>
    <w:p>
      <w:pPr>
        <w:pStyle w:val="NoteExampleGrey"/>
      </w:pPr>
      <w:r>
        <w:t xml:space="preserve">For Alphonso, this is:</w:t>
      </w:r>
    </w:p>
    <w:bookmarkStart w:id="36" w:name="fs-idm74290960"/>
    <w:p>
      <w:pPr>
        <w:pStyle w:val="NoteExampleGrey"/>
      </w:pPr>
      <w:r>
        <w:drawing>
          <wp:inline>
            <wp:extent cx="2543175" cy="161925"/>
            <wp:effectExtent b="0" l="0" r="0" t="0"/>
            <wp:docPr descr="multiline equation row 1 dollar sign 10 equals dollar sign two times cap Q sub burgers plus dollar sign 0.50 times cap Q sub bus tickets" title="" id="1" name="Picture"/>
            <a:graphic>
              <a:graphicData uri="http://schemas.openxmlformats.org/drawingml/2006/picture">
                <pic:pic>
                  <pic:nvPicPr>
                    <pic:cNvPr descr="../resources/69d47da56740345a23e9eb672f2ff8f8c5085311" id="0" name="Picture"/>
                    <pic:cNvPicPr>
                      <a:picLocks noChangeArrowheads="1" noChangeAspect="1"/>
                    </pic:cNvPicPr>
                  </pic:nvPicPr>
                  <pic:blipFill>
                    <a:blip r:embed="rId35"/>
                    <a:stretch>
                      <a:fillRect/>
                    </a:stretch>
                  </pic:blipFill>
                  <pic:spPr bwMode="auto">
                    <a:xfrm>
                      <a:off x="0" y="0"/>
                      <a:ext cx="2543175" cy="161925"/>
                    </a:xfrm>
                    <a:prstGeom prst="rect">
                      <a:avLst/>
                    </a:prstGeom>
                    <a:noFill/>
                    <a:ln w="9525">
                      <a:noFill/>
                      <a:headEnd/>
                      <a:tailEnd/>
                    </a:ln>
                  </pic:spPr>
                </pic:pic>
              </a:graphicData>
            </a:graphic>
          </wp:inline>
        </w:drawing>
      </w:r>
    </w:p>
    <w:bookmarkEnd w:id="36"/>
    <w:p>
      <w:pPr>
        <w:pStyle w:val="NoteExampleGrey"/>
      </w:pPr>
      <w:r>
        <w:t xml:space="preserve">Step 4. Simplify the equation. Begin by multiplying both sides of the equation by 2:</w:t>
      </w:r>
    </w:p>
    <w:bookmarkStart w:id="38" w:name="fs-idp168230592"/>
    <w:p>
      <w:pPr>
        <w:pStyle w:val="NoteExampleGrey"/>
      </w:pPr>
      <w:r>
        <w:drawing>
          <wp:inline>
            <wp:extent cx="3076575" cy="390525"/>
            <wp:effectExtent b="0" l="0" r="0" t="0"/>
            <wp:docPr descr="multiline equation row 1 two times 10 equals two times two times cap Q sub burgers times plus two times 0.5 times cap Q sub bus tickets row 2 20 equals four times cap Q sub burgers times plus one times cap Q sub bus tickets" title="" id="1" name="Picture"/>
            <a:graphic>
              <a:graphicData uri="http://schemas.openxmlformats.org/drawingml/2006/picture">
                <pic:pic>
                  <pic:nvPicPr>
                    <pic:cNvPr descr="../resources/f4720291cf766edf0f69779d4808f65073600e8a" id="0" name="Picture"/>
                    <pic:cNvPicPr>
                      <a:picLocks noChangeArrowheads="1" noChangeAspect="1"/>
                    </pic:cNvPicPr>
                  </pic:nvPicPr>
                  <pic:blipFill>
                    <a:blip r:embed="rId37"/>
                    <a:stretch>
                      <a:fillRect/>
                    </a:stretch>
                  </pic:blipFill>
                  <pic:spPr bwMode="auto">
                    <a:xfrm>
                      <a:off x="0" y="0"/>
                      <a:ext cx="3076575" cy="390525"/>
                    </a:xfrm>
                    <a:prstGeom prst="rect">
                      <a:avLst/>
                    </a:prstGeom>
                    <a:noFill/>
                    <a:ln w="9525">
                      <a:noFill/>
                      <a:headEnd/>
                      <a:tailEnd/>
                    </a:ln>
                  </pic:spPr>
                </pic:pic>
              </a:graphicData>
            </a:graphic>
          </wp:inline>
        </w:drawing>
      </w:r>
    </w:p>
    <w:bookmarkEnd w:id="38"/>
    <w:p>
      <w:pPr>
        <w:pStyle w:val="NoteExampleGrey"/>
      </w:pPr>
      <w:r>
        <w:t xml:space="preserve">Step 5. Subtract one bus ticket from both sides:</w:t>
      </w:r>
    </w:p>
    <w:bookmarkStart w:id="40" w:name="fs-idm27128288"/>
    <w:p>
      <w:pPr>
        <w:pStyle w:val="NoteExampleGrey"/>
      </w:pPr>
      <w:r>
        <w:drawing>
          <wp:inline>
            <wp:extent cx="1762125" cy="161925"/>
            <wp:effectExtent b="0" l="0" r="0" t="0"/>
            <wp:docPr descr="multiline equation row 1 20 en dash cap Q sub bus tickets equals four times cap Q sub burgers" title="" id="1" name="Picture"/>
            <a:graphic>
              <a:graphicData uri="http://schemas.openxmlformats.org/drawingml/2006/picture">
                <pic:pic>
                  <pic:nvPicPr>
                    <pic:cNvPr descr="../resources/5f3e69f3115d5440be7659842301871c80adeafd" id="0" name="Picture"/>
                    <pic:cNvPicPr>
                      <a:picLocks noChangeArrowheads="1" noChangeAspect="1"/>
                    </pic:cNvPicPr>
                  </pic:nvPicPr>
                  <pic:blipFill>
                    <a:blip r:embed="rId39"/>
                    <a:stretch>
                      <a:fillRect/>
                    </a:stretch>
                  </pic:blipFill>
                  <pic:spPr bwMode="auto">
                    <a:xfrm>
                      <a:off x="0" y="0"/>
                      <a:ext cx="1762125" cy="161925"/>
                    </a:xfrm>
                    <a:prstGeom prst="rect">
                      <a:avLst/>
                    </a:prstGeom>
                    <a:noFill/>
                    <a:ln w="9525">
                      <a:noFill/>
                      <a:headEnd/>
                      <a:tailEnd/>
                    </a:ln>
                  </pic:spPr>
                </pic:pic>
              </a:graphicData>
            </a:graphic>
          </wp:inline>
        </w:drawing>
      </w:r>
    </w:p>
    <w:bookmarkEnd w:id="40"/>
    <w:p>
      <w:pPr>
        <w:pStyle w:val="NoteExampleGrey"/>
      </w:pPr>
      <w:r>
        <w:t xml:space="preserve">Divide each side by 4 to yield the answer:</w:t>
      </w:r>
    </w:p>
    <w:bookmarkStart w:id="42" w:name="eip-498"/>
    <w:p>
      <w:pPr>
        <w:pStyle w:val="NoteExampleGrey"/>
      </w:pPr>
      <w:r>
        <w:drawing>
          <wp:inline>
            <wp:extent cx="2705100" cy="609600"/>
            <wp:effectExtent b="0" l="0" r="0" t="0"/>
            <wp:docPr descr="multiline equation row 1 five en dash 0.25 times cap Q sub bus tickets equals cap Q sub burgers row 2 Blank or Blank row 3 cap Q sub burgers equals five en dash 0.25 times cap Q sub bus tickets" title="" id="1" name="Picture"/>
            <a:graphic>
              <a:graphicData uri="http://schemas.openxmlformats.org/drawingml/2006/picture">
                <pic:pic>
                  <pic:nvPicPr>
                    <pic:cNvPr descr="../resources/515876f7376324e2093fd287d1af943acf4cdea4" id="0" name="Picture"/>
                    <pic:cNvPicPr>
                      <a:picLocks noChangeArrowheads="1" noChangeAspect="1"/>
                    </pic:cNvPicPr>
                  </pic:nvPicPr>
                  <pic:blipFill>
                    <a:blip r:embed="rId41"/>
                    <a:stretch>
                      <a:fillRect/>
                    </a:stretch>
                  </pic:blipFill>
                  <pic:spPr bwMode="auto">
                    <a:xfrm>
                      <a:off x="0" y="0"/>
                      <a:ext cx="2705100" cy="609600"/>
                    </a:xfrm>
                    <a:prstGeom prst="rect">
                      <a:avLst/>
                    </a:prstGeom>
                    <a:noFill/>
                    <a:ln w="9525">
                      <a:noFill/>
                      <a:headEnd/>
                      <a:tailEnd/>
                    </a:ln>
                  </pic:spPr>
                </pic:pic>
              </a:graphicData>
            </a:graphic>
          </wp:inline>
        </w:drawing>
      </w:r>
    </w:p>
    <w:bookmarkEnd w:id="42"/>
    <w:p>
      <w:pPr>
        <w:pStyle w:val="NoteExampleGrey"/>
      </w:pPr>
      <w:r>
        <w:t xml:space="preserve">Step 6. Notice that this equation fits the budget constraint in</w:t>
      </w:r>
      <w:r>
        <w:t xml:space="preserve"> </w:t>
      </w:r>
      <w:hyperlink w:anchor="CNX_Econ_C02_001">
        <w:r>
          <w:rPr>
            <w:rStyle w:val="InternetLink"/>
          </w:rPr>
          <w:t xml:space="preserve">Figure 2.2</w:t>
        </w:r>
      </w:hyperlink>
      <w:r>
        <w:t xml:space="preserve">. The vertical intercept is 5 and the slope is –0.25, just as the equation says. If you plug 20 bus tickets into the equation, you get 0 burgers. If you plug other numbers of bus tickets into the equation, you get the results (see</w:t>
      </w:r>
      <w:r>
        <w:t xml:space="preserve"> </w:t>
      </w:r>
      <w:hyperlink w:anchor="Table_02_01">
        <w:r>
          <w:rPr>
            <w:rStyle w:val="InternetLink"/>
          </w:rPr>
          <w:t xml:space="preserve">Table 2.1</w:t>
        </w:r>
      </w:hyperlink>
      <w:r>
        <w:t xml:space="preserve">), which are the points on Alphonso’s budget constraint.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Point</w:t>
            </w:r>
          </w:p>
        </w:tc>
        <w:tc>
          <w:tcPr>
            <w:tcBorders>
              <w:bottom w:val="single"/>
            </w:tcBorders>
            <w:vAlign w:val="bottom"/>
          </w:tcPr>
          <w:p>
            <w:pPr>
              <w:pStyle w:val="Compact"/>
              <w:jc w:val="left"/>
            </w:pPr>
            <w:r>
              <w:t xml:space="preserve">Quantity of Burgers (at $2)</w:t>
            </w:r>
          </w:p>
        </w:tc>
        <w:tc>
          <w:tcPr>
            <w:tcBorders>
              <w:bottom w:val="single"/>
            </w:tcBorders>
            <w:vAlign w:val="bottom"/>
          </w:tcPr>
          <w:p>
            <w:pPr>
              <w:pStyle w:val="Compact"/>
              <w:jc w:val="left"/>
            </w:pPr>
            <w:r>
              <w:t xml:space="preserve">Quantity of Bus Tickets (at 50 cents)</w:t>
            </w:r>
          </w:p>
        </w:tc>
      </w:tr>
      <w:tr>
        <w:tc>
          <w:p>
            <w:pPr>
              <w:pStyle w:val="Compact"/>
              <w:jc w:val="left"/>
            </w:pPr>
            <w:r>
              <w:t xml:space="preserve">A</w:t>
            </w:r>
          </w:p>
        </w:tc>
        <w:tc>
          <w:p>
            <w:pPr>
              <w:pStyle w:val="Compact"/>
              <w:jc w:val="left"/>
            </w:pPr>
            <w:r>
              <w:t xml:space="preserve">5</w:t>
            </w:r>
          </w:p>
        </w:tc>
        <w:tc>
          <w:p>
            <w:pPr>
              <w:pStyle w:val="Compact"/>
              <w:jc w:val="left"/>
            </w:pPr>
            <w:r>
              <w:t xml:space="preserve">0</w:t>
            </w:r>
          </w:p>
        </w:tc>
      </w:tr>
      <w:tr>
        <w:tc>
          <w:p>
            <w:pPr>
              <w:pStyle w:val="Compact"/>
              <w:jc w:val="left"/>
            </w:pPr>
            <w:r>
              <w:t xml:space="preserve">B</w:t>
            </w:r>
          </w:p>
        </w:tc>
        <w:tc>
          <w:p>
            <w:pPr>
              <w:pStyle w:val="Compact"/>
              <w:jc w:val="left"/>
            </w:pPr>
            <w:r>
              <w:t xml:space="preserve">4</w:t>
            </w:r>
          </w:p>
        </w:tc>
        <w:tc>
          <w:p>
            <w:pPr>
              <w:pStyle w:val="Compact"/>
              <w:jc w:val="left"/>
            </w:pPr>
            <w:r>
              <w:t xml:space="preserve">4</w:t>
            </w:r>
          </w:p>
        </w:tc>
      </w:tr>
      <w:tr>
        <w:tc>
          <w:p>
            <w:pPr>
              <w:pStyle w:val="Compact"/>
              <w:jc w:val="left"/>
            </w:pPr>
            <w:r>
              <w:t xml:space="preserve">C</w:t>
            </w:r>
          </w:p>
        </w:tc>
        <w:tc>
          <w:p>
            <w:pPr>
              <w:pStyle w:val="Compact"/>
              <w:jc w:val="left"/>
            </w:pPr>
            <w:r>
              <w:t xml:space="preserve">3</w:t>
            </w:r>
          </w:p>
        </w:tc>
        <w:tc>
          <w:p>
            <w:pPr>
              <w:pStyle w:val="Compact"/>
              <w:jc w:val="left"/>
            </w:pPr>
            <w:r>
              <w:t xml:space="preserve">8</w:t>
            </w:r>
          </w:p>
        </w:tc>
      </w:tr>
      <w:tr>
        <w:tc>
          <w:p>
            <w:pPr>
              <w:pStyle w:val="Compact"/>
              <w:jc w:val="left"/>
            </w:pPr>
            <w:r>
              <w:t xml:space="preserve">D</w:t>
            </w:r>
          </w:p>
        </w:tc>
        <w:tc>
          <w:p>
            <w:pPr>
              <w:pStyle w:val="Compact"/>
              <w:jc w:val="left"/>
            </w:pPr>
            <w:r>
              <w:t xml:space="preserve">2</w:t>
            </w:r>
          </w:p>
        </w:tc>
        <w:tc>
          <w:p>
            <w:pPr>
              <w:pStyle w:val="Compact"/>
              <w:jc w:val="left"/>
            </w:pPr>
            <w:r>
              <w:t xml:space="preserve">12</w:t>
            </w:r>
          </w:p>
        </w:tc>
      </w:tr>
      <w:tr>
        <w:tc>
          <w:p>
            <w:pPr>
              <w:pStyle w:val="Compact"/>
              <w:jc w:val="left"/>
            </w:pPr>
            <w:r>
              <w:t xml:space="preserve">E</w:t>
            </w:r>
          </w:p>
        </w:tc>
        <w:tc>
          <w:p>
            <w:pPr>
              <w:pStyle w:val="Compact"/>
              <w:jc w:val="left"/>
            </w:pPr>
            <w:r>
              <w:t xml:space="preserve">1</w:t>
            </w:r>
          </w:p>
        </w:tc>
        <w:tc>
          <w:p>
            <w:pPr>
              <w:pStyle w:val="Compact"/>
              <w:jc w:val="left"/>
            </w:pPr>
            <w:r>
              <w:t xml:space="preserve">16</w:t>
            </w:r>
          </w:p>
        </w:tc>
      </w:tr>
      <w:tr>
        <w:tc>
          <w:p>
            <w:pPr>
              <w:pStyle w:val="Compact"/>
              <w:jc w:val="left"/>
            </w:pPr>
            <w:r>
              <w:t xml:space="preserve">F</w:t>
            </w:r>
          </w:p>
        </w:tc>
        <w:tc>
          <w:p>
            <w:pPr>
              <w:pStyle w:val="Compact"/>
              <w:jc w:val="left"/>
            </w:pPr>
            <w:r>
              <w:t xml:space="preserve">0</w:t>
            </w:r>
          </w:p>
        </w:tc>
        <w:tc>
          <w:p>
            <w:pPr>
              <w:pStyle w:val="Compact"/>
              <w:jc w:val="left"/>
            </w:pPr>
            <w:r>
              <w:t xml:space="preserve">20</w:t>
            </w:r>
          </w:p>
        </w:tc>
      </w:tr>
    </w:tbl>
    <w:p>
      <w:pPr>
        <w:pStyle w:val="NoteExampleGrey"/>
      </w:pPr>
      <w:r>
        <w:t xml:space="preserve">Table</w:t>
      </w:r>
      <w:r>
        <w:t xml:space="preserve"> </w:t>
      </w:r>
      <w:r>
        <w:t xml:space="preserve"> </w:t>
      </w:r>
      <w:r>
        <w:t xml:space="preserve">2.1</w:t>
      </w:r>
      <w:r>
        <w:t xml:space="preserve"> </w:t>
      </w:r>
      <w:r>
        <w:t xml:space="preserve"> </w:t>
      </w:r>
      <w:r>
        <w:t xml:space="preserve"> </w:t>
      </w:r>
      <w:r>
        <w:t xml:space="preserve"> </w:t>
      </w:r>
    </w:p>
    <w:p>
      <w:pPr>
        <w:pStyle w:val="NoteExampleGrey"/>
      </w:pPr>
      <w:r>
        <w:t xml:space="preserve">Step 7. Notice that the slope of a budget constraint always shows the opportunity cost of the good which is on the horizontal axis. For Alphonso, the slope is −0.25, indicating that for every bus ticket he buys, he must give up 1/4 burger. To phrase it differently, for every four tickets he buys, Alphonso must give up 1 burger.</w:t>
      </w:r>
    </w:p>
    <w:p>
      <w:pPr>
        <w:pStyle w:val="NoteExampleGrey"/>
      </w:pPr>
      <w:r>
        <w:t xml:space="preserve">There are two important observations here. First, the algebraic sign of the slope is negative, which means that the only way to get more of one good is to give up some of the other. Second, we define the slope as the price of bus tickets (whatever is on the horizontal axis in the graph) divided by the price of burgers (whatever is on the vertical axis), in this case $0.50/$2 = 0.25. If you want to determine the opportunity cost quickly, just divide the two prices.</w:t>
      </w:r>
    </w:p>
    <w:bookmarkEnd w:id="43"/>
    <w:bookmarkEnd w:id="44"/>
    <w:bookmarkEnd w:id="45"/>
    <w:bookmarkStart w:id="49" w:name="fs-idp49096768"/>
    <w:bookmarkStart w:id="48" w:name="identifying-opportunity-cost"/>
    <w:p>
      <w:pPr>
        <w:pStyle w:val="Heading3"/>
      </w:pPr>
      <w:r>
        <w:t xml:space="preserve">Identifying Opportunity Cost</w:t>
      </w:r>
    </w:p>
    <w:p>
      <w:pPr>
        <w:pStyle w:val="FirstParagraph"/>
      </w:pPr>
      <w:r>
        <w:t xml:space="preserve">In many cases, it is reasonable to refer to the opportunity cost as the</w:t>
      </w:r>
      <w:r>
        <w:t xml:space="preserve"> </w:t>
      </w:r>
      <w:bookmarkStart w:id="46" w:name="term-00003"/>
      <w:r>
        <w:t xml:space="preserve">price</w:t>
      </w:r>
      <w:bookmarkEnd w:id="46"/>
      <w:r>
        <w:t xml:space="preserve">. If your cousin buys a new bicycle for $300, then $300 measures the amount of “other consumption” that he has forsaken. For practical purposes, there may be no special need to identify the specific alternative product or products that he could have bought with that $300, but sometimes the price as measured in dollars may not accurately capture the true opportunity cost. This problem can loom especially large when costs of time are involved.</w:t>
      </w:r>
    </w:p>
    <w:p>
      <w:pPr>
        <w:pStyle w:val="TextBody"/>
      </w:pPr>
      <w:r>
        <w:t xml:space="preserve">For example, consider a boss who decides that all employees will attend a two-day retreat to “build team spirit.” The out-of-pocket monetary cost of the event may involve hiring an outside consulting firm to run the retreat, as well as room and board for all participants. However, an opportunity cost exists as well: during the two days of the retreat, none of the employees are doing any other work.</w:t>
      </w:r>
    </w:p>
    <w:p>
      <w:pPr>
        <w:pStyle w:val="TextBody"/>
      </w:pPr>
      <w:r>
        <w:t xml:space="preserve">Attending college is another case where the opportunity cost exceeds the monetary cost. The out-of-pocket costs of attending college include tuition, books, room and board, and other expenses. However, in addition, during the hours that you are attending class and studying, it is impossible to work at a paying job. Thus, college imposes both an out-of-pocket cost and an opportunity cost of lost earnings.</w:t>
      </w:r>
    </w:p>
    <w:bookmarkStart w:id="47" w:name="fs-idm59463856"/>
    <w:p>
      <w:pPr>
        <w:pStyle w:val="Heading3Grey"/>
      </w:pPr>
      <w:r>
        <w:t xml:space="preserve">Clear It Up</w:t>
      </w:r>
    </w:p>
    <w:p>
      <w:pPr>
        <w:pStyle w:val="Heading4Grey"/>
      </w:pPr>
      <w:r>
        <w:t xml:space="preserve">What is the opportunity cost associated with increased airport security measures?</w:t>
      </w:r>
    </w:p>
    <w:p>
      <w:pPr>
        <w:pStyle w:val="NoteExampleGrey"/>
      </w:pPr>
      <w:r>
        <w:t xml:space="preserve">After the terrorist plane hijackings on September 11, 2001, many steps were proposed to improve air travel safety. For example, the federal government could provide armed “sky marshals” who would travel inconspicuously with the rest of the passengers. The cost of having a sky marshal on every flight would be roughly $3 billion per year. Retrofitting all U.S. planes with reinforced cockpit doors to make it harder for terrorists to take over the plane would have a price tag of $450 million. Buying more sophisticated security equipment for airports, like three-dimensional baggage scanners and cameras linked to face recognition software, could cost another $2 billion.</w:t>
      </w:r>
    </w:p>
    <w:p>
      <w:pPr>
        <w:pStyle w:val="NoteExampleGrey"/>
      </w:pPr>
      <w:r>
        <w:t xml:space="preserve">However, the single biggest cost of greater airline security does not involve spending money. It is the opportunity cost of additional waiting time at the airport. According to the United States Department of Transportation (DOT), there were 895.5 million systemwide (domestic and international) scheduled service passengers in 2015. Since the 9/11 hijackings, security screening has become more intensive, and consequently, the procedure takes longer than in the past. Say that, on average, each air passenger spends an extra 30 minutes in the airport per trip. Economists commonly place a value on time to convert an opportunity cost in time into a monetary figure. Because many air travelers are relatively high-paid business people, conservative estimates set the average price of time for air travelers at $20 per hour. By these back-of-the-envelope calculations, the opportunity cost of delays in airports could be as much as 800 million × 0.5 hours × $20/hour, or $8 billion per year. Clearly, the opportunity costs of waiting time can be just as important as costs that involve direct spending.</w:t>
      </w:r>
    </w:p>
    <w:bookmarkEnd w:id="47"/>
    <w:p>
      <w:pPr>
        <w:pStyle w:val="TextBody"/>
      </w:pPr>
      <w:r>
        <w:t xml:space="preserve">In some cases, realizing the opportunity cost can alter behavior. Imagine, for example, that you spend $8 on lunch every day at work. You may know perfectly well that bringing a lunch from home would cost only $3 a day, so the opportunity cost of buying lunch at the restaurant is $5 each day (that is, the $8 buying lunch costs minus the $3 your lunch from home would cost). Five dollars each day does not seem to be that much. However, if you project what that adds up to in a year—250 days a year × $5 per day equals $1,250, the cost, perhaps, of a decent vacation. If you describe the opportunity cost as “a nice vacation” instead of “$5 a day,” you might make different choices.</w:t>
      </w:r>
    </w:p>
    <w:bookmarkEnd w:id="48"/>
    <w:bookmarkEnd w:id="49"/>
    <w:bookmarkStart w:id="55" w:name="fs-idm54432448"/>
    <w:bookmarkStart w:id="54" w:name="X10bee87c351b9da504997944e765bf51b50c073"/>
    <w:p>
      <w:pPr>
        <w:pStyle w:val="Heading3"/>
      </w:pPr>
      <w:r>
        <w:t xml:space="preserve">Marginal Decision-Making and Diminishing Marginal Utility</w:t>
      </w:r>
    </w:p>
    <w:p>
      <w:pPr>
        <w:pStyle w:val="FirstParagraph"/>
      </w:pPr>
      <w:r>
        <w:t xml:space="preserve">The budget constraint framework helps to emphasize that most choices in the real world are not about getting all of one thing or all of another; that is, they are not about choosing either the point at one end of the budget constraint or else the point all the way at the other end. Instead, most choices involve</w:t>
      </w:r>
      <w:r>
        <w:t xml:space="preserve"> </w:t>
      </w:r>
      <w:bookmarkStart w:id="50" w:name="term-00004"/>
      <w:r>
        <w:t xml:space="preserve">marginal analysis</w:t>
      </w:r>
      <w:bookmarkEnd w:id="50"/>
      <w:r>
        <w:t xml:space="preserve">, which means examining the benefits and costs of choosing a little more or a little less of a good. People naturally compare costs and benefits, but often we look at total costs and total benefits, when the optimal choice necessitates comparing how costs and benefits change from one option to another. You might think of marginal analysis as “change analysis.” Marginal analysis is used throughout economics.</w:t>
      </w:r>
    </w:p>
    <w:p>
      <w:pPr>
        <w:pStyle w:val="TextBody"/>
      </w:pPr>
      <w:r>
        <w:t xml:space="preserve">We now turn to the notion of</w:t>
      </w:r>
      <w:r>
        <w:t xml:space="preserve"> </w:t>
      </w:r>
      <w:bookmarkStart w:id="51" w:name="term-00005"/>
      <w:r>
        <w:t xml:space="preserve">utility</w:t>
      </w:r>
      <w:bookmarkEnd w:id="51"/>
      <w:r>
        <w:t xml:space="preserve">. People desire goods and services for the satisfaction or utility those goods and services provide. Utility, as we will see in the chapter on</w:t>
      </w:r>
      <w:r>
        <w:t xml:space="preserve"> </w:t>
      </w:r>
      <w:hyperlink r:id="rId52">
        <w:r>
          <w:rPr>
            <w:rStyle w:val="InternetLink"/>
          </w:rPr>
          <w:t xml:space="preserve">Consumer Choices</w:t>
        </w:r>
      </w:hyperlink>
      <w:r>
        <w:t xml:space="preserve">, is subjective but that does not make it less real. Economists typically assume that the more of some good one consumes (for example, slices of pizza), the more utility one obtains. At the same time, the utility a person receives from consuming the first unit of a good is typically more than the utility received from consuming the fifth or the tenth unit of that same good. When Alphonso chooses between burgers and bus tickets, for example, the first few bus rides that he chooses might provide him with a great deal of utility—perhaps they help him get to a job interview or a doctor’s appointment. However, later bus rides might provide much less utility—they may only serve to kill time on a rainy day. Similarly, the first burger that Alphonso chooses to buy may be on a day when he missed breakfast and is ravenously hungry. However, if Alphonso has multiple burgers every day, the last few burgers may taste pretty boring. The general pattern that consumption of the first few units of any good tends to bring a higher level of utility to a person than consumption of later units is a common pattern. Economists refer to this pattern as the</w:t>
      </w:r>
      <w:r>
        <w:t xml:space="preserve"> </w:t>
      </w:r>
      <w:bookmarkStart w:id="53" w:name="term-00006"/>
      <w:r>
        <w:t xml:space="preserve">law of diminishing marginal utility</w:t>
      </w:r>
      <w:bookmarkEnd w:id="53"/>
      <w:r>
        <w:t xml:space="preserve">, which means that as a person receives more of a good, the additional (or marginal) utility from each additional unit of the good declines. In other words, the first slice of pizza brings more satisfaction than the sixth.</w:t>
      </w:r>
    </w:p>
    <w:p>
      <w:pPr>
        <w:pStyle w:val="TextBody"/>
      </w:pPr>
      <w:r>
        <w:t xml:space="preserve">The law of diminishing marginal utility explains why people and societies rarely make all-or-nothing choices. You would not say, “My favorite food is ice cream, so I will eat nothing but ice cream from now on.” Instead, even if you get a very high level of utility from your favorite food, if you ate it exclusively, the additional or marginal utility from those last few servings would not be very high. Similarly, most workers do not say: “I enjoy leisure, so I’ll never work.” Instead, workers recognize that even though some leisure is very nice, a combination of all leisure and no income is not so attractive. The budget constraint framework suggests that when people make choices in a world of scarcity, they will use marginal analysis and think about whether they would prefer a little more or a little less.</w:t>
      </w:r>
    </w:p>
    <w:p>
      <w:pPr>
        <w:pStyle w:val="TextBody"/>
      </w:pPr>
      <w:r>
        <w:t xml:space="preserve">A rational consumer would only purchase additional units of some product as long as the marginal utility exceeds the opportunity cost. Suppose Alphonso moves down his budget constraint from Point A to Point B to Point C and further. As he consumes more bus tickets, the marginal utility of bus tickets will diminish, while the opportunity cost, that is, the marginal utility of foregone burgers, will increase. Eventually, the opportunity cost will exceed the marginal utility of an additional bus ticket. If Alphonso is rational, he won’t purchase more bus tickets once the marginal utility just equals the opportunity cost. While we can’t (yet) say exactly how many bus tickets Alphonso will buy, that number is unlikely to be the most he can afford, 20.</w:t>
      </w:r>
    </w:p>
    <w:bookmarkEnd w:id="54"/>
    <w:bookmarkEnd w:id="55"/>
    <w:bookmarkStart w:id="58" w:name="fs-idm181756608"/>
    <w:bookmarkStart w:id="57" w:name="sunk-costs"/>
    <w:p>
      <w:pPr>
        <w:pStyle w:val="Heading3"/>
      </w:pPr>
      <w:r>
        <w:t xml:space="preserve">Sunk Costs</w:t>
      </w:r>
    </w:p>
    <w:p>
      <w:pPr>
        <w:pStyle w:val="FirstParagraph"/>
      </w:pPr>
      <w:r>
        <w:t xml:space="preserve">In the budget constraint framework, all decisions involve what will happen next: that is, what quantities of goods will you consume, how many hours will you work, or how much will you save. These decisions do not look back to past choices. Thus, the budget constraint framework assumes that</w:t>
      </w:r>
      <w:r>
        <w:t xml:space="preserve"> </w:t>
      </w:r>
      <w:bookmarkStart w:id="56" w:name="term-00007"/>
      <w:r>
        <w:t xml:space="preserve">sunk costs</w:t>
      </w:r>
      <w:bookmarkEnd w:id="56"/>
      <w:r>
        <w:t xml:space="preserve">, which are costs that were incurred in the past and cannot be recovered, should not affect the current decision.</w:t>
      </w:r>
    </w:p>
    <w:p>
      <w:pPr>
        <w:pStyle w:val="TextBody"/>
      </w:pPr>
      <w:r>
        <w:t xml:space="preserve">Consider the case of Selena, who pays $8 to see a movie, but after watching the film for 30 minutes, she knows that it is truly terrible. Should she stay and watch the rest of the movie because she paid for the ticket, or should she leave? The money she spent is a sunk cost, and unless the theater manager is sympathetic, Selena will not get a refund. However, staying in the movie still means paying an opportunity cost in time. Her choice is whether to spend the next 90 minutes suffering through a cinematic disaster or to do something—anything—else. The lesson of sunk costs is to forget about the money and time that is irretrievably gone and instead to focus on the marginal costs and benefits of current and future options.</w:t>
      </w:r>
    </w:p>
    <w:p>
      <w:pPr>
        <w:pStyle w:val="TextBody"/>
      </w:pPr>
      <w:r>
        <w:t xml:space="preserve">For people and firms alike, dealing with sunk costs can be frustrating. It often means admitting an earlier error in judgment. Many firms, for example, find it hard to give up on a new product that is doing poorly because they spent so much money in creating and launching the product. However, the lesson of sunk costs is to ignore them and make decisions based on what will happen in the future.</w:t>
      </w:r>
    </w:p>
    <w:bookmarkEnd w:id="57"/>
    <w:bookmarkEnd w:id="58"/>
    <w:bookmarkStart w:id="60" w:name="fs-idp138429104"/>
    <w:bookmarkStart w:id="59" w:name="X6d36c333d445c6f6217e082f1dbc61b9b0b629a"/>
    <w:p>
      <w:pPr>
        <w:pStyle w:val="Heading3"/>
      </w:pPr>
      <w:r>
        <w:t xml:space="preserve">From a Model with Two Goods to One of Many Goods</w:t>
      </w:r>
    </w:p>
    <w:p>
      <w:pPr>
        <w:pStyle w:val="FirstParagraph"/>
      </w:pPr>
      <w:r>
        <w:t xml:space="preserve">The budget constraint diagram containing just two goods, like most models used in this book, is not realistic. After all, in a modern economy people choose from thousands of goods. However, thinking about a model with many goods is a straightforward extension of what we discussed here. Instead of drawing just one budget constraint, showing the tradeoff between two goods, you can draw multiple budget constraints, showing the possible tradeoffs between many different pairs of goods. In more advanced classes in economics, you would use mathematical equations that include many possible goods and services that can be purchased, together with their quantities and prices, and show how the total spending on all goods and services is limited to the overall budget available. The graph with two goods that we presented here clearly illustrates that every choice has an opportunity cost, which is the point that does carry over to the real world.</w:t>
      </w:r>
    </w:p>
    <w:bookmarkEnd w:id="59"/>
    <w:bookmarkEnd w:id="60"/>
    <w:bookmarkEnd w:id="61"/>
    <w:bookmarkEnd w:id="62"/>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2" Target="media/rId22.jpeg" /><Relationship Type="http://schemas.openxmlformats.org/officeDocument/2006/relationships/image" Id="rId41" Target="media/rId41.png" /><Relationship Type="http://schemas.openxmlformats.org/officeDocument/2006/relationships/image" Id="rId39" Target="media/rId39.png" /><Relationship Type="http://schemas.openxmlformats.org/officeDocument/2006/relationships/image" Id="rId35" Target="media/rId35.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31" Target="media/rId31.png" /><Relationship Type="http://schemas.openxmlformats.org/officeDocument/2006/relationships/hyperlink" Id="rId52" Target="http://openstax.org/books/principles-microeconomics-3e/pages/6-introduction-to-consumer-choices" TargetMode="External" /><Relationship Type="http://schemas.openxmlformats.org/officeDocument/2006/relationships/hyperlink" Id="rId29" Target="http://openstax.org/books/principles-microeconomics-3e/pages/a-the-use-of-mathematics-in-principles-of-economics" TargetMode="External" /><Relationship Type="http://schemas.openxmlformats.org/officeDocument/2006/relationships/hyperlink" Id="rId27" Target="http://openstax.org/l/linestanding"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52" Target="http://openstax.org/books/principles-microeconomics-3e/pages/6-introduction-to-consumer-choices" TargetMode="External" /><Relationship Type="http://schemas.openxmlformats.org/officeDocument/2006/relationships/hyperlink" Id="rId29" Target="http://openstax.org/books/principles-microeconomics-3e/pages/a-the-use-of-mathematics-in-principles-of-economics" TargetMode="External" /><Relationship Type="http://schemas.openxmlformats.org/officeDocument/2006/relationships/hyperlink" Id="rId27" Target="http://openstax.org/l/linestand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2023-01-13T15:44:16Z</dcterms:created>
  <dcterms:modified xsi:type="dcterms:W3CDTF">2023-01-13T15:44:16Z</dcterms:modified>
</cp:coreProperties>
</file>

<file path=docProps/custom.xml><?xml version="1.0" encoding="utf-8"?>
<Properties xmlns="http://schemas.openxmlformats.org/officeDocument/2006/custom-properties" xmlns:vt="http://schemas.openxmlformats.org/officeDocument/2006/docPropsVTypes"/>
</file>