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4.png" ContentType="image/png"/>
  <Override PartName="/word/media/rId2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omposite-page-118"/>
    <w:bookmarkStart w:id="36" w:name="problems"/>
    <w:p>
      <w:pPr>
        <w:pStyle w:val="Heading2"/>
      </w:pPr>
      <w:r>
        <w:t xml:space="preserve">Problems</w:t>
      </w:r>
    </w:p>
    <w:bookmarkStart w:id="30" w:name="fs-idm93640512"/>
    <w:bookmarkStart w:id="29" w:name="fs-idp10235408"/>
    <w:bookmarkStart w:id="28" w:name="fs-idm80716128"/>
    <w:p>
      <w:pPr>
        <w:pStyle w:val="FirstParagraph"/>
      </w:pPr>
      <w:r>
        <w:t xml:space="preserve">55</w:t>
      </w:r>
      <w:r>
        <w:t xml:space="preserve">.</w:t>
      </w:r>
      <w:r>
        <w:t xml:space="preserve"> </w:t>
      </w:r>
    </w:p>
    <w:p>
      <w:pPr>
        <w:pStyle w:val="TextBody"/>
      </w:pPr>
      <w:r>
        <w:t xml:space="preserve">Assume two countries, Thailand (T) and Japan (J), have one good: cameras. The demand (d) and supply (s) for cameras in Thailand and Japan is described by the following functions:</w:t>
      </w:r>
    </w:p>
    <w:bookmarkStart w:id="21" w:name="fs-idp1352896"/>
    <w:p>
      <w:pPr>
        <w:pStyle w:val="TextBody"/>
      </w:pPr>
      <w:r>
        <w:drawing>
          <wp:inline>
            <wp:extent cx="885825" cy="171450"/>
            <wp:effectExtent b="0" l="0" r="0" t="0"/>
            <wp:docPr descr="multiline equation line 1 multiline equation row 1 Qd super cap T equals 60 en dash cap P" title="" id="1" name="Picture"/>
            <a:graphic>
              <a:graphicData uri="http://schemas.openxmlformats.org/drawingml/2006/picture">
                <pic:pic>
                  <pic:nvPicPr>
                    <pic:cNvPr descr="../resources/9f39fd65157271ac6febbe3edd01d6aa559a8214" id="0" name="Picture"/>
                    <pic:cNvPicPr>
                      <a:picLocks noChangeArrowheads="1" noChangeAspect="1"/>
                    </pic:cNvPicPr>
                  </pic:nvPicPr>
                  <pic:blipFill>
                    <a:blip r:embed="rId20"/>
                    <a:stretch>
                      <a:fillRect/>
                    </a:stretch>
                  </pic:blipFill>
                  <pic:spPr bwMode="auto">
                    <a:xfrm>
                      <a:off x="0" y="0"/>
                      <a:ext cx="885825" cy="171450"/>
                    </a:xfrm>
                    <a:prstGeom prst="rect">
                      <a:avLst/>
                    </a:prstGeom>
                    <a:noFill/>
                    <a:ln w="9525">
                      <a:noFill/>
                      <a:headEnd/>
                      <a:tailEnd/>
                    </a:ln>
                  </pic:spPr>
                </pic:pic>
              </a:graphicData>
            </a:graphic>
          </wp:inline>
        </w:drawing>
      </w:r>
    </w:p>
    <w:bookmarkEnd w:id="21"/>
    <w:bookmarkStart w:id="23" w:name="fs-idp149801952"/>
    <w:p>
      <w:pPr>
        <w:pStyle w:val="TextBody"/>
      </w:pPr>
      <w:r>
        <w:drawing>
          <wp:inline>
            <wp:extent cx="1028700" cy="180975"/>
            <wp:effectExtent b="0" l="0" r="0" t="0"/>
            <wp:docPr descr="multiline equation line 1 multiline equation row 1 Qs super cap T equals en dash five plus one divided by four cap P" title="" id="1" name="Picture"/>
            <a:graphic>
              <a:graphicData uri="http://schemas.openxmlformats.org/drawingml/2006/picture">
                <pic:pic>
                  <pic:nvPicPr>
                    <pic:cNvPr descr="../resources/34c690358ec778152301cafb5f0ae531f97b4a7f" id="0" name="Picture"/>
                    <pic:cNvPicPr>
                      <a:picLocks noChangeArrowheads="1" noChangeAspect="1"/>
                    </pic:cNvPicPr>
                  </pic:nvPicPr>
                  <pic:blipFill>
                    <a:blip r:embed="rId22"/>
                    <a:stretch>
                      <a:fillRect/>
                    </a:stretch>
                  </pic:blipFill>
                  <pic:spPr bwMode="auto">
                    <a:xfrm>
                      <a:off x="0" y="0"/>
                      <a:ext cx="1028700" cy="180975"/>
                    </a:xfrm>
                    <a:prstGeom prst="rect">
                      <a:avLst/>
                    </a:prstGeom>
                    <a:noFill/>
                    <a:ln w="9525">
                      <a:noFill/>
                      <a:headEnd/>
                      <a:tailEnd/>
                    </a:ln>
                  </pic:spPr>
                </pic:pic>
              </a:graphicData>
            </a:graphic>
          </wp:inline>
        </w:drawing>
      </w:r>
    </w:p>
    <w:bookmarkEnd w:id="23"/>
    <w:bookmarkStart w:id="25" w:name="fs-idm70274624"/>
    <w:p>
      <w:pPr>
        <w:pStyle w:val="TextBody"/>
      </w:pPr>
      <w:r>
        <w:drawing>
          <wp:inline>
            <wp:extent cx="866775" cy="171450"/>
            <wp:effectExtent b="0" l="0" r="0" t="0"/>
            <wp:docPr descr="multiline equation line 1 multiline equation row 1 Qd super cap J equals 80 en dash cap P" title="" id="1" name="Picture"/>
            <a:graphic>
              <a:graphicData uri="http://schemas.openxmlformats.org/drawingml/2006/picture">
                <pic:pic>
                  <pic:nvPicPr>
                    <pic:cNvPr descr="../resources/4ed779d779af66d908caea7b7a54742ba2163932" id="0" name="Picture"/>
                    <pic:cNvPicPr>
                      <a:picLocks noChangeArrowheads="1" noChangeAspect="1"/>
                    </pic:cNvPicPr>
                  </pic:nvPicPr>
                  <pic:blipFill>
                    <a:blip r:embed="rId24"/>
                    <a:stretch>
                      <a:fillRect/>
                    </a:stretch>
                  </pic:blipFill>
                  <pic:spPr bwMode="auto">
                    <a:xfrm>
                      <a:off x="0" y="0"/>
                      <a:ext cx="866775" cy="171450"/>
                    </a:xfrm>
                    <a:prstGeom prst="rect">
                      <a:avLst/>
                    </a:prstGeom>
                    <a:noFill/>
                    <a:ln w="9525">
                      <a:noFill/>
                      <a:headEnd/>
                      <a:tailEnd/>
                    </a:ln>
                  </pic:spPr>
                </pic:pic>
              </a:graphicData>
            </a:graphic>
          </wp:inline>
        </w:drawing>
      </w:r>
    </w:p>
    <w:bookmarkEnd w:id="25"/>
    <w:bookmarkStart w:id="27" w:name="fs-idm107259488"/>
    <w:p>
      <w:pPr>
        <w:pStyle w:val="TextBody"/>
      </w:pPr>
      <w:r>
        <w:drawing>
          <wp:inline>
            <wp:extent cx="1085850" cy="180975"/>
            <wp:effectExtent b="0" l="0" r="0" t="0"/>
            <wp:docPr descr="multiline equation line 1 multiline equation row 1 Qs super cap J equals en dash 10 plus one divided by two cap P" title="" id="1" name="Picture"/>
            <a:graphic>
              <a:graphicData uri="http://schemas.openxmlformats.org/drawingml/2006/picture">
                <pic:pic>
                  <pic:nvPicPr>
                    <pic:cNvPr descr="../resources/ce5b3ac2172ec422b071f0e79a5ff8a678da9655" id="0" name="Picture"/>
                    <pic:cNvPicPr>
                      <a:picLocks noChangeArrowheads="1" noChangeAspect="1"/>
                    </pic:cNvPicPr>
                  </pic:nvPicPr>
                  <pic:blipFill>
                    <a:blip r:embed="rId26"/>
                    <a:stretch>
                      <a:fillRect/>
                    </a:stretch>
                  </pic:blipFill>
                  <pic:spPr bwMode="auto">
                    <a:xfrm>
                      <a:off x="0" y="0"/>
                      <a:ext cx="1085850" cy="180975"/>
                    </a:xfrm>
                    <a:prstGeom prst="rect">
                      <a:avLst/>
                    </a:prstGeom>
                    <a:noFill/>
                    <a:ln w="9525">
                      <a:noFill/>
                      <a:headEnd/>
                      <a:tailEnd/>
                    </a:ln>
                  </pic:spPr>
                </pic:pic>
              </a:graphicData>
            </a:graphic>
          </wp:inline>
        </w:drawing>
      </w:r>
    </w:p>
    <w:bookmarkEnd w:id="27"/>
    <w:p>
      <w:pPr>
        <w:pStyle w:val="TextBody"/>
      </w:pPr>
      <w:r>
        <w:t xml:space="preserve">P is the price measured in a common currency used in both countries, such as the Thai Baht.</w:t>
      </w:r>
    </w:p>
    <w:p>
      <w:pPr>
        <w:numPr>
          <w:ilvl w:val="0"/>
          <w:numId w:val="1001"/>
        </w:numPr>
        <w:pStyle w:val="Compact"/>
      </w:pPr>
      <w:r>
        <w:t xml:space="preserve">Compute the equilibrium price (P) and quantities (Q) in each country without trade.</w:t>
      </w:r>
    </w:p>
    <w:p>
      <w:pPr>
        <w:numPr>
          <w:ilvl w:val="0"/>
          <w:numId w:val="1001"/>
        </w:numPr>
        <w:pStyle w:val="Compact"/>
      </w:pPr>
      <w:r>
        <w:t xml:space="preserve">Now assume that free trade occurs. The free-trade price goes to 56.36 Baht. Who exports and imports cameras and in what quantities?</w:t>
      </w:r>
    </w:p>
    <w:bookmarkEnd w:id="28"/>
    <w:bookmarkEnd w:id="29"/>
    <w:bookmarkEnd w:id="30"/>
    <w:bookmarkStart w:id="35" w:name="fs-idm157475904"/>
    <w:bookmarkStart w:id="32" w:name="fs-idm123053600"/>
    <w:bookmarkStart w:id="31" w:name="fs-idm129263168"/>
    <w:p>
      <w:pPr>
        <w:pStyle w:val="FirstParagraph"/>
      </w:pPr>
      <w:r>
        <w:t xml:space="preserve">56</w:t>
      </w:r>
      <w:r>
        <w:t xml:space="preserve">.</w:t>
      </w:r>
      <w:r>
        <w:t xml:space="preserve"> </w:t>
      </w:r>
    </w:p>
    <w:p>
      <w:pPr>
        <w:pStyle w:val="TextBody"/>
      </w:pPr>
      <w:r>
        <w:t xml:space="preserve">You have just been put in charge of trade policy for Malawi. Coffee is a recent crop that is growing well and the Malawian export market is developing. As such, Malawi coffee is an infant industry. Malawi coffee producers come to you and ask for tariff protection from cheap Tanzanian coffee. What sorts of policies will you enact? Explain.</w:t>
      </w:r>
    </w:p>
    <w:bookmarkEnd w:id="31"/>
    <w:bookmarkEnd w:id="32"/>
    <w:bookmarkStart w:id="34" w:name="fs-idm154825648"/>
    <w:bookmarkStart w:id="33" w:name="fs-idm180780128"/>
    <w:p>
      <w:pPr>
        <w:pStyle w:val="TextBody"/>
      </w:pPr>
      <w:r>
        <w:t xml:space="preserve">57</w:t>
      </w:r>
      <w:r>
        <w:t xml:space="preserve">.</w:t>
      </w:r>
      <w:r>
        <w:t xml:space="preserve"> </w:t>
      </w:r>
    </w:p>
    <w:p>
      <w:pPr>
        <w:pStyle w:val="TextBody"/>
      </w:pPr>
      <w:r>
        <w:t xml:space="preserve">The country of Pepperland exports steel to the Land of Submarines. Information for the quantity demanded (Qd) and quantity supplied (Qs) in each country, in a world without trade, are given in</w:t>
      </w:r>
      <w:r>
        <w:t xml:space="preserve"> </w:t>
      </w:r>
      <w:hyperlink w:anchor="Table_34_04">
        <w:r>
          <w:rPr>
            <w:rStyle w:val="InternetLink"/>
          </w:rPr>
          <w:t xml:space="preserve">Table 20.6</w:t>
        </w:r>
      </w:hyperlink>
      <w:r>
        <w:t xml:space="preserve"> </w:t>
      </w:r>
      <w:r>
        <w:t xml:space="preserve">and</w:t>
      </w:r>
      <w:r>
        <w:t xml:space="preserve"> </w:t>
      </w:r>
      <w:hyperlink w:anchor="Table_34_05">
        <w:r>
          <w:rPr>
            <w:rStyle w:val="InternetLink"/>
          </w:rPr>
          <w:t xml:space="preserve">Table 20.7</w:t>
        </w:r>
      </w:hyperlink>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 ($)</w:t>
            </w:r>
          </w:p>
        </w:tc>
        <w:tc>
          <w:tcPr>
            <w:tcBorders>
              <w:bottom w:val="single"/>
            </w:tcBorders>
            <w:vAlign w:val="bottom"/>
          </w:tcPr>
          <w:p>
            <w:pPr>
              <w:pStyle w:val="Compact"/>
              <w:jc w:val="left"/>
            </w:pPr>
            <w:r>
              <w:t xml:space="preserve">Qd</w:t>
            </w:r>
          </w:p>
        </w:tc>
        <w:tc>
          <w:tcPr>
            <w:tcBorders>
              <w:bottom w:val="single"/>
            </w:tcBorders>
            <w:vAlign w:val="bottom"/>
          </w:tcPr>
          <w:p>
            <w:pPr>
              <w:pStyle w:val="Compact"/>
              <w:jc w:val="left"/>
            </w:pPr>
            <w:r>
              <w:t xml:space="preserve">Qs</w:t>
            </w:r>
          </w:p>
        </w:tc>
      </w:tr>
      <w:tr>
        <w:tc>
          <w:p>
            <w:pPr>
              <w:pStyle w:val="Compact"/>
              <w:jc w:val="left"/>
            </w:pPr>
            <w:r>
              <w:t xml:space="preserve">60</w:t>
            </w:r>
          </w:p>
        </w:tc>
        <w:tc>
          <w:p>
            <w:pPr>
              <w:pStyle w:val="Compact"/>
              <w:jc w:val="left"/>
            </w:pPr>
            <w:r>
              <w:t xml:space="preserve">230</w:t>
            </w:r>
          </w:p>
        </w:tc>
        <w:tc>
          <w:p>
            <w:pPr>
              <w:pStyle w:val="Compact"/>
              <w:jc w:val="left"/>
            </w:pPr>
            <w:r>
              <w:t xml:space="preserve">180</w:t>
            </w:r>
          </w:p>
        </w:tc>
      </w:tr>
      <w:tr>
        <w:tc>
          <w:p>
            <w:pPr>
              <w:pStyle w:val="Compact"/>
              <w:jc w:val="left"/>
            </w:pPr>
            <w:r>
              <w:t xml:space="preserve">70</w:t>
            </w:r>
          </w:p>
        </w:tc>
        <w:tc>
          <w:p>
            <w:pPr>
              <w:pStyle w:val="Compact"/>
              <w:jc w:val="left"/>
            </w:pPr>
            <w:r>
              <w:t xml:space="preserve">200</w:t>
            </w:r>
          </w:p>
        </w:tc>
        <w:tc>
          <w:p>
            <w:pPr>
              <w:pStyle w:val="Compact"/>
              <w:jc w:val="left"/>
            </w:pPr>
            <w:r>
              <w:t xml:space="preserve">200</w:t>
            </w:r>
          </w:p>
        </w:tc>
      </w:tr>
      <w:tr>
        <w:tc>
          <w:p>
            <w:pPr>
              <w:pStyle w:val="Compact"/>
              <w:jc w:val="left"/>
            </w:pPr>
            <w:r>
              <w:t xml:space="preserve">80</w:t>
            </w:r>
          </w:p>
        </w:tc>
        <w:tc>
          <w:p>
            <w:pPr>
              <w:pStyle w:val="Compact"/>
              <w:jc w:val="left"/>
            </w:pPr>
            <w:r>
              <w:t xml:space="preserve">170</w:t>
            </w:r>
          </w:p>
        </w:tc>
        <w:tc>
          <w:p>
            <w:pPr>
              <w:pStyle w:val="Compact"/>
              <w:jc w:val="left"/>
            </w:pPr>
            <w:r>
              <w:t xml:space="preserve">220</w:t>
            </w:r>
          </w:p>
        </w:tc>
      </w:tr>
      <w:tr>
        <w:tc>
          <w:p>
            <w:pPr>
              <w:pStyle w:val="Compact"/>
              <w:jc w:val="left"/>
            </w:pPr>
            <w:r>
              <w:t xml:space="preserve">90</w:t>
            </w:r>
          </w:p>
        </w:tc>
        <w:tc>
          <w:p>
            <w:pPr>
              <w:pStyle w:val="Compact"/>
              <w:jc w:val="left"/>
            </w:pPr>
            <w:r>
              <w:t xml:space="preserve">150</w:t>
            </w:r>
          </w:p>
        </w:tc>
        <w:tc>
          <w:p>
            <w:pPr>
              <w:pStyle w:val="Compact"/>
              <w:jc w:val="left"/>
            </w:pPr>
            <w:r>
              <w:t xml:space="preserve">240</w:t>
            </w:r>
          </w:p>
        </w:tc>
      </w:tr>
      <w:tr>
        <w:tc>
          <w:p>
            <w:pPr>
              <w:pStyle w:val="Compact"/>
              <w:jc w:val="left"/>
            </w:pPr>
            <w:r>
              <w:t xml:space="preserve">100</w:t>
            </w:r>
          </w:p>
        </w:tc>
        <w:tc>
          <w:p>
            <w:pPr>
              <w:pStyle w:val="Compact"/>
              <w:jc w:val="left"/>
            </w:pPr>
            <w:r>
              <w:t xml:space="preserve">140</w:t>
            </w:r>
          </w:p>
        </w:tc>
        <w:tc>
          <w:p>
            <w:pPr>
              <w:pStyle w:val="Compact"/>
              <w:jc w:val="left"/>
            </w:pPr>
            <w:r>
              <w:t xml:space="preserve">250</w:t>
            </w:r>
          </w:p>
        </w:tc>
      </w:tr>
    </w:tbl>
    <w:p>
      <w:pPr>
        <w:pStyle w:val="TextBody"/>
      </w:pPr>
      <w:r>
        <w:t xml:space="preserve">Table</w:t>
      </w:r>
      <w:r>
        <w:t xml:space="preserve"> </w:t>
      </w:r>
      <w:r>
        <w:t xml:space="preserve"> </w:t>
      </w:r>
      <w:r>
        <w:t xml:space="preserve">20.6</w:t>
      </w:r>
      <w:r>
        <w:t xml:space="preserve"> </w:t>
      </w:r>
      <w:r>
        <w:t xml:space="preserve"> </w:t>
      </w:r>
      <w:r>
        <w:t xml:space="preserve"> </w:t>
      </w:r>
      <w:r>
        <w:t xml:space="preserve">Pepperland</w:t>
      </w:r>
      <w:r>
        <w:t xml:space="preserve"> </w:t>
      </w: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 ($)</w:t>
            </w:r>
          </w:p>
        </w:tc>
        <w:tc>
          <w:tcPr>
            <w:tcBorders>
              <w:bottom w:val="single"/>
            </w:tcBorders>
            <w:vAlign w:val="bottom"/>
          </w:tcPr>
          <w:p>
            <w:pPr>
              <w:pStyle w:val="Compact"/>
              <w:jc w:val="left"/>
            </w:pPr>
            <w:r>
              <w:t xml:space="preserve">Qd</w:t>
            </w:r>
          </w:p>
        </w:tc>
        <w:tc>
          <w:tcPr>
            <w:tcBorders>
              <w:bottom w:val="single"/>
            </w:tcBorders>
            <w:vAlign w:val="bottom"/>
          </w:tcPr>
          <w:p>
            <w:pPr>
              <w:pStyle w:val="Compact"/>
              <w:jc w:val="left"/>
            </w:pPr>
            <w:r>
              <w:t xml:space="preserve">Qs</w:t>
            </w:r>
          </w:p>
        </w:tc>
      </w:tr>
      <w:tr>
        <w:tc>
          <w:p>
            <w:pPr>
              <w:pStyle w:val="Compact"/>
              <w:jc w:val="left"/>
            </w:pPr>
            <w:r>
              <w:t xml:space="preserve">60</w:t>
            </w:r>
          </w:p>
        </w:tc>
        <w:tc>
          <w:p>
            <w:pPr>
              <w:pStyle w:val="Compact"/>
              <w:jc w:val="left"/>
            </w:pPr>
            <w:r>
              <w:t xml:space="preserve">430</w:t>
            </w:r>
          </w:p>
        </w:tc>
        <w:tc>
          <w:p>
            <w:pPr>
              <w:pStyle w:val="Compact"/>
              <w:jc w:val="left"/>
            </w:pPr>
            <w:r>
              <w:t xml:space="preserve">310</w:t>
            </w:r>
          </w:p>
        </w:tc>
      </w:tr>
      <w:tr>
        <w:tc>
          <w:p>
            <w:pPr>
              <w:pStyle w:val="Compact"/>
              <w:jc w:val="left"/>
            </w:pPr>
            <w:r>
              <w:t xml:space="preserve">70</w:t>
            </w:r>
          </w:p>
        </w:tc>
        <w:tc>
          <w:p>
            <w:pPr>
              <w:pStyle w:val="Compact"/>
              <w:jc w:val="left"/>
            </w:pPr>
            <w:r>
              <w:t xml:space="preserve">420</w:t>
            </w:r>
          </w:p>
        </w:tc>
        <w:tc>
          <w:p>
            <w:pPr>
              <w:pStyle w:val="Compact"/>
              <w:jc w:val="left"/>
            </w:pPr>
            <w:r>
              <w:t xml:space="preserve">330</w:t>
            </w:r>
          </w:p>
        </w:tc>
      </w:tr>
      <w:tr>
        <w:tc>
          <w:p>
            <w:pPr>
              <w:pStyle w:val="Compact"/>
              <w:jc w:val="left"/>
            </w:pPr>
            <w:r>
              <w:t xml:space="preserve">80</w:t>
            </w:r>
          </w:p>
        </w:tc>
        <w:tc>
          <w:p>
            <w:pPr>
              <w:pStyle w:val="Compact"/>
              <w:jc w:val="left"/>
            </w:pPr>
            <w:r>
              <w:t xml:space="preserve">410</w:t>
            </w:r>
          </w:p>
        </w:tc>
        <w:tc>
          <w:p>
            <w:pPr>
              <w:pStyle w:val="Compact"/>
              <w:jc w:val="left"/>
            </w:pPr>
            <w:r>
              <w:t xml:space="preserve">360</w:t>
            </w:r>
          </w:p>
        </w:tc>
      </w:tr>
      <w:tr>
        <w:tc>
          <w:p>
            <w:pPr>
              <w:pStyle w:val="Compact"/>
              <w:jc w:val="left"/>
            </w:pPr>
            <w:r>
              <w:t xml:space="preserve">90</w:t>
            </w:r>
          </w:p>
        </w:tc>
        <w:tc>
          <w:p>
            <w:pPr>
              <w:pStyle w:val="Compact"/>
              <w:jc w:val="left"/>
            </w:pPr>
            <w:r>
              <w:t xml:space="preserve">400</w:t>
            </w:r>
          </w:p>
        </w:tc>
        <w:tc>
          <w:p>
            <w:pPr>
              <w:pStyle w:val="Compact"/>
              <w:jc w:val="left"/>
            </w:pPr>
            <w:r>
              <w:t xml:space="preserve">400</w:t>
            </w:r>
          </w:p>
        </w:tc>
      </w:tr>
      <w:tr>
        <w:tc>
          <w:p>
            <w:pPr>
              <w:pStyle w:val="Compact"/>
              <w:jc w:val="left"/>
            </w:pPr>
            <w:r>
              <w:t xml:space="preserve">100</w:t>
            </w:r>
          </w:p>
        </w:tc>
        <w:tc>
          <w:p>
            <w:pPr>
              <w:pStyle w:val="Compact"/>
              <w:jc w:val="left"/>
            </w:pPr>
            <w:r>
              <w:t xml:space="preserve">390</w:t>
            </w:r>
          </w:p>
        </w:tc>
        <w:tc>
          <w:p>
            <w:pPr>
              <w:pStyle w:val="Compact"/>
              <w:jc w:val="left"/>
            </w:pPr>
            <w:r>
              <w:t xml:space="preserve">440</w:t>
            </w:r>
          </w:p>
        </w:tc>
      </w:tr>
    </w:tbl>
    <w:p>
      <w:pPr>
        <w:pStyle w:val="TextBody"/>
      </w:pPr>
      <w:r>
        <w:t xml:space="preserve">Table</w:t>
      </w:r>
      <w:r>
        <w:t xml:space="preserve"> </w:t>
      </w:r>
      <w:r>
        <w:t xml:space="preserve"> </w:t>
      </w:r>
      <w:r>
        <w:t xml:space="preserve">20.7</w:t>
      </w:r>
      <w:r>
        <w:t xml:space="preserve"> </w:t>
      </w:r>
      <w:r>
        <w:t xml:space="preserve"> </w:t>
      </w:r>
      <w:r>
        <w:t xml:space="preserve"> </w:t>
      </w:r>
      <w:r>
        <w:t xml:space="preserve">Land of Submarines</w:t>
      </w:r>
      <w:r>
        <w:t xml:space="preserve"> </w:t>
      </w:r>
      <w:r>
        <w:t xml:space="preserve"> </w:t>
      </w:r>
    </w:p>
    <w:p>
      <w:pPr>
        <w:numPr>
          <w:ilvl w:val="0"/>
          <w:numId w:val="1002"/>
        </w:numPr>
        <w:pStyle w:val="Compact"/>
      </w:pPr>
      <w:r>
        <w:t xml:space="preserve">What would be the equilibrium price and quantity in each country in a world without trade? How can you tell?</w:t>
      </w:r>
    </w:p>
    <w:p>
      <w:pPr>
        <w:numPr>
          <w:ilvl w:val="0"/>
          <w:numId w:val="1002"/>
        </w:numPr>
        <w:pStyle w:val="Compact"/>
      </w:pPr>
      <w:r>
        <w:t xml:space="preserve">What would be the equilibrium price and quantity in each country if trade is allowed to occur? How can you tell?</w:t>
      </w:r>
    </w:p>
    <w:p>
      <w:pPr>
        <w:numPr>
          <w:ilvl w:val="0"/>
          <w:numId w:val="1002"/>
        </w:numPr>
        <w:pStyle w:val="Compact"/>
      </w:pPr>
      <w:r>
        <w:t xml:space="preserve">Sketch two supply and demand diagrams, one for each country, in the situation before trade.</w:t>
      </w:r>
    </w:p>
    <w:p>
      <w:pPr>
        <w:numPr>
          <w:ilvl w:val="0"/>
          <w:numId w:val="1002"/>
        </w:numPr>
        <w:pStyle w:val="Compact"/>
      </w:pPr>
      <w:r>
        <w:t xml:space="preserve">On those diagrams, show the equilibrium price and the levels of exports and imports in the world after trade.</w:t>
      </w:r>
    </w:p>
    <w:p>
      <w:pPr>
        <w:numPr>
          <w:ilvl w:val="0"/>
          <w:numId w:val="1002"/>
        </w:numPr>
        <w:pStyle w:val="Compact"/>
      </w:pPr>
      <w:r>
        <w:t xml:space="preserve">If the Land of Submarines imposes an anti-dumping import quota of 30, explain in general terms whether it will benefit or injure consumers and producers in each country.</w:t>
      </w:r>
    </w:p>
    <w:p>
      <w:pPr>
        <w:numPr>
          <w:ilvl w:val="0"/>
          <w:numId w:val="1002"/>
        </w:numPr>
        <w:pStyle w:val="Compact"/>
      </w:pPr>
      <w:r>
        <w:t xml:space="preserve">Does your general answer change if the Land of Submarines imposes an import quota of 70?</w:t>
      </w:r>
    </w:p>
    <w:bookmarkEnd w:id="33"/>
    <w:bookmarkEnd w:id="34"/>
    <w:bookmarkEnd w:id="35"/>
    <w:bookmarkEnd w:id="36"/>
    <w:bookmarkEnd w:id="3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6" Target="media/rId26.pn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2023-01-13T15:42:41Z</dcterms:created>
  <dcterms:modified xsi:type="dcterms:W3CDTF">2023-01-13T15:42:41Z</dcterms:modified>
</cp:coreProperties>
</file>

<file path=docProps/custom.xml><?xml version="1.0" encoding="utf-8"?>
<Properties xmlns="http://schemas.openxmlformats.org/officeDocument/2006/custom-properties" xmlns:vt="http://schemas.openxmlformats.org/officeDocument/2006/docPropsVTypes"/>
</file>