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composite-page-26"/>
    <w:bookmarkStart w:id="51" w:name="self-check-questions"/>
    <w:p>
      <w:pPr>
        <w:pStyle w:val="Heading2"/>
      </w:pPr>
      <w:r>
        <w:t xml:space="preserve">Self-Check Questions</w:t>
      </w:r>
    </w:p>
    <w:bookmarkStart w:id="26" w:name="fs-idp16124064"/>
    <w:bookmarkStart w:id="22" w:name="fs-idp16086976"/>
    <w:bookmarkStart w:id="21" w:name="fs-idp13810096"/>
    <w:p>
      <w:pPr>
        <w:pStyle w:val="FirstParagraph"/>
      </w:pPr>
      <w:hyperlink r:id="rId20">
        <w:r>
          <w:rPr>
            <w:rStyle w:val="InternetLink"/>
          </w:rPr>
          <w:t xml:space="preserve">1</w:t>
        </w:r>
      </w:hyperlink>
      <w:r>
        <w:t xml:space="preserve">.</w:t>
      </w:r>
      <w:r>
        <w:t xml:space="preserve"> </w:t>
      </w:r>
    </w:p>
    <w:p>
      <w:pPr>
        <w:pStyle w:val="TextBody"/>
      </w:pPr>
      <w:r>
        <w:t xml:space="preserve">From the data in</w:t>
      </w:r>
      <w:r>
        <w:t xml:space="preserve"> </w:t>
      </w:r>
      <w:hyperlink w:anchor="Table_05_02">
        <w:r>
          <w:rPr>
            <w:rStyle w:val="InternetLink"/>
          </w:rPr>
          <w:t xml:space="preserve">Table 5.5</w:t>
        </w:r>
      </w:hyperlink>
      <w:r>
        <w:t xml:space="preserve"> </w:t>
      </w:r>
      <w:r>
        <w:t xml:space="preserve">about demand for smart phones, calculate the price elasticity of demand from: point B to point C, point D to point E, and point G to point H. Classify the elasticity at each point as elastic, inelastic, or unit elastic.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Points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Q</w:t>
            </w:r>
          </w:p>
        </w:tc>
      </w:tr>
      <w:tr>
        <w:tc>
          <w:p>
            <w:pPr>
              <w:pStyle w:val="Compact"/>
              <w:jc w:val="left"/>
            </w:pPr>
            <w:r>
              <w:t xml:space="preserve">A</w:t>
            </w:r>
          </w:p>
        </w:tc>
        <w:tc>
          <w:p>
            <w:pPr>
              <w:pStyle w:val="Compact"/>
              <w:jc w:val="left"/>
            </w:pPr>
            <w:r>
              <w:t xml:space="preserve">60</w:t>
            </w:r>
          </w:p>
        </w:tc>
        <w:tc>
          <w:p>
            <w:pPr>
              <w:pStyle w:val="Compact"/>
              <w:jc w:val="left"/>
            </w:pPr>
            <w:r>
              <w:t xml:space="preserve">3,000</w:t>
            </w:r>
          </w:p>
        </w:tc>
      </w:tr>
      <w:tr>
        <w:tc>
          <w:p>
            <w:pPr>
              <w:pStyle w:val="Compact"/>
              <w:jc w:val="left"/>
            </w:pPr>
            <w:r>
              <w:t xml:space="preserve">B</w:t>
            </w:r>
          </w:p>
        </w:tc>
        <w:tc>
          <w:p>
            <w:pPr>
              <w:pStyle w:val="Compact"/>
              <w:jc w:val="left"/>
            </w:pPr>
            <w:r>
              <w:t xml:space="preserve">70</w:t>
            </w:r>
          </w:p>
        </w:tc>
        <w:tc>
          <w:p>
            <w:pPr>
              <w:pStyle w:val="Compact"/>
              <w:jc w:val="left"/>
            </w:pPr>
            <w:r>
              <w:t xml:space="preserve">2,800</w:t>
            </w:r>
          </w:p>
        </w:tc>
      </w:tr>
      <w:tr>
        <w:tc>
          <w:p>
            <w:pPr>
              <w:pStyle w:val="Compact"/>
              <w:jc w:val="left"/>
            </w:pPr>
            <w:r>
              <w:t xml:space="preserve">C</w:t>
            </w:r>
          </w:p>
        </w:tc>
        <w:tc>
          <w:p>
            <w:pPr>
              <w:pStyle w:val="Compact"/>
              <w:jc w:val="left"/>
            </w:pPr>
            <w:r>
              <w:t xml:space="preserve">80</w:t>
            </w:r>
          </w:p>
        </w:tc>
        <w:tc>
          <w:p>
            <w:pPr>
              <w:pStyle w:val="Compact"/>
              <w:jc w:val="left"/>
            </w:pPr>
            <w:r>
              <w:t xml:space="preserve">2,600</w:t>
            </w:r>
          </w:p>
        </w:tc>
      </w:tr>
      <w:tr>
        <w:tc>
          <w:p>
            <w:pPr>
              <w:pStyle w:val="Compact"/>
              <w:jc w:val="left"/>
            </w:pPr>
            <w:r>
              <w:t xml:space="preserve">D</w:t>
            </w:r>
          </w:p>
        </w:tc>
        <w:tc>
          <w:p>
            <w:pPr>
              <w:pStyle w:val="Compact"/>
              <w:jc w:val="left"/>
            </w:pPr>
            <w:r>
              <w:t xml:space="preserve">90</w:t>
            </w:r>
          </w:p>
        </w:tc>
        <w:tc>
          <w:p>
            <w:pPr>
              <w:pStyle w:val="Compact"/>
              <w:jc w:val="left"/>
            </w:pPr>
            <w:r>
              <w:t xml:space="preserve">2,400</w:t>
            </w:r>
          </w:p>
        </w:tc>
      </w:tr>
      <w:tr>
        <w:tc>
          <w:p>
            <w:pPr>
              <w:pStyle w:val="Compact"/>
              <w:jc w:val="left"/>
            </w:pPr>
            <w:r>
              <w:t xml:space="preserve">E</w:t>
            </w:r>
          </w:p>
        </w:tc>
        <w:tc>
          <w:p>
            <w:pPr>
              <w:pStyle w:val="Compact"/>
              <w:jc w:val="left"/>
            </w:pPr>
            <w:r>
              <w:t xml:space="preserve">100</w:t>
            </w:r>
          </w:p>
        </w:tc>
        <w:tc>
          <w:p>
            <w:pPr>
              <w:pStyle w:val="Compact"/>
              <w:jc w:val="left"/>
            </w:pPr>
            <w:r>
              <w:t xml:space="preserve">2,200</w:t>
            </w:r>
          </w:p>
        </w:tc>
      </w:tr>
      <w:tr>
        <w:tc>
          <w:p>
            <w:pPr>
              <w:pStyle w:val="Compact"/>
              <w:jc w:val="left"/>
            </w:pPr>
            <w:r>
              <w:t xml:space="preserve">F</w:t>
            </w:r>
          </w:p>
        </w:tc>
        <w:tc>
          <w:p>
            <w:pPr>
              <w:pStyle w:val="Compact"/>
              <w:jc w:val="left"/>
            </w:pPr>
            <w:r>
              <w:t xml:space="preserve">110</w:t>
            </w:r>
          </w:p>
        </w:tc>
        <w:tc>
          <w:p>
            <w:pPr>
              <w:pStyle w:val="Compact"/>
              <w:jc w:val="left"/>
            </w:pPr>
            <w:r>
              <w:t xml:space="preserve">2,000</w:t>
            </w:r>
          </w:p>
        </w:tc>
      </w:tr>
      <w:tr>
        <w:tc>
          <w:p>
            <w:pPr>
              <w:pStyle w:val="Compact"/>
              <w:jc w:val="left"/>
            </w:pPr>
            <w:r>
              <w:t xml:space="preserve">G</w:t>
            </w:r>
          </w:p>
        </w:tc>
        <w:tc>
          <w:p>
            <w:pPr>
              <w:pStyle w:val="Compact"/>
              <w:jc w:val="left"/>
            </w:pPr>
            <w:r>
              <w:t xml:space="preserve">120</w:t>
            </w:r>
          </w:p>
        </w:tc>
        <w:tc>
          <w:p>
            <w:pPr>
              <w:pStyle w:val="Compact"/>
              <w:jc w:val="left"/>
            </w:pPr>
            <w:r>
              <w:t xml:space="preserve">1,800</w:t>
            </w:r>
          </w:p>
        </w:tc>
      </w:tr>
      <w:tr>
        <w:tc>
          <w:p>
            <w:pPr>
              <w:pStyle w:val="Compact"/>
              <w:jc w:val="left"/>
            </w:pPr>
            <w:r>
              <w:t xml:space="preserve">H</w:t>
            </w:r>
          </w:p>
        </w:tc>
        <w:tc>
          <w:p>
            <w:pPr>
              <w:pStyle w:val="Compact"/>
              <w:jc w:val="left"/>
            </w:pPr>
            <w:r>
              <w:t xml:space="preserve">130</w:t>
            </w:r>
          </w:p>
        </w:tc>
        <w:tc>
          <w:p>
            <w:pPr>
              <w:pStyle w:val="Compact"/>
              <w:jc w:val="left"/>
            </w:pPr>
            <w:r>
              <w:t xml:space="preserve">1,600</w:t>
            </w:r>
          </w:p>
        </w:tc>
      </w:tr>
    </w:tbl>
    <w:p>
      <w:pPr>
        <w:pStyle w:val="TextBody"/>
      </w:pPr>
      <w:r>
        <w:t xml:space="preserve">Table</w:t>
      </w:r>
      <w:r>
        <w:t xml:space="preserve"> </w:t>
      </w:r>
      <w:r>
        <w:t xml:space="preserve"> </w:t>
      </w:r>
      <w:r>
        <w:t xml:space="preserve">5.5</w:t>
      </w:r>
      <w:r>
        <w:t xml:space="preserve"> </w:t>
      </w:r>
      <w:r>
        <w:t xml:space="preserve"> </w:t>
      </w:r>
      <w:r>
        <w:t xml:space="preserve"> </w:t>
      </w:r>
      <w:r>
        <w:t xml:space="preserve"> </w:t>
      </w:r>
    </w:p>
    <w:bookmarkEnd w:id="21"/>
    <w:bookmarkEnd w:id="22"/>
    <w:bookmarkStart w:id="25" w:name="fs-idm14629328"/>
    <w:bookmarkStart w:id="24" w:name="fs-idm19516752"/>
    <w:p>
      <w:pPr>
        <w:pStyle w:val="TextBody"/>
      </w:pPr>
      <w:hyperlink r:id="rId23">
        <w:r>
          <w:rPr>
            <w:rStyle w:val="InternetLink"/>
          </w:rPr>
          <w:t xml:space="preserve">2</w:t>
        </w:r>
      </w:hyperlink>
      <w:r>
        <w:t xml:space="preserve">.</w:t>
      </w:r>
      <w:r>
        <w:t xml:space="preserve"> </w:t>
      </w:r>
    </w:p>
    <w:p>
      <w:pPr>
        <w:pStyle w:val="TextBody"/>
      </w:pPr>
      <w:r>
        <w:t xml:space="preserve">From the data in</w:t>
      </w:r>
      <w:r>
        <w:t xml:space="preserve"> </w:t>
      </w:r>
      <w:hyperlink w:anchor="Table_05_03">
        <w:r>
          <w:rPr>
            <w:rStyle w:val="InternetLink"/>
          </w:rPr>
          <w:t xml:space="preserve">Table 5.6</w:t>
        </w:r>
      </w:hyperlink>
      <w:r>
        <w:t xml:space="preserve"> </w:t>
      </w:r>
      <w:r>
        <w:t xml:space="preserve">about supply of alarm clocks, calculate the price elasticity of supply from: point J to point K, point L to point M, and point N to point P. Classify the elasticity at each point as elastic, inelastic, or unit elastic.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Point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Quantity Supplied</w:t>
            </w:r>
          </w:p>
        </w:tc>
      </w:tr>
      <w:tr>
        <w:tc>
          <w:p>
            <w:pPr>
              <w:pStyle w:val="Compact"/>
              <w:jc w:val="left"/>
            </w:pPr>
            <w:r>
              <w:t xml:space="preserve">J</w:t>
            </w:r>
          </w:p>
        </w:tc>
        <w:tc>
          <w:p>
            <w:pPr>
              <w:pStyle w:val="Compact"/>
              <w:jc w:val="left"/>
            </w:pPr>
            <w:r>
              <w:t xml:space="preserve">$8</w:t>
            </w:r>
          </w:p>
        </w:tc>
        <w:tc>
          <w:p>
            <w:pPr>
              <w:pStyle w:val="Compact"/>
              <w:jc w:val="left"/>
            </w:pPr>
            <w:r>
              <w:t xml:space="preserve">50</w:t>
            </w:r>
          </w:p>
        </w:tc>
      </w:tr>
      <w:tr>
        <w:tc>
          <w:p>
            <w:pPr>
              <w:pStyle w:val="Compact"/>
              <w:jc w:val="left"/>
            </w:pPr>
            <w:r>
              <w:t xml:space="preserve">K</w:t>
            </w:r>
          </w:p>
        </w:tc>
        <w:tc>
          <w:p>
            <w:pPr>
              <w:pStyle w:val="Compact"/>
              <w:jc w:val="left"/>
            </w:pPr>
            <w:r>
              <w:t xml:space="preserve">$9</w:t>
            </w:r>
          </w:p>
        </w:tc>
        <w:tc>
          <w:p>
            <w:pPr>
              <w:pStyle w:val="Compact"/>
              <w:jc w:val="left"/>
            </w:pPr>
            <w:r>
              <w:t xml:space="preserve">70</w:t>
            </w:r>
          </w:p>
        </w:tc>
      </w:tr>
      <w:tr>
        <w:tc>
          <w:p>
            <w:pPr>
              <w:pStyle w:val="Compact"/>
              <w:jc w:val="left"/>
            </w:pPr>
            <w:r>
              <w:t xml:space="preserve">L</w:t>
            </w:r>
          </w:p>
        </w:tc>
        <w:tc>
          <w:p>
            <w:pPr>
              <w:pStyle w:val="Compact"/>
              <w:jc w:val="left"/>
            </w:pPr>
            <w:r>
              <w:t xml:space="preserve">$10</w:t>
            </w:r>
          </w:p>
        </w:tc>
        <w:tc>
          <w:p>
            <w:pPr>
              <w:pStyle w:val="Compact"/>
              <w:jc w:val="left"/>
            </w:pPr>
            <w:r>
              <w:t xml:space="preserve">80</w:t>
            </w:r>
          </w:p>
        </w:tc>
      </w:tr>
      <w:tr>
        <w:tc>
          <w:p>
            <w:pPr>
              <w:pStyle w:val="Compact"/>
              <w:jc w:val="left"/>
            </w:pPr>
            <w:r>
              <w:t xml:space="preserve">M</w:t>
            </w:r>
          </w:p>
        </w:tc>
        <w:tc>
          <w:p>
            <w:pPr>
              <w:pStyle w:val="Compact"/>
              <w:jc w:val="left"/>
            </w:pPr>
            <w:r>
              <w:t xml:space="preserve">$11</w:t>
            </w:r>
          </w:p>
        </w:tc>
        <w:tc>
          <w:p>
            <w:pPr>
              <w:pStyle w:val="Compact"/>
              <w:jc w:val="left"/>
            </w:pPr>
            <w:r>
              <w:t xml:space="preserve">88</w:t>
            </w:r>
          </w:p>
        </w:tc>
      </w:tr>
      <w:tr>
        <w:tc>
          <w:p>
            <w:pPr>
              <w:pStyle w:val="Compact"/>
              <w:jc w:val="left"/>
            </w:pPr>
            <w:r>
              <w:t xml:space="preserve">N</w:t>
            </w:r>
          </w:p>
        </w:tc>
        <w:tc>
          <w:p>
            <w:pPr>
              <w:pStyle w:val="Compact"/>
              <w:jc w:val="left"/>
            </w:pPr>
            <w:r>
              <w:t xml:space="preserve">$12</w:t>
            </w:r>
          </w:p>
        </w:tc>
        <w:tc>
          <w:p>
            <w:pPr>
              <w:pStyle w:val="Compact"/>
              <w:jc w:val="left"/>
            </w:pPr>
            <w:r>
              <w:t xml:space="preserve">95</w:t>
            </w:r>
          </w:p>
        </w:tc>
      </w:tr>
      <w:tr>
        <w:tc>
          <w:p>
            <w:pPr>
              <w:pStyle w:val="Compact"/>
              <w:jc w:val="left"/>
            </w:pPr>
            <w:r>
              <w:t xml:space="preserve">P</w:t>
            </w:r>
          </w:p>
        </w:tc>
        <w:tc>
          <w:p>
            <w:pPr>
              <w:pStyle w:val="Compact"/>
              <w:jc w:val="left"/>
            </w:pPr>
            <w:r>
              <w:t xml:space="preserve">$13</w:t>
            </w:r>
          </w:p>
        </w:tc>
        <w:tc>
          <w:p>
            <w:pPr>
              <w:pStyle w:val="Compact"/>
              <w:jc w:val="left"/>
            </w:pPr>
            <w:r>
              <w:t xml:space="preserve">100</w:t>
            </w:r>
          </w:p>
        </w:tc>
      </w:tr>
    </w:tbl>
    <w:p>
      <w:pPr>
        <w:pStyle w:val="TextBody"/>
      </w:pPr>
      <w:r>
        <w:t xml:space="preserve">Table</w:t>
      </w:r>
      <w:r>
        <w:t xml:space="preserve"> </w:t>
      </w:r>
      <w:r>
        <w:t xml:space="preserve"> </w:t>
      </w:r>
      <w:r>
        <w:t xml:space="preserve">5.6</w:t>
      </w:r>
      <w:r>
        <w:t xml:space="preserve"> </w:t>
      </w:r>
      <w:r>
        <w:t xml:space="preserve"> </w:t>
      </w:r>
      <w:r>
        <w:t xml:space="preserve"> </w:t>
      </w:r>
      <w:r>
        <w:t xml:space="preserve"> </w:t>
      </w:r>
    </w:p>
    <w:bookmarkEnd w:id="24"/>
    <w:bookmarkEnd w:id="25"/>
    <w:bookmarkEnd w:id="26"/>
    <w:bookmarkStart w:id="33" w:name="fs-idp15065264"/>
    <w:bookmarkStart w:id="29" w:name="fs-idp21610480"/>
    <w:bookmarkStart w:id="28" w:name="fs-idm3713536"/>
    <w:p>
      <w:pPr>
        <w:pStyle w:val="TextBody"/>
      </w:pPr>
      <w:hyperlink r:id="rId27">
        <w:r>
          <w:rPr>
            <w:rStyle w:val="InternetLink"/>
          </w:rPr>
          <w:t xml:space="preserve">3</w:t>
        </w:r>
      </w:hyperlink>
      <w:r>
        <w:t xml:space="preserve">.</w:t>
      </w:r>
      <w:r>
        <w:t xml:space="preserve"> </w:t>
      </w:r>
    </w:p>
    <w:p>
      <w:pPr>
        <w:pStyle w:val="TextBody"/>
      </w:pPr>
      <w:r>
        <w:t xml:space="preserve">Why is the demand curve with constant unitary elasticity concave?</w:t>
      </w:r>
    </w:p>
    <w:bookmarkEnd w:id="28"/>
    <w:bookmarkEnd w:id="29"/>
    <w:bookmarkStart w:id="32" w:name="fs-idp15543856"/>
    <w:bookmarkStart w:id="31" w:name="fs-idp26415632"/>
    <w:p>
      <w:pPr>
        <w:pStyle w:val="TextBody"/>
      </w:pPr>
      <w:hyperlink r:id="rId30">
        <w:r>
          <w:rPr>
            <w:rStyle w:val="InternetLink"/>
          </w:rPr>
          <w:t xml:space="preserve">4</w:t>
        </w:r>
      </w:hyperlink>
      <w:r>
        <w:t xml:space="preserve">.</w:t>
      </w:r>
      <w:r>
        <w:t xml:space="preserve"> </w:t>
      </w:r>
    </w:p>
    <w:p>
      <w:pPr>
        <w:pStyle w:val="TextBody"/>
      </w:pPr>
      <w:r>
        <w:t xml:space="preserve">Why is the supply curve with constant unitary elasticity a straight line?</w:t>
      </w:r>
    </w:p>
    <w:bookmarkEnd w:id="31"/>
    <w:bookmarkEnd w:id="32"/>
    <w:bookmarkEnd w:id="33"/>
    <w:bookmarkStart w:id="40" w:name="fs-idm50942128"/>
    <w:bookmarkStart w:id="36" w:name="fs-idp52211440"/>
    <w:bookmarkStart w:id="35" w:name="fs-idp30679168"/>
    <w:p>
      <w:pPr>
        <w:pStyle w:val="TextBody"/>
      </w:pPr>
      <w:hyperlink r:id="rId34">
        <w:r>
          <w:rPr>
            <w:rStyle w:val="InternetLink"/>
          </w:rPr>
          <w:t xml:space="preserve">5</w:t>
        </w:r>
      </w:hyperlink>
      <w:r>
        <w:t xml:space="preserve">.</w:t>
      </w:r>
      <w:r>
        <w:t xml:space="preserve"> </w:t>
      </w:r>
    </w:p>
    <w:p>
      <w:pPr>
        <w:pStyle w:val="TextBody"/>
      </w:pPr>
      <w:r>
        <w:t xml:space="preserve">The federal government decides to require that automobile manufacturers install new anti-pollution equipment that costs $2,000 per car. Under what conditions can carmakers pass almost all of this cost along to car buyers? Under what conditions can carmakers pass very little of this cost along to car buyers?</w:t>
      </w:r>
    </w:p>
    <w:bookmarkEnd w:id="35"/>
    <w:bookmarkEnd w:id="36"/>
    <w:bookmarkStart w:id="39" w:name="fs-idp1495344"/>
    <w:bookmarkStart w:id="38" w:name="fs-idp34168864"/>
    <w:p>
      <w:pPr>
        <w:pStyle w:val="TextBody"/>
      </w:pPr>
      <w:hyperlink r:id="rId37">
        <w:r>
          <w:rPr>
            <w:rStyle w:val="InternetLink"/>
          </w:rPr>
          <w:t xml:space="preserve">6</w:t>
        </w:r>
      </w:hyperlink>
      <w:r>
        <w:t xml:space="preserve">.</w:t>
      </w:r>
      <w:r>
        <w:t xml:space="preserve"> </w:t>
      </w:r>
    </w:p>
    <w:p>
      <w:pPr>
        <w:pStyle w:val="TextBody"/>
      </w:pPr>
      <w:r>
        <w:t xml:space="preserve">Suppose you are in charge of sales at a pharmaceutical company, and your firm has a new drug that causes bald men to grow hair. Assume that the company wants to earn as much revenue as possible from this drug. If the elasticity of demand for your company’s product at the current price is 1.4, would you advise the company to raise the price, lower the price, or to keep the price the same? What if the elasticity were 0.6? What if it were 1? Explain your answer.</w:t>
      </w:r>
    </w:p>
    <w:bookmarkEnd w:id="38"/>
    <w:bookmarkEnd w:id="39"/>
    <w:bookmarkEnd w:id="40"/>
    <w:bookmarkStart w:id="50" w:name="fs-idm1959664"/>
    <w:bookmarkStart w:id="43" w:name="fs-idp34138144"/>
    <w:bookmarkStart w:id="42" w:name="fs-idp33928448"/>
    <w:p>
      <w:pPr>
        <w:pStyle w:val="TextBody"/>
      </w:pPr>
      <w:hyperlink r:id="rId41">
        <w:r>
          <w:rPr>
            <w:rStyle w:val="InternetLink"/>
          </w:rPr>
          <w:t xml:space="preserve">7</w:t>
        </w:r>
      </w:hyperlink>
      <w:r>
        <w:t xml:space="preserve">.</w:t>
      </w:r>
      <w:r>
        <w:t xml:space="preserve"> </w:t>
      </w:r>
    </w:p>
    <w:p>
      <w:pPr>
        <w:pStyle w:val="TextBody"/>
      </w:pPr>
      <w:r>
        <w:t xml:space="preserve">What would the gasoline price elasticity of supply mean to UPS or FedEx?</w:t>
      </w:r>
    </w:p>
    <w:bookmarkEnd w:id="42"/>
    <w:bookmarkEnd w:id="43"/>
    <w:bookmarkStart w:id="46" w:name="fs-idp23662496"/>
    <w:bookmarkStart w:id="45" w:name="fs-idp55751872"/>
    <w:p>
      <w:pPr>
        <w:pStyle w:val="TextBody"/>
      </w:pPr>
      <w:hyperlink r:id="rId44">
        <w:r>
          <w:rPr>
            <w:rStyle w:val="InternetLink"/>
          </w:rPr>
          <w:t xml:space="preserve">8</w:t>
        </w:r>
      </w:hyperlink>
      <w:r>
        <w:t xml:space="preserve">.</w:t>
      </w:r>
      <w:r>
        <w:t xml:space="preserve"> </w:t>
      </w:r>
    </w:p>
    <w:p>
      <w:pPr>
        <w:pStyle w:val="TextBody"/>
      </w:pPr>
      <w:r>
        <w:t xml:space="preserve">The average annual income rises from $25,000 to $38,000, and the quantity of bread consumed in a year by the average person falls from 30 loaves to 22 loaves. What is the income elasticity of bread consumption? Is bread a normal or an inferior good?</w:t>
      </w:r>
    </w:p>
    <w:bookmarkEnd w:id="45"/>
    <w:bookmarkEnd w:id="46"/>
    <w:bookmarkStart w:id="49" w:name="fs-idp23027184"/>
    <w:bookmarkStart w:id="48" w:name="fs-idp269648"/>
    <w:p>
      <w:pPr>
        <w:pStyle w:val="TextBody"/>
      </w:pPr>
      <w:hyperlink r:id="rId47">
        <w:r>
          <w:rPr>
            <w:rStyle w:val="InternetLink"/>
          </w:rPr>
          <w:t xml:space="preserve">9</w:t>
        </w:r>
      </w:hyperlink>
      <w:r>
        <w:t xml:space="preserve">.</w:t>
      </w:r>
      <w:r>
        <w:t xml:space="preserve"> </w:t>
      </w:r>
    </w:p>
    <w:p>
      <w:pPr>
        <w:pStyle w:val="TextBody"/>
      </w:pPr>
      <w:r>
        <w:t xml:space="preserve">Suppose the cross-price elasticity of apples with respect to the price of oranges is 0.4, and the price of oranges falls by 3%. What will happen to the demand for apples?</w:t>
      </w:r>
    </w:p>
    <w:bookmarkEnd w:id="48"/>
    <w:bookmarkEnd w:id="49"/>
    <w:bookmarkEnd w:id="50"/>
    <w:bookmarkEnd w:id="51"/>
    <w:bookmarkEnd w:id="5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openstax.org/books/principles-microeconomics-3e/pages/chapter-5#fs-idm14629328-solution" TargetMode="External" /><Relationship Type="http://schemas.openxmlformats.org/officeDocument/2006/relationships/hyperlink" Id="rId37" Target="http://openstax.org/books/principles-microeconomics-3e/pages/chapter-5#fs-idp1495344-solution" TargetMode="External" /><Relationship Type="http://schemas.openxmlformats.org/officeDocument/2006/relationships/hyperlink" Id="rId30" Target="http://openstax.org/books/principles-microeconomics-3e/pages/chapter-5#fs-idp15543856-solution" TargetMode="External" /><Relationship Type="http://schemas.openxmlformats.org/officeDocument/2006/relationships/hyperlink" Id="rId20" Target="http://openstax.org/books/principles-microeconomics-3e/pages/chapter-5#fs-idp16086976-solution" TargetMode="External" /><Relationship Type="http://schemas.openxmlformats.org/officeDocument/2006/relationships/hyperlink" Id="rId27" Target="http://openstax.org/books/principles-microeconomics-3e/pages/chapter-5#fs-idp21610480-solution" TargetMode="External" /><Relationship Type="http://schemas.openxmlformats.org/officeDocument/2006/relationships/hyperlink" Id="rId47" Target="http://openstax.org/books/principles-microeconomics-3e/pages/chapter-5#fs-idp23027184-solution" TargetMode="External" /><Relationship Type="http://schemas.openxmlformats.org/officeDocument/2006/relationships/hyperlink" Id="rId44" Target="http://openstax.org/books/principles-microeconomics-3e/pages/chapter-5#fs-idp23662496-solution" TargetMode="External" /><Relationship Type="http://schemas.openxmlformats.org/officeDocument/2006/relationships/hyperlink" Id="rId41" Target="http://openstax.org/books/principles-microeconomics-3e/pages/chapter-5#fs-idp34138144-solution" TargetMode="External" /><Relationship Type="http://schemas.openxmlformats.org/officeDocument/2006/relationships/hyperlink" Id="rId34" Target="http://openstax.org/books/principles-microeconomics-3e/pages/chapter-5#fs-idp52211440-solu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3" Target="http://openstax.org/books/principles-microeconomics-3e/pages/chapter-5#fs-idm14629328-solution" TargetMode="External" /><Relationship Type="http://schemas.openxmlformats.org/officeDocument/2006/relationships/hyperlink" Id="rId37" Target="http://openstax.org/books/principles-microeconomics-3e/pages/chapter-5#fs-idp1495344-solution" TargetMode="External" /><Relationship Type="http://schemas.openxmlformats.org/officeDocument/2006/relationships/hyperlink" Id="rId30" Target="http://openstax.org/books/principles-microeconomics-3e/pages/chapter-5#fs-idp15543856-solution" TargetMode="External" /><Relationship Type="http://schemas.openxmlformats.org/officeDocument/2006/relationships/hyperlink" Id="rId20" Target="http://openstax.org/books/principles-microeconomics-3e/pages/chapter-5#fs-idp16086976-solution" TargetMode="External" /><Relationship Type="http://schemas.openxmlformats.org/officeDocument/2006/relationships/hyperlink" Id="rId27" Target="http://openstax.org/books/principles-microeconomics-3e/pages/chapter-5#fs-idp21610480-solution" TargetMode="External" /><Relationship Type="http://schemas.openxmlformats.org/officeDocument/2006/relationships/hyperlink" Id="rId47" Target="http://openstax.org/books/principles-microeconomics-3e/pages/chapter-5#fs-idp23027184-solution" TargetMode="External" /><Relationship Type="http://schemas.openxmlformats.org/officeDocument/2006/relationships/hyperlink" Id="rId44" Target="http://openstax.org/books/principles-microeconomics-3e/pages/chapter-5#fs-idp23662496-solution" TargetMode="External" /><Relationship Type="http://schemas.openxmlformats.org/officeDocument/2006/relationships/hyperlink" Id="rId41" Target="http://openstax.org/books/principles-microeconomics-3e/pages/chapter-5#fs-idp34138144-solution" TargetMode="External" /><Relationship Type="http://schemas.openxmlformats.org/officeDocument/2006/relationships/hyperlink" Id="rId34" Target="http://openstax.org/books/principles-microeconomics-3e/pages/chapter-5#fs-idp52211440-s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2023-01-13T15:43:30Z</dcterms:created>
  <dcterms:modified xsi:type="dcterms:W3CDTF">2023-01-13T15:43:30Z</dcterms:modified>
</cp:coreProperties>
</file>

<file path=docProps/custom.xml><?xml version="1.0" encoding="utf-8"?>
<Properties xmlns="http://schemas.openxmlformats.org/officeDocument/2006/custom-properties" xmlns:vt="http://schemas.openxmlformats.org/officeDocument/2006/docPropsVTypes"/>
</file>