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composite-page-100"/>
    <w:bookmarkStart w:id="33" w:name="problems"/>
    <w:p>
      <w:pPr>
        <w:pStyle w:val="Heading2"/>
      </w:pPr>
      <w:r>
        <w:t xml:space="preserve">Problems</w:t>
      </w:r>
    </w:p>
    <w:bookmarkStart w:id="22" w:name="ch17mod01_prob"/>
    <w:bookmarkStart w:id="21" w:name="ch17mod01_prob01"/>
    <w:bookmarkStart w:id="20" w:name="ch17mod01_prob01p"/>
    <w:p>
      <w:pPr>
        <w:pStyle w:val="FirstParagraph"/>
      </w:pPr>
      <w:r>
        <w:t xml:space="preserve">36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The Darkroom Windowshade Company has 100,000 shares of stock outstanding. The investors in the firm own the following numbers of shares: investor 1 has 20,000 shares; investor 2 has 18,000 shares; investor 3 has 15,000 shares; investor 4 has 10,000 shares; investor 5 has 7,000 shares; and investors 6 through 11 have 5,000 shares each. What is the minimum number of investors it would take to vote to change the company's top management? If investors 1 and 2 agree to vote together, can they be certain of always getting their way in how the company will be run?</w:t>
      </w:r>
    </w:p>
    <w:bookmarkEnd w:id="20"/>
    <w:bookmarkEnd w:id="21"/>
    <w:bookmarkEnd w:id="22"/>
    <w:bookmarkStart w:id="27" w:name="ch17mod02_prob"/>
    <w:bookmarkStart w:id="24" w:name="ch17mod02_prob01"/>
    <w:bookmarkStart w:id="23" w:name="ch17mod02_prob01p"/>
    <w:p>
      <w:pPr>
        <w:pStyle w:val="TextBody"/>
      </w:pPr>
      <w:r>
        <w:t xml:space="preserve">37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Imagine that a local water company issued $10,000 ten-year bond at an interest rate of 6%. You are thinking about buying this bond one year before the end of the ten years, but interest rates are now 9%.</w:t>
      </w:r>
    </w:p>
    <w:p>
      <w:pPr>
        <w:numPr>
          <w:ilvl w:val="0"/>
          <w:numId w:val="1001"/>
        </w:numPr>
        <w:pStyle w:val="Compact"/>
      </w:pPr>
      <w:r>
        <w:t xml:space="preserve">Given the change in interest rates, would you expect to pay more or less than $10,000 for the bond?</w:t>
      </w:r>
    </w:p>
    <w:p>
      <w:pPr>
        <w:numPr>
          <w:ilvl w:val="0"/>
          <w:numId w:val="1001"/>
        </w:numPr>
        <w:pStyle w:val="Compact"/>
      </w:pPr>
      <w:r>
        <w:t xml:space="preserve">Calculate what you would actually be willing to pay for this bond.</w:t>
      </w:r>
    </w:p>
    <w:bookmarkEnd w:id="23"/>
    <w:bookmarkEnd w:id="24"/>
    <w:bookmarkStart w:id="26" w:name="ch17mod02_prob02"/>
    <w:bookmarkStart w:id="25" w:name="ch17mod02_prob02p"/>
    <w:p>
      <w:pPr>
        <w:pStyle w:val="FirstParagraph"/>
      </w:pPr>
      <w:r>
        <w:t xml:space="preserve">38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Suppose Ford Motor Company issues a five year bond with a face value of $5,000 that pays an annual coupon payment of $150.</w:t>
      </w:r>
    </w:p>
    <w:p>
      <w:pPr>
        <w:numPr>
          <w:ilvl w:val="0"/>
          <w:numId w:val="1002"/>
        </w:numPr>
        <w:pStyle w:val="Compact"/>
      </w:pPr>
      <w:r>
        <w:t xml:space="preserve">What is the interest rate Ford is paying on the borrowed funds?</w:t>
      </w:r>
    </w:p>
    <w:p>
      <w:pPr>
        <w:numPr>
          <w:ilvl w:val="0"/>
          <w:numId w:val="1002"/>
        </w:numPr>
        <w:pStyle w:val="Compact"/>
      </w:pPr>
      <w:r>
        <w:t xml:space="preserve">Suppose the market interest rate rises from 3% to 4% a year after Ford issues the bonds. Will the value of the bond increase or decrease?</w:t>
      </w:r>
    </w:p>
    <w:bookmarkEnd w:id="25"/>
    <w:bookmarkEnd w:id="26"/>
    <w:bookmarkEnd w:id="27"/>
    <w:bookmarkStart w:id="32" w:name="ch17mod03_prob"/>
    <w:bookmarkStart w:id="29" w:name="ch17mod03_prob01"/>
    <w:bookmarkStart w:id="28" w:name="ch17mod03_prob01p"/>
    <w:p>
      <w:pPr>
        <w:pStyle w:val="FirstParagraph"/>
      </w:pPr>
      <w:r>
        <w:t xml:space="preserve">39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much money do you have to put into a bank account that pays 10% interest compounded annually to have $10,000 in ten years?</w:t>
      </w:r>
    </w:p>
    <w:bookmarkEnd w:id="28"/>
    <w:bookmarkEnd w:id="29"/>
    <w:bookmarkStart w:id="31" w:name="ch17mod03_prob02"/>
    <w:bookmarkStart w:id="30" w:name="ch17mod03_prob02p"/>
    <w:p>
      <w:pPr>
        <w:pStyle w:val="TextBody"/>
      </w:pPr>
      <w:r>
        <w:t xml:space="preserve">40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Many retirement funds charge an administrative fee each year equal to 0.25% on managed assets. Suppose that Alexx and Spenser each invest $5,000 in the same stock this year. Alexx invests directly and earns 5% a year. Spenser uses a retirement fund and earns 4.75%. After 30 years, how much more will Alexx have than Spenser?</w:t>
      </w:r>
    </w:p>
    <w:bookmarkEnd w:id="30"/>
    <w:bookmarkEnd w:id="31"/>
    <w:bookmarkEnd w:id="32"/>
    <w:bookmarkEnd w:id="33"/>
    <w:bookmarkEnd w:id="34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01">
    <w:nsid w:val="ea454b4c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2023-01-13T15:43:14Z</dcterms:created>
  <dcterms:modified xsi:type="dcterms:W3CDTF">2023-01-13T15:43:14Z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