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composite-page-25"/>
    <w:bookmarkStart w:id="32" w:name="key-concepts-and-summary"/>
    <w:p>
      <w:pPr>
        <w:pStyle w:val="Heading2"/>
      </w:pPr>
      <w:r>
        <w:t xml:space="preserve">Key Concepts and Summary</w:t>
      </w:r>
    </w:p>
    <w:bookmarkStart w:id="22" w:name="fs-idp17381808"/>
    <w:p>
      <w:pPr>
        <w:pStyle w:val="FirstParagraph"/>
      </w:pPr>
      <w:hyperlink r:id="rId20"/>
    </w:p>
    <w:bookmarkStart w:id="21" w:name="X9a2fb83cd9e75e3bc19f3ebea4d164deba60123"/>
    <w:p>
      <w:pPr>
        <w:pStyle w:val="Heading3"/>
      </w:pPr>
      <w:r>
        <w:t xml:space="preserve">5.1</w:t>
      </w:r>
      <w:r>
        <w:t xml:space="preserve"> </w:t>
      </w:r>
      <w:r>
        <w:t xml:space="preserve"> </w:t>
      </w:r>
      <w:r>
        <w:t xml:space="preserve"> </w:t>
      </w:r>
      <w:r>
        <w:t xml:space="preserve">Price Elasticity of Demand and Price Elasticity of Supply</w:t>
      </w:r>
    </w:p>
    <w:p>
      <w:pPr>
        <w:pStyle w:val="FirstParagraph"/>
      </w:pPr>
      <w:r>
        <w:t xml:space="preserve">Price elasticity measures the responsiveness of the quantity demanded or supplied of a good to a change in its price. We compute it as the percentage change in quantity demanded (or supplied) divided by the percentage change in price. We can describe elasticity as elastic (or very responsive), unit elastic, or inelastic (not very responsive). Elastic demand or supply curves indicate that quantity demanded or supplied respond to price changes in a greater than proportional manner. An inelastic demand or supply curve is one where a given percentage change in price will cause a smaller percentage change in quantity demanded or supplied. A unitary elasticity means that a given percentage change in price leads to an equal percentage change in quantity demanded or supplied.</w:t>
      </w:r>
    </w:p>
    <w:bookmarkEnd w:id="21"/>
    <w:bookmarkEnd w:id="22"/>
    <w:bookmarkStart w:id="25" w:name="fs-idp13027664"/>
    <w:p>
      <w:pPr>
        <w:pStyle w:val="TextBody"/>
      </w:pPr>
      <w:hyperlink r:id="rId23"/>
    </w:p>
    <w:bookmarkStart w:id="24" w:name="Xe96779fe11122affbfa5c066a1da947d5bb886b"/>
    <w:p>
      <w:pPr>
        <w:pStyle w:val="Heading3"/>
      </w:pPr>
      <w:r>
        <w:t xml:space="preserve">5.2</w:t>
      </w:r>
      <w:r>
        <w:t xml:space="preserve"> </w:t>
      </w:r>
      <w:r>
        <w:t xml:space="preserve"> </w:t>
      </w:r>
      <w:r>
        <w:t xml:space="preserve"> </w:t>
      </w:r>
      <w:r>
        <w:t xml:space="preserve">Polar Cases of Elasticity and Constant Elasticity</w:t>
      </w:r>
    </w:p>
    <w:p>
      <w:pPr>
        <w:pStyle w:val="FirstParagraph"/>
      </w:pPr>
      <w:r>
        <w:t xml:space="preserve">Infinite or perfect elasticity refers to the extreme case where either the quantity demanded or supplied changes by an infinite amount in response to any change in price at all. Zero elasticity refers to the extreme case in which a percentage change in price, no matter how large, results in zero change in quantity. Constant unitary elasticity in either a supply or demand curve refers to a situation where a price change of one percent results in a quantity change of one percent.</w:t>
      </w:r>
    </w:p>
    <w:bookmarkEnd w:id="24"/>
    <w:bookmarkEnd w:id="25"/>
    <w:bookmarkStart w:id="28" w:name="fs-idp30534992"/>
    <w:p>
      <w:pPr>
        <w:pStyle w:val="TextBody"/>
      </w:pPr>
      <w:hyperlink r:id="rId26"/>
    </w:p>
    <w:bookmarkStart w:id="27" w:name="elasticity-and-pricing"/>
    <w:p>
      <w:pPr>
        <w:pStyle w:val="Heading3"/>
      </w:pPr>
      <w:r>
        <w:t xml:space="preserve">5.3</w:t>
      </w:r>
      <w:r>
        <w:t xml:space="preserve"> </w:t>
      </w:r>
      <w:r>
        <w:t xml:space="preserve"> </w:t>
      </w:r>
      <w:r>
        <w:t xml:space="preserve"> </w:t>
      </w:r>
      <w:r>
        <w:t xml:space="preserve">Elasticity and Pricing</w:t>
      </w:r>
    </w:p>
    <w:p>
      <w:pPr>
        <w:pStyle w:val="FirstParagraph"/>
      </w:pPr>
      <w:r>
        <w:t xml:space="preserve">In the market for goods and services, quantity supplied and quantity demanded are often relatively slow to react to changes in price in the short run, but react more substantially in the long run. As a result, demand and supply often (but not always) tend to be relatively inelastic in the short run and relatively elastic in the long run. A tax incidence depends on the relative price elasticity of supply and demand. When supply is more elastic than demand, buyers bear most of the tax burden, and when demand is more elastic than supply, producers bear most of the cost of the tax. Tax revenue is larger the more inelastic the demand and supply are.</w:t>
      </w:r>
    </w:p>
    <w:bookmarkEnd w:id="27"/>
    <w:bookmarkEnd w:id="28"/>
    <w:bookmarkStart w:id="31" w:name="fs-idp5888272"/>
    <w:p>
      <w:pPr>
        <w:pStyle w:val="TextBody"/>
      </w:pPr>
      <w:hyperlink r:id="rId29"/>
    </w:p>
    <w:bookmarkStart w:id="30" w:name="elasticity-in-areas-other-than-price"/>
    <w:p>
      <w:pPr>
        <w:pStyle w:val="Heading3"/>
      </w:pPr>
      <w:r>
        <w:t xml:space="preserve">5.4</w:t>
      </w:r>
      <w:r>
        <w:t xml:space="preserve"> </w:t>
      </w:r>
      <w:r>
        <w:t xml:space="preserve"> </w:t>
      </w:r>
      <w:r>
        <w:t xml:space="preserve"> </w:t>
      </w:r>
      <w:r>
        <w:t xml:space="preserve">Elasticity in Areas Other Than Price</w:t>
      </w:r>
    </w:p>
    <w:p>
      <w:pPr>
        <w:pStyle w:val="FirstParagraph"/>
      </w:pPr>
      <w:r>
        <w:t xml:space="preserve">Elasticity is a general term, that reflects responsiveness. It refers to the change of one variable divided by the percentage change of a related variable that we can apply to many economic connections. For instance, the income elasticity of demand is the percentage change in quantity demanded divided by the percentage change in income. The cross-price elasticity of demand is the percentage change in the quantity demanded of a good divided by the percentage change in the price of another good. Elasticity applies in labor markets and financial capital markets just as it does in markets for goods and services. The wage elasticity of labor supply is the percentage change in the quantity of hours supplied divided by the percentage change in the wage. The elasticity of savings with respect to interest rates is the percentage change in the quantity of savings divided by the percentage change in interest rates.</w:t>
      </w:r>
    </w:p>
    <w:bookmarkEnd w:id="30"/>
    <w:bookmarkEnd w:id="31"/>
    <w:bookmarkEnd w:id="32"/>
    <w:bookmarkEnd w:id="3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5-1-price-elasticity-of-demand-and-price-elasticity-of-supply" TargetMode="External" /><Relationship Type="http://schemas.openxmlformats.org/officeDocument/2006/relationships/hyperlink" Id="rId23" Target="http://openstax.org/books/principles-microeconomics-3e/pages/5-2-polar-cases-of-elasticity-and-constant-elasticity" TargetMode="External" /><Relationship Type="http://schemas.openxmlformats.org/officeDocument/2006/relationships/hyperlink" Id="rId26" Target="http://openstax.org/books/principles-microeconomics-3e/pages/5-3-elasticity-and-pricing" TargetMode="External" /><Relationship Type="http://schemas.openxmlformats.org/officeDocument/2006/relationships/hyperlink" Id="rId29" Target="http://openstax.org/books/principles-microeconomics-3e/pages/5-4-elasticity-in-areas-other-than-price"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5-1-price-elasticity-of-demand-and-price-elasticity-of-supply" TargetMode="External" /><Relationship Type="http://schemas.openxmlformats.org/officeDocument/2006/relationships/hyperlink" Id="rId23" Target="http://openstax.org/books/principles-microeconomics-3e/pages/5-2-polar-cases-of-elasticity-and-constant-elasticity" TargetMode="External" /><Relationship Type="http://schemas.openxmlformats.org/officeDocument/2006/relationships/hyperlink" Id="rId26" Target="http://openstax.org/books/principles-microeconomics-3e/pages/5-3-elasticity-and-pricing" TargetMode="External" /><Relationship Type="http://schemas.openxmlformats.org/officeDocument/2006/relationships/hyperlink" Id="rId29" Target="http://openstax.org/books/principles-microeconomics-3e/pages/5-4-elasticity-in-areas-other-than-pr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2023-01-13T15:44:01Z</dcterms:created>
  <dcterms:modified xsi:type="dcterms:W3CDTF">2023-01-13T15:44:01Z</dcterms:modified>
</cp:coreProperties>
</file>

<file path=docProps/custom.xml><?xml version="1.0" encoding="utf-8"?>
<Properties xmlns="http://schemas.openxmlformats.org/officeDocument/2006/custom-properties" xmlns:vt="http://schemas.openxmlformats.org/officeDocument/2006/docPropsVTypes"/>
</file>