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omposite-page-34"/>
    <w:bookmarkStart w:id="28" w:name="critical-thinking-questions"/>
    <w:p>
      <w:pPr>
        <w:pStyle w:val="Heading2"/>
      </w:pPr>
      <w:r>
        <w:t xml:space="preserve">Critical Thinking Questions</w:t>
      </w:r>
    </w:p>
    <w:bookmarkStart w:id="24" w:name="fs-idm11870656"/>
    <w:bookmarkStart w:id="21" w:name="fs-idm17707728"/>
    <w:bookmarkStart w:id="20" w:name="fs-idp2024464"/>
    <w:p>
      <w:pPr>
        <w:pStyle w:val="FirstParagraph"/>
      </w:pPr>
      <w:r>
        <w:t xml:space="preserve">13</w:t>
      </w:r>
      <w:r>
        <w:t xml:space="preserve">.</w:t>
      </w:r>
      <w:r>
        <w:t xml:space="preserve"> </w:t>
      </w:r>
    </w:p>
    <w:p>
      <w:pPr>
        <w:pStyle w:val="TextBody"/>
      </w:pPr>
      <w:r>
        <w:t xml:space="preserve">Think back to a purchase that you made recently. How would you describe your thinking before you made that purchase?</w:t>
      </w:r>
    </w:p>
    <w:bookmarkEnd w:id="20"/>
    <w:bookmarkEnd w:id="21"/>
    <w:bookmarkStart w:id="23" w:name="fs-idm5505072"/>
    <w:bookmarkStart w:id="22" w:name="fs-idp133407024"/>
    <w:p>
      <w:pPr>
        <w:pStyle w:val="TextBody"/>
      </w:pPr>
      <w:r>
        <w:t xml:space="preserve">14</w:t>
      </w:r>
      <w:r>
        <w:t xml:space="preserve">.</w:t>
      </w:r>
      <w:r>
        <w:t xml:space="preserve"> </w:t>
      </w:r>
    </w:p>
    <w:p>
      <w:pPr>
        <w:pStyle w:val="TextBody"/>
      </w:pPr>
      <w:r>
        <w:t xml:space="preserve">The rules of politics are not always the same as the rules of economics. In discussions of setting budgets for government agencies, there is a strategy called “closing the Washington Monument.” When an agency faces the unwelcome prospect of a budget cut, it may decide to close a high-visibility attraction enjoyed by many people (like the Washington Monument). Explain in terms of diminishing marginal utility why the Washington Monument strategy is so misleading.</w:t>
      </w:r>
      <w:r>
        <w:t xml:space="preserve"> </w:t>
      </w:r>
      <w:r>
        <w:rPr>
          <w:iCs/>
          <w:i/>
        </w:rPr>
        <w:t xml:space="preserve">Hint</w:t>
      </w:r>
      <w:r>
        <w:t xml:space="preserve">: If you are really trying to make the best of a budget cut, should you cut the items in your budget with the highest marginal utility or the lowest marginal utility? Does the Washington Monument strategy cut the items with the highest marginal utility or the lowest marginal utility?</w:t>
      </w:r>
    </w:p>
    <w:bookmarkEnd w:id="22"/>
    <w:bookmarkEnd w:id="23"/>
    <w:bookmarkEnd w:id="24"/>
    <w:bookmarkStart w:id="27" w:name="fs-idp12664992"/>
    <w:bookmarkStart w:id="26" w:name="fs-idp78811936"/>
    <w:bookmarkStart w:id="25" w:name="fs-idp71557392"/>
    <w:p>
      <w:pPr>
        <w:pStyle w:val="TextBody"/>
      </w:pPr>
      <w:r>
        <w:t xml:space="preserve">15</w:t>
      </w:r>
      <w:r>
        <w:t xml:space="preserve">.</w:t>
      </w:r>
      <w:r>
        <w:t xml:space="preserve"> </w:t>
      </w:r>
    </w:p>
    <w:p>
      <w:pPr>
        <w:pStyle w:val="TextBody"/>
      </w:pPr>
      <w:r>
        <w:t xml:space="preserve">Income effects depend on the income elasticity of demand for each good that you buy. If one of the goods you buy has a negative income elasticity, that is, it is an inferior good, what must be true of the income elasticity of the other good you buy?</w:t>
      </w:r>
    </w:p>
    <w:bookmarkEnd w:id="25"/>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2023-01-13T15:44:51Z</dcterms:created>
  <dcterms:modified xsi:type="dcterms:W3CDTF">2023-01-13T15:44:51Z</dcterms:modified>
</cp:coreProperties>
</file>

<file path=docProps/custom.xml><?xml version="1.0" encoding="utf-8"?>
<Properties xmlns="http://schemas.openxmlformats.org/officeDocument/2006/custom-properties" xmlns:vt="http://schemas.openxmlformats.org/officeDocument/2006/docPropsVTypes"/>
</file>