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omposite-page-32"/>
    <w:bookmarkStart w:id="34" w:name="self-check-questions"/>
    <w:p>
      <w:pPr>
        <w:pStyle w:val="Heading2"/>
      </w:pPr>
      <w:r>
        <w:t xml:space="preserve">Self-Check Questions</w:t>
      </w:r>
    </w:p>
    <w:bookmarkStart w:id="26" w:name="fs-idm11346784"/>
    <w:bookmarkStart w:id="22" w:name="fs-idp54001568"/>
    <w:bookmarkStart w:id="21" w:name="fs-idm32371536"/>
    <w:p>
      <w:pPr>
        <w:pStyle w:val="FirstParagraph"/>
      </w:pPr>
      <w:hyperlink r:id="rId20">
        <w:r>
          <w:rPr>
            <w:rStyle w:val="InternetLink"/>
          </w:rPr>
          <w:t xml:space="preserve">1</w:t>
        </w:r>
      </w:hyperlink>
      <w:r>
        <w:t xml:space="preserve">.</w:t>
      </w:r>
      <w:r>
        <w:t xml:space="preserve"> </w:t>
      </w:r>
    </w:p>
    <w:p>
      <w:pPr>
        <w:pStyle w:val="TextBody"/>
      </w:pPr>
      <w:r>
        <w:t xml:space="preserve">Jeremy is deeply in love with Jasmine. Jasmine lives where cell phone coverage is poor, so he can either call her on the land-line phone for five cents per minute or he can drive to see her, at a round-trip cost of $2 in gasoline money. He has a total of $10 per week to spend on staying in touch. To make his preferred choice, Jeremy uses a handy utilimometer that measures his total utility from personal visits and from phone minutes. Using the values in</w:t>
      </w:r>
      <w:r>
        <w:t xml:space="preserve"> </w:t>
      </w:r>
      <w:hyperlink w:anchor="Table_06_06">
        <w:r>
          <w:rPr>
            <w:rStyle w:val="InternetLink"/>
          </w:rPr>
          <w:t xml:space="preserve">Table 6.6</w:t>
        </w:r>
      </w:hyperlink>
      <w:r>
        <w:t xml:space="preserve">, figure out the points on Jeremy’s consumption choice budget constraint (it may be helpful to do a sketch) and identify his utility-maximizing point.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Round Trips</w:t>
            </w:r>
          </w:p>
        </w:tc>
        <w:tc>
          <w:tcPr>
            <w:tcBorders>
              <w:bottom w:val="single"/>
            </w:tcBorders>
            <w:vAlign w:val="bottom"/>
          </w:tcPr>
          <w:p>
            <w:pPr>
              <w:pStyle w:val="Compact"/>
              <w:jc w:val="left"/>
            </w:pPr>
            <w:r>
              <w:t xml:space="preserve">Total Utility</w:t>
            </w:r>
          </w:p>
        </w:tc>
        <w:tc>
          <w:tcPr>
            <w:tcBorders>
              <w:bottom w:val="single"/>
            </w:tcBorders>
            <w:vAlign w:val="bottom"/>
          </w:tcPr>
          <w:p>
            <w:pPr>
              <w:pStyle w:val="Compact"/>
              <w:jc w:val="left"/>
            </w:pPr>
            <w:r>
              <w:t xml:space="preserve">Phone Minutes</w:t>
            </w:r>
          </w:p>
        </w:tc>
        <w:tc>
          <w:tcPr>
            <w:tcBorders>
              <w:bottom w:val="single"/>
            </w:tcBorders>
            <w:vAlign w:val="bottom"/>
          </w:tcPr>
          <w:p>
            <w:pPr>
              <w:pStyle w:val="Compact"/>
              <w:jc w:val="left"/>
            </w:pPr>
            <w:r>
              <w:t xml:space="preserve">Total Utility</w:t>
            </w:r>
          </w:p>
        </w:tc>
      </w:tr>
      <w:tr>
        <w:tc>
          <w:p>
            <w:pPr>
              <w:pStyle w:val="Compact"/>
              <w:jc w:val="left"/>
            </w:pPr>
            <w:r>
              <w:t xml:space="preserve">0</w:t>
            </w:r>
          </w:p>
        </w:tc>
        <w:tc>
          <w:p>
            <w:pPr>
              <w:pStyle w:val="Compact"/>
              <w:jc w:val="left"/>
            </w:pPr>
            <w:r>
              <w:t xml:space="preserve">   0</w:t>
            </w:r>
          </w:p>
        </w:tc>
        <w:tc>
          <w:p>
            <w:pPr>
              <w:pStyle w:val="Compact"/>
              <w:jc w:val="left"/>
            </w:pPr>
            <w:r>
              <w:t xml:space="preserve">   0</w:t>
            </w:r>
          </w:p>
        </w:tc>
        <w:tc>
          <w:p>
            <w:pPr>
              <w:pStyle w:val="Compact"/>
              <w:jc w:val="left"/>
            </w:pPr>
            <w:r>
              <w:t xml:space="preserve">     0</w:t>
            </w:r>
          </w:p>
        </w:tc>
      </w:tr>
      <w:tr>
        <w:tc>
          <w:p>
            <w:pPr>
              <w:pStyle w:val="Compact"/>
              <w:jc w:val="left"/>
            </w:pPr>
            <w:r>
              <w:t xml:space="preserve">1</w:t>
            </w:r>
          </w:p>
        </w:tc>
        <w:tc>
          <w:p>
            <w:pPr>
              <w:pStyle w:val="Compact"/>
              <w:jc w:val="left"/>
            </w:pPr>
            <w:r>
              <w:t xml:space="preserve"> 80</w:t>
            </w:r>
          </w:p>
        </w:tc>
        <w:tc>
          <w:p>
            <w:pPr>
              <w:pStyle w:val="Compact"/>
              <w:jc w:val="left"/>
            </w:pPr>
            <w:r>
              <w:t xml:space="preserve">  20</w:t>
            </w:r>
          </w:p>
        </w:tc>
        <w:tc>
          <w:p>
            <w:pPr>
              <w:pStyle w:val="Compact"/>
              <w:jc w:val="left"/>
            </w:pPr>
            <w:r>
              <w:t xml:space="preserve">  200</w:t>
            </w:r>
          </w:p>
        </w:tc>
      </w:tr>
      <w:tr>
        <w:tc>
          <w:p>
            <w:pPr>
              <w:pStyle w:val="Compact"/>
              <w:jc w:val="left"/>
            </w:pPr>
            <w:r>
              <w:t xml:space="preserve">2</w:t>
            </w:r>
          </w:p>
        </w:tc>
        <w:tc>
          <w:p>
            <w:pPr>
              <w:pStyle w:val="Compact"/>
              <w:jc w:val="left"/>
            </w:pPr>
            <w:r>
              <w:t xml:space="preserve">150</w:t>
            </w:r>
          </w:p>
        </w:tc>
        <w:tc>
          <w:p>
            <w:pPr>
              <w:pStyle w:val="Compact"/>
              <w:jc w:val="left"/>
            </w:pPr>
            <w:r>
              <w:t xml:space="preserve">  40</w:t>
            </w:r>
          </w:p>
        </w:tc>
        <w:tc>
          <w:p>
            <w:pPr>
              <w:pStyle w:val="Compact"/>
              <w:jc w:val="left"/>
            </w:pPr>
            <w:r>
              <w:t xml:space="preserve">  380</w:t>
            </w:r>
          </w:p>
        </w:tc>
      </w:tr>
      <w:tr>
        <w:tc>
          <w:p>
            <w:pPr>
              <w:pStyle w:val="Compact"/>
              <w:jc w:val="left"/>
            </w:pPr>
            <w:r>
              <w:t xml:space="preserve">3</w:t>
            </w:r>
          </w:p>
        </w:tc>
        <w:tc>
          <w:p>
            <w:pPr>
              <w:pStyle w:val="Compact"/>
              <w:jc w:val="left"/>
            </w:pPr>
            <w:r>
              <w:t xml:space="preserve">210</w:t>
            </w:r>
          </w:p>
        </w:tc>
        <w:tc>
          <w:p>
            <w:pPr>
              <w:pStyle w:val="Compact"/>
              <w:jc w:val="left"/>
            </w:pPr>
            <w:r>
              <w:t xml:space="preserve">  60</w:t>
            </w:r>
          </w:p>
        </w:tc>
        <w:tc>
          <w:p>
            <w:pPr>
              <w:pStyle w:val="Compact"/>
              <w:jc w:val="left"/>
            </w:pPr>
            <w:r>
              <w:t xml:space="preserve">  540</w:t>
            </w:r>
          </w:p>
        </w:tc>
      </w:tr>
      <w:tr>
        <w:tc>
          <w:p>
            <w:pPr>
              <w:pStyle w:val="Compact"/>
              <w:jc w:val="left"/>
            </w:pPr>
            <w:r>
              <w:t xml:space="preserve">4</w:t>
            </w:r>
          </w:p>
        </w:tc>
        <w:tc>
          <w:p>
            <w:pPr>
              <w:pStyle w:val="Compact"/>
              <w:jc w:val="left"/>
            </w:pPr>
            <w:r>
              <w:t xml:space="preserve">260</w:t>
            </w:r>
          </w:p>
        </w:tc>
        <w:tc>
          <w:p>
            <w:pPr>
              <w:pStyle w:val="Compact"/>
              <w:jc w:val="left"/>
            </w:pPr>
            <w:r>
              <w:t xml:space="preserve">  80</w:t>
            </w:r>
          </w:p>
        </w:tc>
        <w:tc>
          <w:p>
            <w:pPr>
              <w:pStyle w:val="Compact"/>
              <w:jc w:val="left"/>
            </w:pPr>
            <w:r>
              <w:t xml:space="preserve">  680</w:t>
            </w:r>
          </w:p>
        </w:tc>
      </w:tr>
      <w:tr>
        <w:tc>
          <w:p>
            <w:pPr>
              <w:pStyle w:val="Compact"/>
              <w:jc w:val="left"/>
            </w:pPr>
            <w:r>
              <w:t xml:space="preserve">5</w:t>
            </w:r>
          </w:p>
        </w:tc>
        <w:tc>
          <w:p>
            <w:pPr>
              <w:pStyle w:val="Compact"/>
              <w:jc w:val="left"/>
            </w:pPr>
            <w:r>
              <w:t xml:space="preserve">300</w:t>
            </w:r>
          </w:p>
        </w:tc>
        <w:tc>
          <w:p>
            <w:pPr>
              <w:pStyle w:val="Compact"/>
              <w:jc w:val="left"/>
            </w:pPr>
            <w:r>
              <w:t xml:space="preserve">100</w:t>
            </w:r>
          </w:p>
        </w:tc>
        <w:tc>
          <w:p>
            <w:pPr>
              <w:pStyle w:val="Compact"/>
              <w:jc w:val="left"/>
            </w:pPr>
            <w:r>
              <w:t xml:space="preserve">  800</w:t>
            </w:r>
          </w:p>
        </w:tc>
      </w:tr>
      <w:tr>
        <w:tc>
          <w:p>
            <w:pPr>
              <w:pStyle w:val="Compact"/>
              <w:jc w:val="left"/>
            </w:pPr>
            <w:r>
              <w:t xml:space="preserve">6</w:t>
            </w:r>
          </w:p>
        </w:tc>
        <w:tc>
          <w:p>
            <w:pPr>
              <w:pStyle w:val="Compact"/>
              <w:jc w:val="left"/>
            </w:pPr>
            <w:r>
              <w:t xml:space="preserve">330</w:t>
            </w:r>
          </w:p>
        </w:tc>
        <w:tc>
          <w:p>
            <w:pPr>
              <w:pStyle w:val="Compact"/>
              <w:jc w:val="left"/>
            </w:pPr>
            <w:r>
              <w:t xml:space="preserve">120</w:t>
            </w:r>
          </w:p>
        </w:tc>
        <w:tc>
          <w:p>
            <w:pPr>
              <w:pStyle w:val="Compact"/>
              <w:jc w:val="left"/>
            </w:pPr>
            <w:r>
              <w:t xml:space="preserve">  900</w:t>
            </w:r>
          </w:p>
        </w:tc>
      </w:tr>
      <w:tr>
        <w:tc>
          <w:p>
            <w:pPr>
              <w:pStyle w:val="Compact"/>
              <w:jc w:val="left"/>
            </w:pPr>
            <w:r>
              <w:t xml:space="preserve">7</w:t>
            </w:r>
          </w:p>
        </w:tc>
        <w:tc>
          <w:p>
            <w:pPr>
              <w:pStyle w:val="Compact"/>
              <w:jc w:val="left"/>
            </w:pPr>
            <w:r>
              <w:t xml:space="preserve">200</w:t>
            </w:r>
          </w:p>
        </w:tc>
        <w:tc>
          <w:p>
            <w:pPr>
              <w:pStyle w:val="Compact"/>
              <w:jc w:val="left"/>
            </w:pPr>
            <w:r>
              <w:t xml:space="preserve">140</w:t>
            </w:r>
          </w:p>
        </w:tc>
        <w:tc>
          <w:p>
            <w:pPr>
              <w:pStyle w:val="Compact"/>
              <w:jc w:val="left"/>
            </w:pPr>
            <w:r>
              <w:t xml:space="preserve">  980</w:t>
            </w:r>
          </w:p>
        </w:tc>
      </w:tr>
      <w:tr>
        <w:tc>
          <w:p>
            <w:pPr>
              <w:pStyle w:val="Compact"/>
              <w:jc w:val="left"/>
            </w:pPr>
            <w:r>
              <w:t xml:space="preserve">8</w:t>
            </w:r>
          </w:p>
        </w:tc>
        <w:tc>
          <w:p>
            <w:pPr>
              <w:pStyle w:val="Compact"/>
              <w:jc w:val="left"/>
            </w:pPr>
            <w:r>
              <w:t xml:space="preserve">180</w:t>
            </w:r>
          </w:p>
        </w:tc>
        <w:tc>
          <w:p>
            <w:pPr>
              <w:pStyle w:val="Compact"/>
              <w:jc w:val="left"/>
            </w:pPr>
            <w:r>
              <w:t xml:space="preserve">160</w:t>
            </w:r>
          </w:p>
        </w:tc>
        <w:tc>
          <w:p>
            <w:pPr>
              <w:pStyle w:val="Compact"/>
              <w:jc w:val="left"/>
            </w:pPr>
            <w:r>
              <w:t xml:space="preserve">1040</w:t>
            </w:r>
          </w:p>
        </w:tc>
      </w:tr>
      <w:tr>
        <w:tc>
          <w:p>
            <w:pPr>
              <w:pStyle w:val="Compact"/>
              <w:jc w:val="left"/>
            </w:pPr>
            <w:r>
              <w:t xml:space="preserve">9</w:t>
            </w:r>
          </w:p>
        </w:tc>
        <w:tc>
          <w:p>
            <w:pPr>
              <w:pStyle w:val="Compact"/>
              <w:jc w:val="left"/>
            </w:pPr>
            <w:r>
              <w:t xml:space="preserve">160</w:t>
            </w:r>
          </w:p>
        </w:tc>
        <w:tc>
          <w:p>
            <w:pPr>
              <w:pStyle w:val="Compact"/>
              <w:jc w:val="left"/>
            </w:pPr>
            <w:r>
              <w:t xml:space="preserve">180</w:t>
            </w:r>
          </w:p>
        </w:tc>
        <w:tc>
          <w:p>
            <w:pPr>
              <w:pStyle w:val="Compact"/>
              <w:jc w:val="left"/>
            </w:pPr>
            <w:r>
              <w:t xml:space="preserve">1080</w:t>
            </w:r>
          </w:p>
        </w:tc>
      </w:tr>
      <w:tr>
        <w:tc>
          <w:p>
            <w:pPr>
              <w:pStyle w:val="Compact"/>
              <w:jc w:val="left"/>
            </w:pPr>
            <w:r>
              <w:t xml:space="preserve">10</w:t>
            </w:r>
          </w:p>
        </w:tc>
        <w:tc>
          <w:p>
            <w:pPr>
              <w:pStyle w:val="Compact"/>
              <w:jc w:val="left"/>
            </w:pPr>
            <w:r>
              <w:t xml:space="preserve">140</w:t>
            </w:r>
          </w:p>
        </w:tc>
        <w:tc>
          <w:p>
            <w:pPr>
              <w:pStyle w:val="Compact"/>
              <w:jc w:val="left"/>
            </w:pPr>
            <w:r>
              <w:t xml:space="preserve">200</w:t>
            </w:r>
          </w:p>
        </w:tc>
        <w:tc>
          <w:p>
            <w:pPr>
              <w:pStyle w:val="Compact"/>
              <w:jc w:val="left"/>
            </w:pPr>
            <w:r>
              <w:t xml:space="preserve">1100</w:t>
            </w:r>
          </w:p>
        </w:tc>
      </w:tr>
    </w:tbl>
    <w:p>
      <w:pPr>
        <w:pStyle w:val="TextBody"/>
      </w:pPr>
      <w:r>
        <w:t xml:space="preserve">Table</w:t>
      </w:r>
      <w:r>
        <w:t xml:space="preserve"> </w:t>
      </w:r>
      <w:r>
        <w:t xml:space="preserve"> </w:t>
      </w:r>
      <w:r>
        <w:t xml:space="preserve">6.6</w:t>
      </w:r>
      <w:r>
        <w:t xml:space="preserve"> </w:t>
      </w:r>
      <w:r>
        <w:t xml:space="preserve"> </w:t>
      </w:r>
      <w:r>
        <w:t xml:space="preserve"> </w:t>
      </w:r>
      <w:r>
        <w:t xml:space="preserve"> </w:t>
      </w:r>
    </w:p>
    <w:bookmarkEnd w:id="21"/>
    <w:bookmarkEnd w:id="22"/>
    <w:bookmarkStart w:id="25" w:name="fs-idp27417296"/>
    <w:bookmarkStart w:id="24" w:name="fs-idp27417552"/>
    <w:p>
      <w:pPr>
        <w:pStyle w:val="TextBody"/>
      </w:pPr>
      <w:hyperlink r:id="rId23">
        <w:r>
          <w:rPr>
            <w:rStyle w:val="InternetLink"/>
          </w:rPr>
          <w:t xml:space="preserve">2</w:t>
        </w:r>
      </w:hyperlink>
      <w:r>
        <w:t xml:space="preserve">.</w:t>
      </w:r>
      <w:r>
        <w:t xml:space="preserve"> </w:t>
      </w:r>
    </w:p>
    <w:p>
      <w:pPr>
        <w:pStyle w:val="TextBody"/>
      </w:pPr>
      <w:r>
        <w:t xml:space="preserve">Take Jeremy’s total utility information in</w:t>
      </w:r>
      <w:r>
        <w:t xml:space="preserve"> </w:t>
      </w:r>
      <w:hyperlink w:anchor="fs-idp54001568">
        <w:r>
          <w:rPr>
            <w:rStyle w:val="InternetLink"/>
          </w:rPr>
          <w:t xml:space="preserve">Exercise 6.1</w:t>
        </w:r>
      </w:hyperlink>
      <w:r>
        <w:t xml:space="preserve">, and use the marginal utility approach to confirm the choice of phone minutes and round trips that maximize Jeremy’s utility.</w:t>
      </w:r>
    </w:p>
    <w:bookmarkEnd w:id="24"/>
    <w:bookmarkEnd w:id="25"/>
    <w:bookmarkEnd w:id="26"/>
    <w:bookmarkStart w:id="33" w:name="fs-idp10924160"/>
    <w:bookmarkStart w:id="29" w:name="fs-idm101555216"/>
    <w:bookmarkStart w:id="28" w:name="fs-idp54774032"/>
    <w:p>
      <w:pPr>
        <w:pStyle w:val="TextBody"/>
      </w:pPr>
      <w:hyperlink r:id="rId27">
        <w:r>
          <w:rPr>
            <w:rStyle w:val="InternetLink"/>
          </w:rPr>
          <w:t xml:space="preserve">3</w:t>
        </w:r>
      </w:hyperlink>
      <w:r>
        <w:t xml:space="preserve">.</w:t>
      </w:r>
      <w:r>
        <w:t xml:space="preserve"> </w:t>
      </w:r>
    </w:p>
    <w:p>
      <w:pPr>
        <w:pStyle w:val="TextBody"/>
      </w:pPr>
      <w:r>
        <w:t xml:space="preserve">Explain all the reasons why a decrease in a product's price would lead to an increase in purchases.</w:t>
      </w:r>
    </w:p>
    <w:bookmarkEnd w:id="28"/>
    <w:bookmarkEnd w:id="29"/>
    <w:bookmarkStart w:id="32" w:name="fs-idp49918640"/>
    <w:bookmarkStart w:id="31" w:name="fs-idm32330624"/>
    <w:p>
      <w:pPr>
        <w:pStyle w:val="TextBody"/>
      </w:pPr>
      <w:hyperlink r:id="rId30">
        <w:r>
          <w:rPr>
            <w:rStyle w:val="InternetLink"/>
          </w:rPr>
          <w:t xml:space="preserve">4</w:t>
        </w:r>
      </w:hyperlink>
      <w:r>
        <w:t xml:space="preserve">.</w:t>
      </w:r>
      <w:r>
        <w:t xml:space="preserve"> </w:t>
      </w:r>
    </w:p>
    <w:p>
      <w:pPr>
        <w:pStyle w:val="TextBody"/>
      </w:pPr>
      <w:r>
        <w:t xml:space="preserve">As a college student you work at a part-time job, but your parents also send you a monthly “allowance.” Suppose one month your parents forgot to send the check. Show graphically how your budget constraint is affected. Assuming you only buy normal goods, what would happen to your purchases of goods?</w:t>
      </w:r>
    </w:p>
    <w:bookmarkEnd w:id="31"/>
    <w:bookmarkEnd w:id="32"/>
    <w:bookmarkEnd w:id="33"/>
    <w:bookmarkEnd w:id="34"/>
    <w:bookmarkEnd w:id="3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7" Target="http://openstax.org/books/principles-microeconomics-3e/pages/chapter-6#fs-idm101555216-solution" TargetMode="External" /><Relationship Type="http://schemas.openxmlformats.org/officeDocument/2006/relationships/hyperlink" Id="rId23" Target="http://openstax.org/books/principles-microeconomics-3e/pages/chapter-6#fs-idp27417296-solution" TargetMode="External" /><Relationship Type="http://schemas.openxmlformats.org/officeDocument/2006/relationships/hyperlink" Id="rId30" Target="http://openstax.org/books/principles-microeconomics-3e/pages/chapter-6#fs-idp49918640-solution" TargetMode="External" /><Relationship Type="http://schemas.openxmlformats.org/officeDocument/2006/relationships/hyperlink" Id="rId20" Target="http://openstax.org/books/principles-microeconomics-3e/pages/chapter-6#fs-idp54001568-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7" Target="http://openstax.org/books/principles-microeconomics-3e/pages/chapter-6#fs-idm101555216-solution" TargetMode="External" /><Relationship Type="http://schemas.openxmlformats.org/officeDocument/2006/relationships/hyperlink" Id="rId23" Target="http://openstax.org/books/principles-microeconomics-3e/pages/chapter-6#fs-idp27417296-solution" TargetMode="External" /><Relationship Type="http://schemas.openxmlformats.org/officeDocument/2006/relationships/hyperlink" Id="rId30" Target="http://openstax.org/books/principles-microeconomics-3e/pages/chapter-6#fs-idp49918640-solution" TargetMode="External" /><Relationship Type="http://schemas.openxmlformats.org/officeDocument/2006/relationships/hyperlink" Id="rId20" Target="http://openstax.org/books/principles-microeconomics-3e/pages/chapter-6#fs-idp54001568-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2023-01-13T15:43:10Z</dcterms:created>
  <dcterms:modified xsi:type="dcterms:W3CDTF">2023-01-13T15:43:10Z</dcterms:modified>
</cp:coreProperties>
</file>

<file path=docProps/custom.xml><?xml version="1.0" encoding="utf-8"?>
<Properties xmlns="http://schemas.openxmlformats.org/officeDocument/2006/custom-properties" xmlns:vt="http://schemas.openxmlformats.org/officeDocument/2006/docPropsVTypes"/>
</file>