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composite-page-41"/>
    <w:bookmarkStart w:id="32" w:name="problems"/>
    <w:p>
      <w:pPr>
        <w:pStyle w:val="Heading2"/>
      </w:pPr>
      <w:r>
        <w:t xml:space="preserve">Problems</w:t>
      </w:r>
    </w:p>
    <w:bookmarkStart w:id="22" w:name="fs-idp239408"/>
    <w:bookmarkStart w:id="21" w:name="fs-idp42899008"/>
    <w:bookmarkStart w:id="20" w:name="fs-idp74570352"/>
    <w:p>
      <w:pPr>
        <w:pStyle w:val="FirstParagraph"/>
      </w:pPr>
      <w:r>
        <w:t xml:space="preserve">39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A firm is considering an investment that will earn a 6% rate of return. If it were to borrow the money, it would have to pay 8% interest on the loan, but it currently has the cash, so it will not need to borrow. Should the firm make the investment? Show your work.</w:t>
      </w:r>
    </w:p>
    <w:bookmarkEnd w:id="20"/>
    <w:bookmarkEnd w:id="21"/>
    <w:bookmarkEnd w:id="22"/>
    <w:bookmarkStart w:id="28" w:name="fs-idm13933520"/>
    <w:bookmarkStart w:id="25" w:name="fs-idm31031648"/>
    <w:bookmarkStart w:id="24" w:name="fs-idm61336112"/>
    <w:p>
      <w:pPr>
        <w:pStyle w:val="TextBody"/>
      </w:pPr>
      <w:r>
        <w:t xml:space="preserve">40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Return to</w:t>
      </w:r>
      <w:r>
        <w:t xml:space="preserve"> </w:t>
      </w:r>
      <w:hyperlink r:id="rId23">
        <w:r>
          <w:rPr>
            <w:rStyle w:val="InternetLink"/>
          </w:rPr>
          <w:t xml:space="preserve">Figure 7.7</w:t>
        </w:r>
      </w:hyperlink>
      <w:r>
        <w:t xml:space="preserve">. What is the marginal gain in output from increasing the number of barbers from 4 to 5 and from 5 to 6? Does it continue the pattern of diminishing marginal returns?</w:t>
      </w:r>
    </w:p>
    <w:bookmarkEnd w:id="24"/>
    <w:bookmarkEnd w:id="25"/>
    <w:bookmarkStart w:id="27" w:name="fs-idm32682144"/>
    <w:bookmarkStart w:id="26" w:name="fs-idm4154848"/>
    <w:p>
      <w:pPr>
        <w:pStyle w:val="TextBody"/>
      </w:pPr>
      <w:r>
        <w:t xml:space="preserve">41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Compute the average total cost, average variable cost, and marginal cost of producing 60 and 72 haircuts. Draw the graph of the three curves between 60 and 72 haircuts.</w:t>
      </w:r>
    </w:p>
    <w:bookmarkEnd w:id="26"/>
    <w:bookmarkEnd w:id="27"/>
    <w:bookmarkEnd w:id="28"/>
    <w:bookmarkStart w:id="31" w:name="fs-idm58814384"/>
    <w:bookmarkStart w:id="30" w:name="fs-idm50625760"/>
    <w:bookmarkStart w:id="29" w:name="fs-idm76741872"/>
    <w:p>
      <w:pPr>
        <w:pStyle w:val="TextBody"/>
      </w:pPr>
      <w:r>
        <w:t xml:space="preserve">42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A small company that shovels sidewalks and driveways has 100 homes signed up for its services this winter. It can use various combinations of capital and labor: intensive labor with hand shovels, less labor with snow blowers, and still less labor with a pickup truck that has a snowplow on front. To summarize, the method choices are:</w:t>
      </w:r>
    </w:p>
    <w:p>
      <w:pPr>
        <w:pStyle w:val="TextBody"/>
      </w:pPr>
      <w:r>
        <w:t xml:space="preserve">Method 1: 50 units of labor, 10 units of capital</w:t>
      </w:r>
    </w:p>
    <w:p>
      <w:pPr>
        <w:pStyle w:val="TextBody"/>
      </w:pPr>
      <w:r>
        <w:t xml:space="preserve">Method 2: 20 units of labor, 40 units of capital</w:t>
      </w:r>
    </w:p>
    <w:p>
      <w:pPr>
        <w:pStyle w:val="TextBody"/>
      </w:pPr>
      <w:r>
        <w:t xml:space="preserve">Method 3: 10 units of labor, 70 units of capital</w:t>
      </w:r>
    </w:p>
    <w:p>
      <w:pPr>
        <w:pStyle w:val="TextBody"/>
      </w:pPr>
      <w:r>
        <w:t xml:space="preserve">If hiring labor for the winter costs $100/unit and a unit of capital costs $400, what is the best production method? What method should the company use if the cost of labor rises to $200/unit?</w:t>
      </w:r>
    </w:p>
    <w:bookmarkEnd w:id="29"/>
    <w:bookmarkEnd w:id="30"/>
    <w:bookmarkEnd w:id="31"/>
    <w:bookmarkEnd w:id="32"/>
    <w:bookmarkEnd w:id="33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23" Target="http://openstax.org/books/principles-microeconomics-3e/pages/7-3-costs-in-the-short-run#CNX_Econ_C07_002" TargetMode="Externa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openstax.org/books/principles-microeconomics-3e/pages/7-3-costs-in-the-short-run#CNX_Econ_C07_0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2023-01-13T15:44:09Z</dcterms:created>
  <dcterms:modified xsi:type="dcterms:W3CDTF">2023-01-13T15:44:09Z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