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composite-page-125"/>
    <w:bookmarkStart w:id="37" w:name="chapter-7"/>
    <w:p>
      <w:pPr>
        <w:pStyle w:val="Heading2"/>
      </w:pPr>
      <w:r>
        <w:t xml:space="preserve">Chapter 7</w:t>
      </w:r>
    </w:p>
    <w:bookmarkStart w:id="21" w:name="fs-idm18450688-solution"/>
    <w:p>
      <w:pPr>
        <w:pStyle w:val="FirstParagraph"/>
      </w:pPr>
      <w:hyperlink r:id="rId20">
        <w:r>
          <w:rPr>
            <w:rStyle w:val="InternetLink"/>
          </w:rPr>
          <w:t xml:space="preserve">1</w:t>
        </w:r>
      </w:hyperlink>
      <w:r>
        <w:t xml:space="preserve">.</w:t>
      </w:r>
      <w:r>
        <w:t xml:space="preserve"> </w:t>
      </w:r>
    </w:p>
    <w:p>
      <w:pPr>
        <w:pStyle w:val="TextBody"/>
      </w:pPr>
      <w:r>
        <w:t xml:space="preserve">Accounting profit = total revenues minus explicit costs = $1,000,000 – ($600,000 + $150,000 + $200,000) = $50,000.</w:t>
      </w:r>
    </w:p>
    <w:bookmarkEnd w:id="21"/>
    <w:bookmarkStart w:id="23" w:name="fs-idp12466368-solution"/>
    <w:p>
      <w:pPr>
        <w:pStyle w:val="TextBody"/>
      </w:pPr>
      <w:hyperlink r:id="rId22">
        <w:r>
          <w:rPr>
            <w:rStyle w:val="InternetLink"/>
          </w:rPr>
          <w:t xml:space="preserve">2</w:t>
        </w:r>
      </w:hyperlink>
      <w:r>
        <w:t xml:space="preserve">.</w:t>
      </w:r>
      <w:r>
        <w:t xml:space="preserve"> </w:t>
      </w:r>
    </w:p>
    <w:p>
      <w:pPr>
        <w:pStyle w:val="TextBody"/>
      </w:pPr>
      <w:r>
        <w:t xml:space="preserve">Economic profit = accounting profit minus implicit cost = $50,000 – $30,000 = $20,000.</w:t>
      </w:r>
    </w:p>
    <w:bookmarkEnd w:id="23"/>
    <w:bookmarkStart w:id="25" w:name="fs-idm67487424-solution"/>
    <w:p>
      <w:pPr>
        <w:pStyle w:val="TextBody"/>
      </w:pPr>
      <w:hyperlink r:id="rId24">
        <w:r>
          <w:rPr>
            <w:rStyle w:val="InternetLink"/>
          </w:rPr>
          <w:t xml:space="preserve">3</w:t>
        </w:r>
      </w:hyperlink>
      <w:r>
        <w:t xml:space="preserve">.</w:t>
      </w:r>
      <w: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left"/>
            </w:pPr>
            <w:r>
              <w:t xml:space="preserve">Variable Cost</w:t>
            </w:r>
          </w:p>
        </w:tc>
        <w:tc>
          <w:tcPr>
            <w:tcBorders>
              <w:bottom w:val="single"/>
            </w:tcBorders>
            <w:vAlign w:val="bottom"/>
          </w:tcPr>
          <w:p>
            <w:pPr>
              <w:pStyle w:val="Compact"/>
              <w:jc w:val="left"/>
            </w:pPr>
            <w:r>
              <w:t xml:space="preserve">Fixed Cost</w:t>
            </w:r>
          </w:p>
        </w:tc>
        <w:tc>
          <w:tcPr>
            <w:tcBorders>
              <w:bottom w:val="single"/>
            </w:tcBorders>
            <w:vAlign w:val="bottom"/>
          </w:tcPr>
          <w:p>
            <w:pPr>
              <w:pStyle w:val="Compact"/>
              <w:jc w:val="left"/>
            </w:pPr>
            <w:r>
              <w:t xml:space="preserve">Total Cost</w:t>
            </w:r>
          </w:p>
        </w:tc>
        <w:tc>
          <w:tcPr>
            <w:tcBorders>
              <w:bottom w:val="single"/>
            </w:tcBorders>
            <w:vAlign w:val="bottom"/>
          </w:tcPr>
          <w:p>
            <w:pPr>
              <w:pStyle w:val="Compact"/>
              <w:jc w:val="left"/>
            </w:pPr>
            <w:r>
              <w:t xml:space="preserve">Average Variable Cost</w:t>
            </w:r>
          </w:p>
        </w:tc>
        <w:tc>
          <w:tcPr>
            <w:tcBorders>
              <w:bottom w:val="single"/>
            </w:tcBorders>
            <w:vAlign w:val="bottom"/>
          </w:tcPr>
          <w:p>
            <w:pPr>
              <w:pStyle w:val="Compact"/>
              <w:jc w:val="left"/>
            </w:pPr>
            <w:r>
              <w:t xml:space="preserve">Average Total Cost</w:t>
            </w:r>
          </w:p>
        </w:tc>
        <w:tc>
          <w:tcPr>
            <w:tcBorders>
              <w:bottom w:val="single"/>
            </w:tcBorders>
            <w:vAlign w:val="bottom"/>
          </w:tcPr>
          <w:p>
            <w:pPr>
              <w:pStyle w:val="Compact"/>
              <w:jc w:val="left"/>
            </w:pPr>
            <w:r>
              <w:t xml:space="preserve">Marginal Cost</w:t>
            </w:r>
          </w:p>
        </w:tc>
      </w:tr>
      <w:tr>
        <w:tc>
          <w:p>
            <w:pPr>
              <w:pStyle w:val="Compact"/>
              <w:jc w:val="left"/>
            </w:pPr>
            <w:r>
              <w:t xml:space="preserve">0</w:t>
            </w:r>
          </w:p>
        </w:tc>
        <w:tc>
          <w:p>
            <w:pPr>
              <w:pStyle w:val="Compact"/>
              <w:jc w:val="left"/>
            </w:pPr>
            <w:r>
              <w:t xml:space="preserve">0</w:t>
            </w:r>
          </w:p>
        </w:tc>
        <w:tc>
          <w:p>
            <w:pPr>
              <w:pStyle w:val="Compact"/>
              <w:jc w:val="left"/>
            </w:pPr>
            <w:r>
              <w:t xml:space="preserve">$30</w:t>
            </w:r>
          </w:p>
        </w:tc>
        <w:tc>
          <w:p>
            <w:pPr>
              <w:pStyle w:val="Compact"/>
              <w:jc w:val="left"/>
            </w:pPr>
            <w:r>
              <w:t xml:space="preserve">$30</w:t>
            </w:r>
          </w:p>
        </w:tc>
        <w:tc>
          <w:p>
            <w:pPr>
              <w:pStyle w:val="Compact"/>
              <w:jc w:val="left"/>
            </w:pPr>
            <w:r>
              <w:t xml:space="preserve">-</w:t>
            </w:r>
          </w:p>
        </w:tc>
        <w:tc>
          <w:p>
            <w:pPr>
              <w:pStyle w:val="Compact"/>
              <w:jc w:val="left"/>
            </w:pPr>
            <w:r>
              <w:t xml:space="preserve">-</w:t>
            </w:r>
          </w:p>
        </w:tc>
        <w:tc>
          <w:p/>
        </w:tc>
      </w:tr>
      <w:tr>
        <w:tc>
          <w:p>
            <w:pPr>
              <w:pStyle w:val="Compact"/>
              <w:jc w:val="left"/>
            </w:pPr>
            <w:r>
              <w:t xml:space="preserve">1</w:t>
            </w:r>
          </w:p>
        </w:tc>
        <w:tc>
          <w:p>
            <w:pPr>
              <w:pStyle w:val="Compact"/>
              <w:jc w:val="left"/>
            </w:pPr>
            <w:r>
              <w:t xml:space="preserve">$10</w:t>
            </w:r>
          </w:p>
        </w:tc>
        <w:tc>
          <w:p>
            <w:pPr>
              <w:pStyle w:val="Compact"/>
              <w:jc w:val="left"/>
            </w:pPr>
            <w:r>
              <w:t xml:space="preserve">$30</w:t>
            </w:r>
          </w:p>
        </w:tc>
        <w:tc>
          <w:p>
            <w:pPr>
              <w:pStyle w:val="Compact"/>
              <w:jc w:val="left"/>
            </w:pPr>
            <w:r>
              <w:t xml:space="preserve">$40</w:t>
            </w:r>
          </w:p>
        </w:tc>
        <w:tc>
          <w:p>
            <w:pPr>
              <w:pStyle w:val="Compact"/>
              <w:jc w:val="left"/>
            </w:pPr>
            <w:r>
              <w:t xml:space="preserve">$10.00</w:t>
            </w:r>
          </w:p>
        </w:tc>
        <w:tc>
          <w:p>
            <w:pPr>
              <w:pStyle w:val="Compact"/>
              <w:jc w:val="left"/>
            </w:pPr>
            <w:r>
              <w:t xml:space="preserve">$40.00</w:t>
            </w:r>
          </w:p>
        </w:tc>
        <w:tc>
          <w:p>
            <w:pPr>
              <w:pStyle w:val="Compact"/>
              <w:jc w:val="left"/>
            </w:pPr>
            <w:r>
              <w:t xml:space="preserve">$10</w:t>
            </w:r>
          </w:p>
        </w:tc>
      </w:tr>
      <w:tr>
        <w:tc>
          <w:p>
            <w:pPr>
              <w:pStyle w:val="Compact"/>
              <w:jc w:val="left"/>
            </w:pPr>
            <w:r>
              <w:t xml:space="preserve">2</w:t>
            </w:r>
          </w:p>
        </w:tc>
        <w:tc>
          <w:p>
            <w:pPr>
              <w:pStyle w:val="Compact"/>
              <w:jc w:val="left"/>
            </w:pPr>
            <w:r>
              <w:t xml:space="preserve">$25</w:t>
            </w:r>
          </w:p>
        </w:tc>
        <w:tc>
          <w:p>
            <w:pPr>
              <w:pStyle w:val="Compact"/>
              <w:jc w:val="left"/>
            </w:pPr>
            <w:r>
              <w:t xml:space="preserve">$30</w:t>
            </w:r>
          </w:p>
        </w:tc>
        <w:tc>
          <w:p>
            <w:pPr>
              <w:pStyle w:val="Compact"/>
              <w:jc w:val="left"/>
            </w:pPr>
            <w:r>
              <w:t xml:space="preserve">$55</w:t>
            </w:r>
          </w:p>
        </w:tc>
        <w:tc>
          <w:p>
            <w:pPr>
              <w:pStyle w:val="Compact"/>
              <w:jc w:val="left"/>
            </w:pPr>
            <w:r>
              <w:t xml:space="preserve">$12.50</w:t>
            </w:r>
          </w:p>
        </w:tc>
        <w:tc>
          <w:p>
            <w:pPr>
              <w:pStyle w:val="Compact"/>
              <w:jc w:val="left"/>
            </w:pPr>
            <w:r>
              <w:t xml:space="preserve">$27.50</w:t>
            </w:r>
          </w:p>
        </w:tc>
        <w:tc>
          <w:p>
            <w:pPr>
              <w:pStyle w:val="Compact"/>
              <w:jc w:val="left"/>
            </w:pPr>
            <w:r>
              <w:t xml:space="preserve">$15</w:t>
            </w:r>
          </w:p>
        </w:tc>
      </w:tr>
      <w:tr>
        <w:tc>
          <w:p>
            <w:pPr>
              <w:pStyle w:val="Compact"/>
              <w:jc w:val="left"/>
            </w:pPr>
            <w:r>
              <w:t xml:space="preserve">3</w:t>
            </w:r>
          </w:p>
        </w:tc>
        <w:tc>
          <w:p>
            <w:pPr>
              <w:pStyle w:val="Compact"/>
              <w:jc w:val="left"/>
            </w:pPr>
            <w:r>
              <w:t xml:space="preserve">$45</w:t>
            </w:r>
          </w:p>
        </w:tc>
        <w:tc>
          <w:p>
            <w:pPr>
              <w:pStyle w:val="Compact"/>
              <w:jc w:val="left"/>
            </w:pPr>
            <w:r>
              <w:t xml:space="preserve">$30</w:t>
            </w:r>
          </w:p>
        </w:tc>
        <w:tc>
          <w:p>
            <w:pPr>
              <w:pStyle w:val="Compact"/>
              <w:jc w:val="left"/>
            </w:pPr>
            <w:r>
              <w:t xml:space="preserve">$75</w:t>
            </w:r>
          </w:p>
        </w:tc>
        <w:tc>
          <w:p>
            <w:pPr>
              <w:pStyle w:val="Compact"/>
              <w:jc w:val="left"/>
            </w:pPr>
            <w:r>
              <w:t xml:space="preserve">$15.00</w:t>
            </w:r>
          </w:p>
        </w:tc>
        <w:tc>
          <w:p>
            <w:pPr>
              <w:pStyle w:val="Compact"/>
              <w:jc w:val="left"/>
            </w:pPr>
            <w:r>
              <w:t xml:space="preserve">$25.00</w:t>
            </w:r>
          </w:p>
        </w:tc>
        <w:tc>
          <w:p>
            <w:pPr>
              <w:pStyle w:val="Compact"/>
              <w:jc w:val="left"/>
            </w:pPr>
            <w:r>
              <w:t xml:space="preserve">$20</w:t>
            </w:r>
          </w:p>
        </w:tc>
      </w:tr>
      <w:tr>
        <w:tc>
          <w:p>
            <w:pPr>
              <w:pStyle w:val="Compact"/>
              <w:jc w:val="left"/>
            </w:pPr>
            <w:r>
              <w:t xml:space="preserve">4</w:t>
            </w:r>
          </w:p>
        </w:tc>
        <w:tc>
          <w:p>
            <w:pPr>
              <w:pStyle w:val="Compact"/>
              <w:jc w:val="left"/>
            </w:pPr>
            <w:r>
              <w:t xml:space="preserve">$70</w:t>
            </w:r>
          </w:p>
        </w:tc>
        <w:tc>
          <w:p>
            <w:pPr>
              <w:pStyle w:val="Compact"/>
              <w:jc w:val="left"/>
            </w:pPr>
            <w:r>
              <w:t xml:space="preserve">$30</w:t>
            </w:r>
          </w:p>
        </w:tc>
        <w:tc>
          <w:p>
            <w:pPr>
              <w:pStyle w:val="Compact"/>
              <w:jc w:val="left"/>
            </w:pPr>
            <w:r>
              <w:t xml:space="preserve">$100</w:t>
            </w:r>
          </w:p>
        </w:tc>
        <w:tc>
          <w:p>
            <w:pPr>
              <w:pStyle w:val="Compact"/>
              <w:jc w:val="left"/>
            </w:pPr>
            <w:r>
              <w:t xml:space="preserve">$17.50</w:t>
            </w:r>
          </w:p>
        </w:tc>
        <w:tc>
          <w:p>
            <w:pPr>
              <w:pStyle w:val="Compact"/>
              <w:jc w:val="left"/>
            </w:pPr>
            <w:r>
              <w:t xml:space="preserve">$25.00</w:t>
            </w:r>
          </w:p>
        </w:tc>
        <w:tc>
          <w:p>
            <w:pPr>
              <w:pStyle w:val="Compact"/>
              <w:jc w:val="left"/>
            </w:pPr>
            <w:r>
              <w:t xml:space="preserve">$25</w:t>
            </w:r>
          </w:p>
        </w:tc>
      </w:tr>
      <w:tr>
        <w:tc>
          <w:p>
            <w:pPr>
              <w:pStyle w:val="Compact"/>
              <w:jc w:val="left"/>
            </w:pPr>
            <w:r>
              <w:t xml:space="preserve">5</w:t>
            </w:r>
          </w:p>
        </w:tc>
        <w:tc>
          <w:p>
            <w:pPr>
              <w:pStyle w:val="Compact"/>
              <w:jc w:val="left"/>
            </w:pPr>
            <w:r>
              <w:t xml:space="preserve">$100</w:t>
            </w:r>
          </w:p>
        </w:tc>
        <w:tc>
          <w:p>
            <w:pPr>
              <w:pStyle w:val="Compact"/>
              <w:jc w:val="left"/>
            </w:pPr>
            <w:r>
              <w:t xml:space="preserve">$30</w:t>
            </w:r>
          </w:p>
        </w:tc>
        <w:tc>
          <w:p>
            <w:pPr>
              <w:pStyle w:val="Compact"/>
              <w:jc w:val="left"/>
            </w:pPr>
            <w:r>
              <w:t xml:space="preserve">$130</w:t>
            </w:r>
          </w:p>
        </w:tc>
        <w:tc>
          <w:p>
            <w:pPr>
              <w:pStyle w:val="Compact"/>
              <w:jc w:val="left"/>
            </w:pPr>
            <w:r>
              <w:t xml:space="preserve">$20.00</w:t>
            </w:r>
          </w:p>
        </w:tc>
        <w:tc>
          <w:p>
            <w:pPr>
              <w:pStyle w:val="Compact"/>
              <w:jc w:val="left"/>
            </w:pPr>
            <w:r>
              <w:t xml:space="preserve">$26.00</w:t>
            </w:r>
          </w:p>
        </w:tc>
        <w:tc>
          <w:p>
            <w:pPr>
              <w:pStyle w:val="Compact"/>
              <w:jc w:val="left"/>
            </w:pPr>
            <w:r>
              <w:t xml:space="preserve">$30</w:t>
            </w:r>
          </w:p>
        </w:tc>
      </w:tr>
      <w:tr>
        <w:tc>
          <w:p>
            <w:pPr>
              <w:pStyle w:val="Compact"/>
              <w:jc w:val="left"/>
            </w:pPr>
            <w:r>
              <w:t xml:space="preserve">6</w:t>
            </w:r>
          </w:p>
        </w:tc>
        <w:tc>
          <w:p>
            <w:pPr>
              <w:pStyle w:val="Compact"/>
              <w:jc w:val="left"/>
            </w:pPr>
            <w:r>
              <w:t xml:space="preserve">$135</w:t>
            </w:r>
          </w:p>
        </w:tc>
        <w:tc>
          <w:p>
            <w:pPr>
              <w:pStyle w:val="Compact"/>
              <w:jc w:val="left"/>
            </w:pPr>
            <w:r>
              <w:t xml:space="preserve">$30</w:t>
            </w:r>
          </w:p>
        </w:tc>
        <w:tc>
          <w:p>
            <w:pPr>
              <w:pStyle w:val="Compact"/>
              <w:jc w:val="left"/>
            </w:pPr>
            <w:r>
              <w:t xml:space="preserve">$165</w:t>
            </w:r>
          </w:p>
        </w:tc>
        <w:tc>
          <w:p>
            <w:pPr>
              <w:pStyle w:val="Compact"/>
              <w:jc w:val="left"/>
            </w:pPr>
            <w:r>
              <w:t xml:space="preserve">$22.50</w:t>
            </w:r>
          </w:p>
        </w:tc>
        <w:tc>
          <w:p>
            <w:pPr>
              <w:pStyle w:val="Compact"/>
              <w:jc w:val="left"/>
            </w:pPr>
            <w:r>
              <w:t xml:space="preserve">$27.50</w:t>
            </w:r>
          </w:p>
        </w:tc>
        <w:tc>
          <w:p>
            <w:pPr>
              <w:pStyle w:val="Compact"/>
              <w:jc w:val="left"/>
            </w:pPr>
            <w:r>
              <w:t xml:space="preserve">$35</w:t>
            </w:r>
          </w:p>
        </w:tc>
      </w:tr>
    </w:tbl>
    <w:bookmarkEnd w:id="25"/>
    <w:bookmarkStart w:id="27" w:name="fs-idm78693232-solution"/>
    <w:p>
      <w:pPr>
        <w:pStyle w:val="TextBody"/>
      </w:pPr>
      <w:hyperlink r:id="rId26">
        <w:r>
          <w:rPr>
            <w:rStyle w:val="InternetLink"/>
          </w:rPr>
          <w:t xml:space="preserve">4</w:t>
        </w:r>
      </w:hyperlink>
      <w:r>
        <w:t xml:space="preserve">.</w:t>
      </w:r>
      <w:r>
        <w:t xml:space="preserve"> </w:t>
      </w:r>
    </w:p>
    <w:p>
      <w:pPr>
        <w:numPr>
          <w:ilvl w:val="0"/>
          <w:numId w:val="1001"/>
        </w:numPr>
        <w:pStyle w:val="Compact"/>
      </w:pPr>
      <w:r>
        <w:t xml:space="preserve">Total revenues in this example will be a quantity of five units multiplied by the price of $25/unit, which equals $125. Total costs when producing five units are $130. Thus, at this level of quantity and output the firm experiences losses (or negative profits) of $5.</w:t>
      </w:r>
    </w:p>
    <w:p>
      <w:pPr>
        <w:numPr>
          <w:ilvl w:val="0"/>
          <w:numId w:val="1001"/>
        </w:numPr>
        <w:pStyle w:val="Compact"/>
      </w:pPr>
      <w:r>
        <w:t xml:space="preserve">If price is less than average cost, the firm is not making a profit. At an output of five units, the average cost is $26/unit. Thus, at a glance you can see the firm is making losses. At a second glance, you can see that it must be losing $1 for each unit produced (that is, average cost of $26/unit minus the price of $25/unit). With five units produced, this observation implies total losses of $5.</w:t>
      </w:r>
    </w:p>
    <w:p>
      <w:pPr>
        <w:numPr>
          <w:ilvl w:val="0"/>
          <w:numId w:val="1001"/>
        </w:numPr>
        <w:pStyle w:val="Compact"/>
      </w:pPr>
      <w:r>
        <w:t xml:space="preserve">When producing five units, marginal costs are $30/unit. Price is $25/unit. Thus, the marginal unit is not adding to profits, but is actually subtracting from profits, which suggests that the firm should reduce its quantity produced.</w:t>
      </w:r>
    </w:p>
    <w:bookmarkEnd w:id="27"/>
    <w:bookmarkStart w:id="30" w:name="eip-561-solution"/>
    <w:p>
      <w:pPr>
        <w:pStyle w:val="FirstParagraph"/>
      </w:pPr>
      <w:hyperlink r:id="rId28">
        <w:r>
          <w:rPr>
            <w:rStyle w:val="InternetLink"/>
          </w:rPr>
          <w:t xml:space="preserve">5</w:t>
        </w:r>
      </w:hyperlink>
      <w:r>
        <w:t xml:space="preserve">.</w:t>
      </w:r>
      <w:r>
        <w:t xml:space="preserve"> </w:t>
      </w:r>
    </w:p>
    <w:p>
      <w:pPr>
        <w:pStyle w:val="TextBody"/>
      </w:pPr>
      <w:r>
        <w:t xml:space="preserve">The marginal product of the third painter is 75 square feet.</w:t>
      </w:r>
    </w:p>
    <w:p>
      <w:pPr>
        <w:pStyle w:val="TextBody"/>
      </w:pPr>
      <w:r>
        <w:drawing>
          <wp:inline>
            <wp:extent cx="5162550" cy="981075"/>
            <wp:effectExtent b="0" l="0" r="0" t="0"/>
            <wp:docPr descr="multiline equation row 1 marginal product equals change in total product slash change in variable output row 2 Blank Blank change in total product equals 275 square feet negative 200 square feet row 3 Blank Blank change in total product equals 75 square feet row 4 marginal product equals 75 square feet prefix slash one worker row 5 marginal product equals 75" title="" id="1" name="Picture"/>
            <a:graphic>
              <a:graphicData uri="http://schemas.openxmlformats.org/drawingml/2006/picture">
                <pic:pic>
                  <pic:nvPicPr>
                    <pic:cNvPr descr="../resources/0a0484a5c67fb600372d45b5e0c1c6b16a3fd8f2" id="0" name="Picture"/>
                    <pic:cNvPicPr>
                      <a:picLocks noChangeArrowheads="1" noChangeAspect="1"/>
                    </pic:cNvPicPr>
                  </pic:nvPicPr>
                  <pic:blipFill>
                    <a:blip r:embed="rId29"/>
                    <a:stretch>
                      <a:fillRect/>
                    </a:stretch>
                  </pic:blipFill>
                  <pic:spPr bwMode="auto">
                    <a:xfrm>
                      <a:off x="0" y="0"/>
                      <a:ext cx="5162550" cy="981075"/>
                    </a:xfrm>
                    <a:prstGeom prst="rect">
                      <a:avLst/>
                    </a:prstGeom>
                    <a:noFill/>
                    <a:ln w="9525">
                      <a:noFill/>
                      <a:headEnd/>
                      <a:tailEnd/>
                    </a:ln>
                  </pic:spPr>
                </pic:pic>
              </a:graphicData>
            </a:graphic>
          </wp:inline>
        </w:drawing>
      </w:r>
    </w:p>
    <w:bookmarkEnd w:id="30"/>
    <w:bookmarkStart w:id="32" w:name="fs-idm79135792-solution"/>
    <w:p>
      <w:pPr>
        <w:pStyle w:val="TextBody"/>
      </w:pPr>
      <w:hyperlink r:id="rId31">
        <w:r>
          <w:rPr>
            <w:rStyle w:val="InternetLink"/>
          </w:rPr>
          <w:t xml:space="preserve">6</w:t>
        </w:r>
      </w:hyperlink>
      <w:r>
        <w:t xml:space="preserve">.</w:t>
      </w:r>
      <w:r>
        <w:t xml:space="preserve"> </w:t>
      </w:r>
    </w:p>
    <w:p>
      <w:pPr>
        <w:pStyle w:val="TextBody"/>
      </w:pPr>
      <w:r>
        <w:t xml:space="preserve">The new table should look like this: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Labor Cost</w:t>
            </w:r>
          </w:p>
        </w:tc>
        <w:tc>
          <w:tcPr>
            <w:tcBorders>
              <w:bottom w:val="single"/>
            </w:tcBorders>
            <w:vAlign w:val="bottom"/>
          </w:tcPr>
          <w:p>
            <w:pPr>
              <w:pStyle w:val="Compact"/>
              <w:jc w:val="left"/>
            </w:pPr>
            <w:r>
              <w:t xml:space="preserve">Machine Cost</w:t>
            </w:r>
          </w:p>
        </w:tc>
        <w:tc>
          <w:tcPr>
            <w:tcBorders>
              <w:bottom w:val="single"/>
            </w:tcBorders>
            <w:vAlign w:val="bottom"/>
          </w:tcPr>
          <w:p>
            <w:pPr>
              <w:pStyle w:val="Compact"/>
              <w:jc w:val="left"/>
            </w:pPr>
            <w:r>
              <w:t xml:space="preserve">Total Cost</w:t>
            </w:r>
          </w:p>
        </w:tc>
      </w:tr>
      <w:tr>
        <w:tc>
          <w:p>
            <w:pPr>
              <w:pStyle w:val="Compact"/>
              <w:jc w:val="left"/>
            </w:pPr>
            <w:r>
              <w:t xml:space="preserve">Cost of technology 1</w:t>
            </w:r>
          </w:p>
        </w:tc>
        <w:tc>
          <w:p>
            <w:pPr>
              <w:pStyle w:val="Compact"/>
              <w:jc w:val="left"/>
            </w:pPr>
            <w:r>
              <w:t xml:space="preserve">10 × $40 = $400</w:t>
            </w:r>
          </w:p>
        </w:tc>
        <w:tc>
          <w:p>
            <w:pPr>
              <w:pStyle w:val="Compact"/>
              <w:jc w:val="left"/>
            </w:pPr>
            <w:r>
              <w:t xml:space="preserve">2 × $50 = $100</w:t>
            </w:r>
          </w:p>
        </w:tc>
        <w:tc>
          <w:p>
            <w:pPr>
              <w:pStyle w:val="Compact"/>
              <w:jc w:val="left"/>
            </w:pPr>
            <w:r>
              <w:t xml:space="preserve">$500</w:t>
            </w:r>
          </w:p>
        </w:tc>
      </w:tr>
      <w:tr>
        <w:tc>
          <w:p>
            <w:pPr>
              <w:pStyle w:val="Compact"/>
              <w:jc w:val="left"/>
            </w:pPr>
            <w:r>
              <w:t xml:space="preserve">Cost of technology 2</w:t>
            </w:r>
          </w:p>
        </w:tc>
        <w:tc>
          <w:p>
            <w:pPr>
              <w:pStyle w:val="Compact"/>
              <w:jc w:val="left"/>
            </w:pPr>
            <w:r>
              <w:t xml:space="preserve">7 × $40 = $280</w:t>
            </w:r>
          </w:p>
        </w:tc>
        <w:tc>
          <w:p>
            <w:pPr>
              <w:pStyle w:val="Compact"/>
              <w:jc w:val="left"/>
            </w:pPr>
            <w:r>
              <w:t xml:space="preserve">4 × $50 = $200</w:t>
            </w:r>
          </w:p>
        </w:tc>
        <w:tc>
          <w:p>
            <w:pPr>
              <w:pStyle w:val="Compact"/>
              <w:jc w:val="left"/>
            </w:pPr>
            <w:r>
              <w:t xml:space="preserve">$480</w:t>
            </w:r>
          </w:p>
        </w:tc>
      </w:tr>
      <w:tr>
        <w:tc>
          <w:p>
            <w:pPr>
              <w:pStyle w:val="Compact"/>
              <w:jc w:val="left"/>
            </w:pPr>
            <w:r>
              <w:t xml:space="preserve">Cost of technology 3</w:t>
            </w:r>
          </w:p>
        </w:tc>
        <w:tc>
          <w:p>
            <w:pPr>
              <w:pStyle w:val="Compact"/>
              <w:jc w:val="left"/>
            </w:pPr>
            <w:r>
              <w:t xml:space="preserve">3 × $40 = $120</w:t>
            </w:r>
          </w:p>
        </w:tc>
        <w:tc>
          <w:p>
            <w:pPr>
              <w:pStyle w:val="Compact"/>
              <w:jc w:val="left"/>
            </w:pPr>
            <w:r>
              <w:t xml:space="preserve">7 × $50 = $350</w:t>
            </w:r>
          </w:p>
        </w:tc>
        <w:tc>
          <w:p>
            <w:pPr>
              <w:pStyle w:val="Compact"/>
              <w:jc w:val="left"/>
            </w:pPr>
            <w:r>
              <w:t xml:space="preserve">$470</w:t>
            </w:r>
          </w:p>
        </w:tc>
      </w:tr>
    </w:tbl>
    <w:p>
      <w:pPr>
        <w:pStyle w:val="TextBody"/>
      </w:pPr>
      <w:r>
        <w:t xml:space="preserve">The firm should choose production technology 3 since it has the lowest total cost. This makes sense since, with cheaper machine hours, one would expect a shift in the direction of more machines and less labor.</w:t>
      </w:r>
    </w:p>
    <w:bookmarkEnd w:id="32"/>
    <w:bookmarkStart w:id="34" w:name="fs-idm87728624-solution"/>
    <w:p>
      <w:pPr>
        <w:pStyle w:val="TextBody"/>
      </w:pPr>
      <w:hyperlink r:id="rId33">
        <w:r>
          <w:rPr>
            <w:rStyle w:val="InternetLink"/>
          </w:rPr>
          <w:t xml:space="preserve">7</w:t>
        </w:r>
      </w:hyperlink>
      <w:r>
        <w:t xml:space="preserve">.</w:t>
      </w:r>
      <w: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Labor Cost</w:t>
            </w:r>
          </w:p>
        </w:tc>
        <w:tc>
          <w:tcPr>
            <w:tcBorders>
              <w:bottom w:val="single"/>
            </w:tcBorders>
            <w:vAlign w:val="bottom"/>
          </w:tcPr>
          <w:p>
            <w:pPr>
              <w:pStyle w:val="Compact"/>
              <w:jc w:val="left"/>
            </w:pPr>
            <w:r>
              <w:t xml:space="preserve">Machine Cost</w:t>
            </w:r>
          </w:p>
        </w:tc>
        <w:tc>
          <w:tcPr>
            <w:tcBorders>
              <w:bottom w:val="single"/>
            </w:tcBorders>
            <w:vAlign w:val="bottom"/>
          </w:tcPr>
          <w:p>
            <w:pPr>
              <w:pStyle w:val="Compact"/>
              <w:jc w:val="left"/>
            </w:pPr>
            <w:r>
              <w:t xml:space="preserve">Total Cost</w:t>
            </w:r>
          </w:p>
        </w:tc>
      </w:tr>
      <w:tr>
        <w:tc>
          <w:p>
            <w:pPr>
              <w:pStyle w:val="Compact"/>
              <w:jc w:val="left"/>
            </w:pPr>
            <w:r>
              <w:t xml:space="preserve">Cost of technology 1</w:t>
            </w:r>
          </w:p>
        </w:tc>
        <w:tc>
          <w:p>
            <w:pPr>
              <w:pStyle w:val="Compact"/>
              <w:jc w:val="left"/>
            </w:pPr>
            <w:r>
              <w:t xml:space="preserve">10 × $40 = $400</w:t>
            </w:r>
          </w:p>
        </w:tc>
        <w:tc>
          <w:p>
            <w:pPr>
              <w:pStyle w:val="Compact"/>
              <w:jc w:val="left"/>
            </w:pPr>
            <w:r>
              <w:t xml:space="preserve">2 × $55 = $110</w:t>
            </w:r>
          </w:p>
        </w:tc>
        <w:tc>
          <w:p>
            <w:pPr>
              <w:pStyle w:val="Compact"/>
              <w:jc w:val="left"/>
            </w:pPr>
            <w:r>
              <w:t xml:space="preserve">$510</w:t>
            </w:r>
          </w:p>
        </w:tc>
      </w:tr>
      <w:tr>
        <w:tc>
          <w:p>
            <w:pPr>
              <w:pStyle w:val="Compact"/>
              <w:jc w:val="left"/>
            </w:pPr>
            <w:r>
              <w:t xml:space="preserve">Cost of technology 2</w:t>
            </w:r>
          </w:p>
        </w:tc>
        <w:tc>
          <w:p>
            <w:pPr>
              <w:pStyle w:val="Compact"/>
              <w:jc w:val="left"/>
            </w:pPr>
            <w:r>
              <w:t xml:space="preserve">7 × $40 = $280</w:t>
            </w:r>
          </w:p>
        </w:tc>
        <w:tc>
          <w:p>
            <w:pPr>
              <w:pStyle w:val="Compact"/>
              <w:jc w:val="left"/>
            </w:pPr>
            <w:r>
              <w:t xml:space="preserve">4 × $55 = $220</w:t>
            </w:r>
          </w:p>
        </w:tc>
        <w:tc>
          <w:p>
            <w:pPr>
              <w:pStyle w:val="Compact"/>
              <w:jc w:val="left"/>
            </w:pPr>
            <w:r>
              <w:t xml:space="preserve">$500</w:t>
            </w:r>
          </w:p>
        </w:tc>
      </w:tr>
      <w:tr>
        <w:tc>
          <w:p>
            <w:pPr>
              <w:pStyle w:val="Compact"/>
              <w:jc w:val="left"/>
            </w:pPr>
            <w:r>
              <w:t xml:space="preserve">Cost of technology 3</w:t>
            </w:r>
          </w:p>
        </w:tc>
        <w:tc>
          <w:p>
            <w:pPr>
              <w:pStyle w:val="Compact"/>
              <w:jc w:val="left"/>
            </w:pPr>
            <w:r>
              <w:t xml:space="preserve">3 × $40 = $120</w:t>
            </w:r>
          </w:p>
        </w:tc>
        <w:tc>
          <w:p>
            <w:pPr>
              <w:pStyle w:val="Compact"/>
              <w:jc w:val="left"/>
            </w:pPr>
            <w:r>
              <w:t xml:space="preserve">7 × $55 = $385</w:t>
            </w:r>
          </w:p>
        </w:tc>
        <w:tc>
          <w:p>
            <w:pPr>
              <w:pStyle w:val="Compact"/>
              <w:jc w:val="left"/>
            </w:pPr>
            <w:r>
              <w:t xml:space="preserve">$505</w:t>
            </w:r>
          </w:p>
        </w:tc>
      </w:tr>
    </w:tbl>
    <w:p>
      <w:pPr>
        <w:pStyle w:val="TextBody"/>
      </w:pPr>
      <w:r>
        <w:t xml:space="preserve">The firm should choose production technology 2 since it has the lowest total cost. Because the cost of machines increased (relative to the previous question), you would expect a shift toward less capital and more labor.</w:t>
      </w:r>
    </w:p>
    <w:bookmarkEnd w:id="34"/>
    <w:bookmarkStart w:id="36" w:name="fs-idm73118336-solution"/>
    <w:p>
      <w:pPr>
        <w:pStyle w:val="TextBody"/>
      </w:pPr>
      <w:hyperlink r:id="rId35">
        <w:r>
          <w:rPr>
            <w:rStyle w:val="InternetLink"/>
          </w:rPr>
          <w:t xml:space="preserve">8</w:t>
        </w:r>
      </w:hyperlink>
      <w:r>
        <w:t xml:space="preserve">.</w:t>
      </w:r>
      <w:r>
        <w:t xml:space="preserve"> </w:t>
      </w:r>
    </w:p>
    <w:p>
      <w:pPr>
        <w:pStyle w:val="TextBody"/>
      </w:pPr>
      <w:r>
        <w:t xml:space="preserve">This is the situation that existed in the United States in the 1970s. Since there is only demand enough for 2.5 firms to reach the bottom of the average cost curve, you would expect one firm will not be around in the long run, and at least one firm will be struggling.</w:t>
      </w:r>
    </w:p>
    <w:bookmarkEnd w:id="36"/>
    <w:bookmarkEnd w:id="37"/>
    <w:bookmarkEnd w:id="3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9" Target="media/rId29.png" /><Relationship Type="http://schemas.openxmlformats.org/officeDocument/2006/relationships/hyperlink" Id="rId28" Target="http://openstax.org/books/principles-microeconomics-3e/pages/7-self-check-questions#eip-561" TargetMode="External" /><Relationship Type="http://schemas.openxmlformats.org/officeDocument/2006/relationships/hyperlink" Id="rId20" Target="http://openstax.org/books/principles-microeconomics-3e/pages/7-self-check-questions#fs-idm18450688" TargetMode="External" /><Relationship Type="http://schemas.openxmlformats.org/officeDocument/2006/relationships/hyperlink" Id="rId24" Target="http://openstax.org/books/principles-microeconomics-3e/pages/7-self-check-questions#fs-idm67487424" TargetMode="External" /><Relationship Type="http://schemas.openxmlformats.org/officeDocument/2006/relationships/hyperlink" Id="rId35" Target="http://openstax.org/books/principles-microeconomics-3e/pages/7-self-check-questions#fs-idm73118336" TargetMode="External" /><Relationship Type="http://schemas.openxmlformats.org/officeDocument/2006/relationships/hyperlink" Id="rId26" Target="http://openstax.org/books/principles-microeconomics-3e/pages/7-self-check-questions#fs-idm78693232" TargetMode="External" /><Relationship Type="http://schemas.openxmlformats.org/officeDocument/2006/relationships/hyperlink" Id="rId31" Target="http://openstax.org/books/principles-microeconomics-3e/pages/7-self-check-questions#fs-idm79135792" TargetMode="External" /><Relationship Type="http://schemas.openxmlformats.org/officeDocument/2006/relationships/hyperlink" Id="rId33" Target="http://openstax.org/books/principles-microeconomics-3e/pages/7-self-check-questions#fs-idm87728624" TargetMode="External" /><Relationship Type="http://schemas.openxmlformats.org/officeDocument/2006/relationships/hyperlink" Id="rId22" Target="http://openstax.org/books/principles-microeconomics-3e/pages/7-self-check-questions#fs-idp12466368"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8" Target="http://openstax.org/books/principles-microeconomics-3e/pages/7-self-check-questions#eip-561" TargetMode="External" /><Relationship Type="http://schemas.openxmlformats.org/officeDocument/2006/relationships/hyperlink" Id="rId20" Target="http://openstax.org/books/principles-microeconomics-3e/pages/7-self-check-questions#fs-idm18450688" TargetMode="External" /><Relationship Type="http://schemas.openxmlformats.org/officeDocument/2006/relationships/hyperlink" Id="rId24" Target="http://openstax.org/books/principles-microeconomics-3e/pages/7-self-check-questions#fs-idm67487424" TargetMode="External" /><Relationship Type="http://schemas.openxmlformats.org/officeDocument/2006/relationships/hyperlink" Id="rId35" Target="http://openstax.org/books/principles-microeconomics-3e/pages/7-self-check-questions#fs-idm73118336" TargetMode="External" /><Relationship Type="http://schemas.openxmlformats.org/officeDocument/2006/relationships/hyperlink" Id="rId26" Target="http://openstax.org/books/principles-microeconomics-3e/pages/7-self-check-questions#fs-idm78693232" TargetMode="External" /><Relationship Type="http://schemas.openxmlformats.org/officeDocument/2006/relationships/hyperlink" Id="rId31" Target="http://openstax.org/books/principles-microeconomics-3e/pages/7-self-check-questions#fs-idm79135792" TargetMode="External" /><Relationship Type="http://schemas.openxmlformats.org/officeDocument/2006/relationships/hyperlink" Id="rId33" Target="http://openstax.org/books/principles-microeconomics-3e/pages/7-self-check-questions#fs-idm87728624" TargetMode="External" /><Relationship Type="http://schemas.openxmlformats.org/officeDocument/2006/relationships/hyperlink" Id="rId22" Target="http://openstax.org/books/principles-microeconomics-3e/pages/7-self-check-questions#fs-idp124663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2023-01-13T15:42:47Z</dcterms:created>
  <dcterms:modified xsi:type="dcterms:W3CDTF">2023-01-13T15:42:47Z</dcterms:modified>
</cp:coreProperties>
</file>

<file path=docProps/custom.xml><?xml version="1.0" encoding="utf-8"?>
<Properties xmlns="http://schemas.openxmlformats.org/officeDocument/2006/custom-properties" xmlns:vt="http://schemas.openxmlformats.org/officeDocument/2006/docPropsVTypes"/>
</file>