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Critical Reflection Essay</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Bold" w:hAnsi="Times New Roman Bold" w:cs="Times New Roman Bold"/>
          <w:b/>
          <w:bCs/>
          <w:sz w:val="24"/>
          <w:szCs w:val="24"/>
        </w:rPr>
      </w:pP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1) The overall WIL experience</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addition to attending monthly Zoom meetings with Lili Grace Foundation founder Chipo</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partner Doris, I gained first-hand experience with international, impact-oriented MVP testing. Five honest problems shaped my learning curve:</w:t>
      </w:r>
    </w:p>
    <w:p>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textAlignment w:val="auto"/>
        <w:rPr>
          <w:rStyle w:val="9"/>
          <w:rFonts w:hint="default" w:ascii="Times New Roman Bold" w:hAnsi="Times New Roman Bold" w:cs="Times New Roman Bold"/>
          <w:b/>
          <w:bCs w:val="0"/>
          <w:sz w:val="24"/>
          <w:szCs w:val="24"/>
          <w:lang w:val="en-US" w:eastAsia="zh-CN"/>
        </w:rPr>
      </w:pPr>
    </w:p>
    <w:p>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textAlignment w:val="auto"/>
        <w:rPr>
          <w:rFonts w:hint="default" w:ascii="Times New Roman Regular" w:hAnsi="Times New Roman Regular" w:cs="Times New Roman Regular"/>
          <w:sz w:val="24"/>
          <w:szCs w:val="24"/>
        </w:rPr>
      </w:pPr>
      <w:r>
        <w:rPr>
          <w:rStyle w:val="9"/>
          <w:rFonts w:hint="default" w:ascii="Times New Roman Bold" w:hAnsi="Times New Roman Bold" w:cs="Times New Roman Bold"/>
          <w:b/>
          <w:bCs w:val="0"/>
          <w:sz w:val="24"/>
          <w:szCs w:val="24"/>
          <w:lang w:val="en-US" w:eastAsia="zh-CN"/>
        </w:rPr>
        <w:t>1.</w:t>
      </w:r>
      <w:r>
        <w:rPr>
          <w:rStyle w:val="9"/>
          <w:rFonts w:hint="default" w:ascii="Times New Roman Bold" w:hAnsi="Times New Roman Bold" w:cs="Times New Roman Bold"/>
          <w:b/>
          <w:bCs w:val="0"/>
          <w:sz w:val="24"/>
          <w:szCs w:val="24"/>
        </w:rPr>
        <w:t>Under-prepared meetings → unclear direction.</w:t>
      </w:r>
      <w:r>
        <w:rPr>
          <w:rFonts w:hint="default" w:ascii="Times New Roman Bold" w:hAnsi="Times New Roman Bold" w:cs="Times New Roman Bold"/>
          <w:b/>
          <w:bCs w:val="0"/>
          <w:sz w:val="24"/>
          <w:szCs w:val="24"/>
        </w:rPr>
        <w:t xml:space="preserve"> </w:t>
      </w:r>
      <w:r>
        <w:rPr>
          <w:rFonts w:hint="default" w:ascii="Times New Roman Regular" w:hAnsi="Times New Roman Regular" w:cs="Times New Roman Regular"/>
          <w:sz w:val="24"/>
          <w:szCs w:val="24"/>
        </w:rPr>
        <w:t>Sometimes I joined without reading carefully, so goals were repeated and decisions were delayed.</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default" w:ascii="Times New Roman Regular" w:hAnsi="Times New Roman Regular" w:cs="Times New Roman Regular"/>
          <w:sz w:val="24"/>
          <w:szCs w:val="24"/>
        </w:rPr>
      </w:pPr>
      <w:r>
        <w:rPr>
          <w:rStyle w:val="9"/>
          <w:rFonts w:hint="default" w:ascii="Times New Roman Bold" w:hAnsi="Times New Roman Bold" w:cs="Times New Roman Bold"/>
          <w:b/>
          <w:bCs w:val="0"/>
          <w:sz w:val="24"/>
          <w:szCs w:val="24"/>
          <w:lang w:val="en-US" w:eastAsia="zh-CN"/>
        </w:rPr>
        <w:t>2.</w:t>
      </w:r>
      <w:r>
        <w:rPr>
          <w:rStyle w:val="9"/>
          <w:rFonts w:hint="default" w:ascii="Times New Roman Bold" w:hAnsi="Times New Roman Bold" w:cs="Times New Roman Bold"/>
          <w:b/>
          <w:bCs w:val="0"/>
          <w:sz w:val="24"/>
          <w:szCs w:val="24"/>
        </w:rPr>
        <w:t>Language pace.</w:t>
      </w:r>
      <w:r>
        <w:rPr>
          <w:rFonts w:hint="default" w:ascii="Times New Roman Regular" w:hAnsi="Times New Roman Regular" w:cs="Times New Roman Regular"/>
          <w:sz w:val="24"/>
          <w:szCs w:val="24"/>
        </w:rPr>
        <w:t xml:space="preserve"> I was unable to keep up with Chipo and Doris due to my limited English ability, which caused me to miss cues and ask for follow-ups later on.</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default" w:ascii="Times New Roman Regular" w:hAnsi="Times New Roman Regular" w:cs="Times New Roman Regular"/>
          <w:sz w:val="24"/>
          <w:szCs w:val="24"/>
        </w:rPr>
      </w:pPr>
      <w:r>
        <w:rPr>
          <w:rStyle w:val="9"/>
          <w:rFonts w:hint="default" w:ascii="Times New Roman Bold" w:hAnsi="Times New Roman Bold" w:cs="Times New Roman Bold"/>
          <w:b/>
          <w:bCs w:val="0"/>
          <w:sz w:val="24"/>
          <w:szCs w:val="24"/>
          <w:lang w:val="en-US" w:eastAsia="zh-CN"/>
        </w:rPr>
        <w:t>3.</w:t>
      </w:r>
      <w:r>
        <w:rPr>
          <w:rStyle w:val="9"/>
          <w:rFonts w:hint="default" w:ascii="Times New Roman Bold" w:hAnsi="Times New Roman Bold" w:cs="Times New Roman Bold"/>
          <w:b/>
          <w:bCs w:val="0"/>
          <w:sz w:val="24"/>
          <w:szCs w:val="24"/>
        </w:rPr>
        <w:t>Late alignment on MVPs.</w:t>
      </w:r>
      <w:r>
        <w:rPr>
          <w:rFonts w:hint="default" w:ascii="Times New Roman Regular" w:hAnsi="Times New Roman Regular" w:cs="Times New Roman Regular"/>
          <w:sz w:val="24"/>
          <w:szCs w:val="24"/>
        </w:rPr>
        <w:t xml:space="preserve"> As a result of working in isolation for too long, the team was slowed by my late sharing of drafts.</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default" w:ascii="Times New Roman Regular" w:hAnsi="Times New Roman Regular" w:cs="Times New Roman Regular"/>
          <w:sz w:val="24"/>
          <w:szCs w:val="24"/>
        </w:rPr>
      </w:pPr>
      <w:r>
        <w:rPr>
          <w:rStyle w:val="9"/>
          <w:rFonts w:hint="default" w:ascii="Times New Roman Bold" w:hAnsi="Times New Roman Bold" w:cs="Times New Roman Bold"/>
          <w:b/>
          <w:bCs w:val="0"/>
          <w:sz w:val="24"/>
          <w:szCs w:val="24"/>
          <w:lang w:val="en-US" w:eastAsia="zh-CN"/>
        </w:rPr>
        <w:t>4.</w:t>
      </w:r>
      <w:r>
        <w:rPr>
          <w:rStyle w:val="9"/>
          <w:rFonts w:hint="default" w:ascii="Times New Roman Bold" w:hAnsi="Times New Roman Bold" w:cs="Times New Roman Bold"/>
          <w:b/>
          <w:bCs w:val="0"/>
          <w:sz w:val="24"/>
          <w:szCs w:val="24"/>
        </w:rPr>
        <w:t>No prior experience.</w:t>
      </w:r>
      <w:r>
        <w:rPr>
          <w:rFonts w:hint="default" w:ascii="Times New Roman Regular" w:hAnsi="Times New Roman Regular" w:cs="Times New Roman Regular"/>
          <w:sz w:val="24"/>
          <w:szCs w:val="24"/>
        </w:rPr>
        <w:t xml:space="preserve"> The term "impact + transparency" was new to me, and I hadn't worked on cause-driven A/B testing.</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default" w:ascii="Times New Roman Regular" w:hAnsi="Times New Roman Regular" w:cs="Times New Roman Regular"/>
          <w:sz w:val="24"/>
          <w:szCs w:val="24"/>
        </w:rPr>
      </w:pPr>
      <w:r>
        <w:rPr>
          <w:rStyle w:val="9"/>
          <w:rFonts w:hint="default" w:ascii="Times New Roman Bold" w:hAnsi="Times New Roman Bold" w:cs="Times New Roman Bold"/>
          <w:b/>
          <w:bCs w:val="0"/>
          <w:sz w:val="24"/>
          <w:szCs w:val="24"/>
          <w:lang w:val="en-US" w:eastAsia="zh-CN"/>
        </w:rPr>
        <w:t>5.</w:t>
      </w:r>
      <w:r>
        <w:rPr>
          <w:rStyle w:val="9"/>
          <w:rFonts w:hint="default" w:ascii="Times New Roman Bold" w:hAnsi="Times New Roman Bold" w:cs="Times New Roman Bold"/>
          <w:b/>
          <w:bCs w:val="0"/>
          <w:sz w:val="24"/>
          <w:szCs w:val="24"/>
        </w:rPr>
        <w:t>Low confidence.</w:t>
      </w:r>
      <w:r>
        <w:rPr>
          <w:rFonts w:hint="default" w:ascii="Times New Roman Regular" w:hAnsi="Times New Roman Regular" w:cs="Times New Roman Regular"/>
          <w:sz w:val="24"/>
          <w:szCs w:val="24"/>
        </w:rPr>
        <w:t xml:space="preserve"> As long as I wasn't sure, I kept silent-silence that appeared to be agreement.</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default" w:ascii="Times New Roman Regular" w:hAnsi="Times New Roman Regular" w:cs="Times New Roman Regular"/>
          <w:sz w:val="24"/>
          <w:szCs w:val="24"/>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was important for me to turn each pain point into a working practice. To ensure understanding, I used BLUF (Bottom Line Up Front) agendas, three bullet points, and timed decisions for meetings. At the end of each meeting, I also requested a two-minute recap. To maintain language pace, I used live captions and pre-wrote key sentences. For MVPs, I posted work in progress screenshots 24 hours before meetings. For experience gaps, I used hypothesis templates. To gain confidence, I started with "tentative view + what would change my mind." By utilizing these small mechanics, I was able to reduce anxiety and increase speed.</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9"/>
          <w:rFonts w:hint="default" w:ascii="Times New Roman Regular" w:hAnsi="Times New Roman Regular" w:cs="Times New Roman Regular"/>
          <w:sz w:val="24"/>
          <w:szCs w:val="24"/>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Highlights and difficult times</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b w:val="0"/>
          <w:bCs/>
          <w:sz w:val="24"/>
          <w:szCs w:val="24"/>
        </w:rPr>
      </w:pPr>
      <w:r>
        <w:rPr>
          <w:rStyle w:val="9"/>
          <w:rFonts w:hint="default" w:ascii="Times New Roman Regular" w:hAnsi="Times New Roman Regular" w:cs="Times New Roman Regular"/>
          <w:b w:val="0"/>
          <w:bCs/>
          <w:sz w:val="24"/>
          <w:szCs w:val="24"/>
        </w:rPr>
        <w:t>The highlight was shipping four MVP ads in Canva: A1 (story-driven: Chipo and her child) and A4 (impact &amp;amp; transparency). A low point was my early copy implying Chipo had T1D; the patient is her child. I learned to slow down, confirm facts aloud, and design consent-first workflows after correcting that error. It also taught me to value specificity (names, dates, counts, definitions) over "moving language."</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9"/>
          <w:rFonts w:hint="default" w:ascii="Times New Roman Bold" w:hAnsi="Times New Roman Bold" w:cs="Times New Roman Bold"/>
          <w:b/>
          <w:bCs w:val="0"/>
          <w:sz w:val="24"/>
          <w:szCs w:val="24"/>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Networks and value</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b w:val="0"/>
          <w:bCs/>
          <w:sz w:val="24"/>
          <w:szCs w:val="24"/>
        </w:rPr>
      </w:pPr>
      <w:r>
        <w:rPr>
          <w:rStyle w:val="9"/>
          <w:rFonts w:hint="default" w:ascii="Times New Roman Regular" w:hAnsi="Times New Roman Regular" w:cs="Times New Roman Regular"/>
          <w:b w:val="0"/>
          <w:bCs/>
          <w:sz w:val="24"/>
          <w:szCs w:val="24"/>
        </w:rPr>
        <w:t>Featuring partners and footnotes wasn't decoration; it anchored claims to reality. LGF connected me to the Midlands Diabetes Impact Group (MDIG) and Insulin for Life Australia. As an example, we reached 80 beneficiaries at the Gweru clinic in May 2025 by providing free medical and mental-health consultations, screenings, and education, as well as insulin donated by Insulin for Life Australia.</w:t>
      </w:r>
      <w:r>
        <w:rPr>
          <w:rFonts w:hint="default" w:ascii="Times New Roman Regular" w:hAnsi="Times New Roman Regular" w:cs="Times New Roman Regular"/>
          <w:b w:val="0"/>
          <w:bCs/>
          <w:sz w:val="24"/>
          <w:szCs w:val="24"/>
        </w:rPr>
        <w:t xml:space="preserve"> By writing this on a clean card with a clear data period and definition footnote, the message was trustworthy and honest.</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Style w:val="9"/>
          <w:rFonts w:hint="default" w:ascii="Times New Roman Bold" w:hAnsi="Times New Roman Bold" w:cs="Times New Roman Bold"/>
          <w:b/>
          <w:bCs w:val="0"/>
          <w:sz w:val="24"/>
          <w:szCs w:val="24"/>
        </w:rPr>
      </w:pP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would do differently</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speak more confidently, I would (a) pre-arrange decision thresholds before testing (see Section 2B), (b) schedule fixed weekly check-ins, and (c) request pronunciation guides for Zimbabwean partner names.</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2) New Knowledge, Insights &amp; Skills</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I began this placement, I viewed a powerful story as if it were already an answer. Working with the Lili Grace Foundation encouraged me to separate empathy from claims, allowing empathy to frame the problem instead of replacing evidence. During the conversation with Chipo about her child’s near-miss encounter with Type 1 diabetes in Zimbabwe, I felt compelled to center a narrative about parents and children. It forced me to translate that feeling into a falsifiable question: prospective donors are moved by the story, but they still doubt the story's credibility; how might we combine story with proof to increase both click-through rate and trust? Once the question was clear, prototyping stopped being decoration and became a controlled test. I set a fixed scaffold—logo, CTA, trust line, footnote format, and type tokens—so that the narrative layer was the only variable. The A1 prototype foregrounded the story (Chipo and her child); the A4 prototype emphasized impact and transparency (the May 2025 Gweru clinic with 80 beneficiaries, free consultations/screening/education, insulin via Insulin for Life Australia, MDIG/SolidaMed partners, with definitions and period). As a result of that discipline, I developed my first reliable insight: A1 tends to lift CTR and A4 tends to lift perceived trust. Thus, the "solution" became a synthesis based on evidence, not taste.</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My practice was reshaped by Lean Startup's emphasis on Build-Measure-Learn as a rhythm, not a slogan. With 24-hour shippable cycles, I instrumented every variant with UTM parameters, and designed a survey that forced a choice (“most persuasive”), captured Trust Likert scores and Action Intent, and then asked for qualitative texture by asking “Why?” Most importantly, I </w:t>
      </w:r>
      <w:r>
        <w:rPr>
          <w:rStyle w:val="9"/>
          <w:rFonts w:hint="default" w:ascii="Times New Roman" w:hAnsi="Times New Roman" w:cs="Times New Roman"/>
          <w:b w:val="0"/>
          <w:bCs w:val="0"/>
          <w:sz w:val="24"/>
          <w:szCs w:val="24"/>
        </w:rPr>
        <w:t>pre-registered a threshold</w:t>
      </w:r>
      <w:r>
        <w:rPr>
          <w:rFonts w:hint="default" w:ascii="Times New Roman" w:hAnsi="Times New Roman" w:cs="Times New Roman"/>
          <w:b w:val="0"/>
          <w:bCs w:val="0"/>
          <w:sz w:val="24"/>
          <w:szCs w:val="24"/>
        </w:rPr>
        <w:t xml:space="preserve"> so that meetings would end in decisions: A4 would only advance if </w:t>
      </w:r>
      <w:r>
        <w:rPr>
          <w:rStyle w:val="9"/>
          <w:rFonts w:hint="default" w:ascii="Times New Roman" w:hAnsi="Times New Roman" w:cs="Times New Roman"/>
          <w:b w:val="0"/>
          <w:bCs w:val="0"/>
          <w:sz w:val="24"/>
          <w:szCs w:val="24"/>
        </w:rPr>
        <w:t>≥70%</w:t>
      </w:r>
      <w:r>
        <w:rPr>
          <w:rFonts w:hint="default" w:ascii="Times New Roman" w:hAnsi="Times New Roman" w:cs="Times New Roman"/>
          <w:b w:val="0"/>
          <w:bCs w:val="0"/>
          <w:sz w:val="24"/>
          <w:szCs w:val="24"/>
        </w:rPr>
        <w:t xml:space="preserve"> of respondents rated it “trustworthy/very trustworthy,” with </w:t>
      </w:r>
      <w:r>
        <w:rPr>
          <w:rStyle w:val="9"/>
          <w:rFonts w:hint="default" w:ascii="Times New Roman" w:hAnsi="Times New Roman" w:cs="Times New Roman"/>
          <w:b w:val="0"/>
          <w:bCs w:val="0"/>
          <w:sz w:val="24"/>
          <w:szCs w:val="24"/>
        </w:rPr>
        <w:t>n≈20–30</w:t>
      </w:r>
      <w:r>
        <w:rPr>
          <w:rFonts w:hint="default" w:ascii="Times New Roman" w:hAnsi="Times New Roman" w:cs="Times New Roman"/>
          <w:b w:val="0"/>
          <w:bCs w:val="0"/>
          <w:sz w:val="24"/>
          <w:szCs w:val="24"/>
        </w:rPr>
        <w:t xml:space="preserve"> per round. In the first week, lacking such a gate, we debated endlessly; once the threshold existed, debates collapsed into outcomes. Feedback also triggered a </w:t>
      </w:r>
      <w:r>
        <w:rPr>
          <w:rStyle w:val="9"/>
          <w:rFonts w:hint="default" w:ascii="Times New Roman" w:hAnsi="Times New Roman" w:cs="Times New Roman"/>
          <w:b w:val="0"/>
          <w:bCs w:val="0"/>
          <w:sz w:val="24"/>
          <w:szCs w:val="24"/>
        </w:rPr>
        <w:t>presentation pivot</w:t>
      </w:r>
      <w:r>
        <w:rPr>
          <w:rFonts w:hint="default" w:ascii="Times New Roman" w:hAnsi="Times New Roman" w:cs="Times New Roman"/>
          <w:b w:val="0"/>
          <w:bCs w:val="0"/>
          <w:sz w:val="24"/>
          <w:szCs w:val="24"/>
        </w:rPr>
        <w:t xml:space="preserve"> rather than a proposition pivot: people asked “where do these numbers come from?” or missed the CTA. In a small, reversible pivot, we moved data period + definitions above the fold, enlarged the CTA, and added a partners line.</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context of a cross-border nonprofit made Effectuation seem more natural than expected. While I didn't have perfect English or deep NGO growth experience, I had the ability to make decisions by affordable loss and weave a crazy quilt of allies around me. Capping each test at </w:t>
      </w:r>
      <w:r>
        <w:rPr>
          <w:rStyle w:val="9"/>
          <w:rFonts w:hint="default" w:ascii="Times New Roman" w:hAnsi="Times New Roman" w:cs="Times New Roman"/>
          <w:b w:val="0"/>
          <w:bCs w:val="0"/>
          <w:sz w:val="24"/>
          <w:szCs w:val="24"/>
        </w:rPr>
        <w:t>n≈20–30</w:t>
      </w:r>
      <w:r>
        <w:rPr>
          <w:rFonts w:hint="default" w:ascii="Times New Roman" w:hAnsi="Times New Roman" w:cs="Times New Roman"/>
          <w:b w:val="0"/>
          <w:bCs w:val="0"/>
          <w:sz w:val="24"/>
          <w:szCs w:val="24"/>
        </w:rPr>
        <w:t xml:space="preserve"> gave me a rule for “enough to decide,” which lowered the anxiety of not having perfect data. By naming partners-MDIG, Insulin for Life Australia, SolidaMed-inside the creative and footnotes, alliances became verifiable anchors rather than mere logos. Even my early mistake—implying Chipo herself had T1D rather than her child—became lemonade: consent-first workflows, precision language, and a standard footnote (“Period: Jan-Aug 2025. The beneficiaries are attendees receiving consults, screenings, and education. The insulin was donated by Insulin for Life Australia. ), as well as a "risk lexicon" of words to avoid and safer alternatives. As I learned, transparency is not a disclaimer, but a feature that reduces cognitive friction while emphasizing the story's dignity.</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Despite my weaknesses in preparation, pace, and confidence, these frameworks only worked when I paired them with operational scaffolding. In my meetings, I used BLUF pre-reads, timeboxing, and a one-minute recap that restated decisions, owners, and dates. In written communication, SBAR emails allow me to be brief and polite yet decisive: Situation, Background, Assessment, Recommendation. I prepared "one recommendation, one risk, and one alternative" and vowed to speak them aloud before each call. It was structure that provided me with the ability to make decisions, regardless of how slowly words flowed.</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made these ideas stand out? Because they turned vague anxiety into repeatable, small systems. </w:t>
      </w:r>
      <w:r>
        <w:rPr>
          <w:rStyle w:val="9"/>
          <w:rFonts w:hint="default" w:ascii="Times New Roman" w:hAnsi="Times New Roman" w:cs="Times New Roman"/>
          <w:b w:val="0"/>
          <w:bCs w:val="0"/>
          <w:sz w:val="24"/>
          <w:szCs w:val="24"/>
        </w:rPr>
        <w:t>By using Design Thinking, I was able to ask the right questions and devised a discipline for prototyping one change at a time.</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The Lean Startup taught me how to turn talk into choices through instrumentation, thresholds, and reversible pivots.</w:t>
      </w:r>
      <w:r>
        <w:rPr>
          <w:rFonts w:hint="default" w:ascii="Times New Roman" w:hAnsi="Times New Roman" w:cs="Times New Roman"/>
          <w:b w:val="0"/>
          <w:bCs w:val="0"/>
          <w:sz w:val="24"/>
          <w:szCs w:val="24"/>
        </w:rPr>
        <w:t xml:space="preserve"> </w:t>
      </w:r>
      <w:r>
        <w:rPr>
          <w:rStyle w:val="9"/>
          <w:rFonts w:hint="default" w:ascii="Times New Roman" w:hAnsi="Times New Roman" w:cs="Times New Roman"/>
          <w:b w:val="0"/>
          <w:bCs w:val="0"/>
          <w:sz w:val="24"/>
          <w:szCs w:val="24"/>
        </w:rPr>
        <w:t>As my effectuation taught me, when resources, time, and certainty are limited, there is little that can be done to move with integrity.</w:t>
      </w:r>
      <w:r>
        <w:rPr>
          <w:rFonts w:hint="default" w:ascii="Times New Roman" w:hAnsi="Times New Roman" w:cs="Times New Roman"/>
          <w:b w:val="0"/>
          <w:bCs w:val="0"/>
          <w:sz w:val="24"/>
          <w:szCs w:val="24"/>
        </w:rPr>
        <w:t xml:space="preserve"> My five pain points - underprepared meetings, falling behind the English pace, late MVP alignment, lack of prior experience, and low confidence - were converted into habits that could be applied across contexts.</w:t>
      </w:r>
    </w:p>
    <w:p>
      <w:pPr>
        <w:pStyle w:val="6"/>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As a result, my definition of "quality" has changed. I define a good ad as one that survives a controlled comparison and still respects ethics. It matters for my future career because I now have a portable way to operate in growth or PMM: develop an empathy-informed, falsifiable problem statement; ship single-variable prototypes at a tight cadence; instrument outcomes with UTMs and short surveys; decides by pre-agreed thresholds; pivot presentation before proposition; keep alliances visible as proof; and treat transparency as an integral part of the product. Possibly the most subtle change is how I judge meetings: Instead of judging them by the minutes they were discussed, I now measure them by the decisions made. Keeping that metric in mind keeps me honest-about my preparation, my language, and my responsibility to move work forward.</w:t>
      </w:r>
    </w:p>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References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Blank, S. (2013, May). Why the lean start-up changes everything. </w:t>
      </w:r>
      <w:r>
        <w:rPr>
          <w:rStyle w:val="11"/>
          <w:rFonts w:hint="default" w:ascii="Times New Roman Regular" w:hAnsi="Times New Roman Regular" w:cs="Times New Roman Regular"/>
          <w:sz w:val="24"/>
          <w:szCs w:val="24"/>
        </w:rPr>
        <w:t>Harvard Business Review</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"https://hbr.org/2013/05/why-the-lean-start-up-changes-everything?utm_source=chatgpt.com" \t "/Users/zackimmortal7/Documents\\x/_new" </w:instrText>
      </w:r>
      <w:r>
        <w:rPr>
          <w:rFonts w:hint="default" w:ascii="Times New Roman Regular" w:hAnsi="Times New Roman Regular" w:cs="Times New Roman Regular"/>
          <w:sz w:val="24"/>
          <w:szCs w:val="24"/>
        </w:rPr>
        <w:fldChar w:fldCharType="separate"/>
      </w:r>
      <w:r>
        <w:rPr>
          <w:rStyle w:val="12"/>
          <w:rFonts w:hint="default" w:ascii="Times New Roman Regular" w:hAnsi="Times New Roman Regular" w:cs="Times New Roman Regular"/>
          <w:sz w:val="24"/>
          <w:szCs w:val="24"/>
        </w:rPr>
        <w:t>https://hbr.org/2013/05/why-the-lean-start-up-changes-everything</w:t>
      </w:r>
      <w:r>
        <w:rPr>
          <w:rFonts w:hint="default" w:ascii="Times New Roman Regular" w:hAnsi="Times New Roman Regular" w:cs="Times New Roman Regular"/>
          <w:sz w:val="24"/>
          <w:szCs w:val="24"/>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Brown, T. (2009). </w:t>
      </w:r>
      <w:r>
        <w:rPr>
          <w:rStyle w:val="11"/>
          <w:rFonts w:hint="default" w:ascii="Times New Roman Regular" w:hAnsi="Times New Roman Regular" w:cs="Times New Roman Regular"/>
          <w:sz w:val="24"/>
          <w:szCs w:val="24"/>
        </w:rPr>
        <w:t>Change by design: How design thinking creates new alternatives for business and society</w:t>
      </w:r>
      <w:r>
        <w:rPr>
          <w:rFonts w:hint="default" w:ascii="Times New Roman Regular" w:hAnsi="Times New Roman Regular" w:cs="Times New Roman Regular"/>
          <w:sz w:val="24"/>
          <w:szCs w:val="24"/>
        </w:rPr>
        <w:t>. Harper Business.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 xml:space="preserve">Ebrahim, A., &amp; Rangan, V. K. (2014). What impact? A framework for measuring the scale &amp; scope of social performance. </w:t>
      </w:r>
      <w:r>
        <w:rPr>
          <w:rStyle w:val="11"/>
          <w:rFonts w:hint="default" w:ascii="Times New Roman Regular" w:hAnsi="Times New Roman Regular" w:cs="Times New Roman Regular"/>
          <w:sz w:val="24"/>
          <w:szCs w:val="24"/>
        </w:rPr>
        <w:t>California Management Review, 56</w:t>
      </w:r>
      <w:r>
        <w:rPr>
          <w:rFonts w:hint="default" w:ascii="Times New Roman Regular" w:hAnsi="Times New Roman Regular" w:cs="Times New Roman Regular"/>
          <w:sz w:val="24"/>
          <w:szCs w:val="24"/>
        </w:rPr>
        <w:t>(3), 118–141.</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fldChar w:fldCharType="begin"/>
      </w:r>
      <w:r>
        <w:rPr>
          <w:rFonts w:hint="default" w:ascii="Times New Roman Regular" w:hAnsi="Times New Roman Regular" w:cs="Times New Roman Regular"/>
          <w:sz w:val="24"/>
          <w:szCs w:val="24"/>
          <w:lang w:val="en-US" w:eastAsia="zh-CN"/>
        </w:rPr>
        <w:instrText xml:space="preserve"> HYPERLINK "https://journals.sagepub.com/doi/10.1525/cmr.2014.56.3.118" </w:instrText>
      </w:r>
      <w:r>
        <w:rPr>
          <w:rFonts w:hint="default" w:ascii="Times New Roman Regular" w:hAnsi="Times New Roman Regular" w:cs="Times New Roman Regular"/>
          <w:sz w:val="24"/>
          <w:szCs w:val="24"/>
          <w:lang w:val="en-US" w:eastAsia="zh-CN"/>
        </w:rPr>
        <w:fldChar w:fldCharType="separate"/>
      </w:r>
      <w:r>
        <w:rPr>
          <w:rStyle w:val="12"/>
          <w:rFonts w:hint="default" w:ascii="Times New Roman Regular" w:hAnsi="Times New Roman Regular" w:cs="Times New Roman Regular"/>
          <w:sz w:val="24"/>
          <w:szCs w:val="24"/>
          <w:lang w:val="en-US" w:eastAsia="zh-CN"/>
        </w:rPr>
        <w:t>https://journals.sagepub.com/doi/10.1525/cmr.2014.56.3.118</w:t>
      </w:r>
      <w:r>
        <w:rPr>
          <w:rFonts w:hint="default" w:ascii="Times New Roman Regular" w:hAnsi="Times New Roman Regular" w:cs="Times New Roman Regular"/>
          <w:sz w:val="24"/>
          <w:szCs w:val="24"/>
          <w:lang w:val="en-US" w:eastAsia="zh-CN"/>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Haig, K. M., Sutton, S., &amp; Whittington, J. (2006). SBAR: A shared mental model for improving communication among clinicians. </w:t>
      </w:r>
      <w:r>
        <w:rPr>
          <w:rStyle w:val="11"/>
          <w:rFonts w:hint="default" w:ascii="Times New Roman Regular" w:hAnsi="Times New Roman Regular" w:cs="Times New Roman Regular"/>
          <w:sz w:val="24"/>
          <w:szCs w:val="24"/>
        </w:rPr>
        <w:t>The Joint Commission Journal on Quality and Patient Safety, 32</w:t>
      </w:r>
      <w:r>
        <w:rPr>
          <w:rFonts w:hint="default" w:ascii="Times New Roman Regular" w:hAnsi="Times New Roman Regular" w:cs="Times New Roman Regular"/>
          <w:sz w:val="24"/>
          <w:szCs w:val="24"/>
        </w:rPr>
        <w:t xml:space="preserve">(3), 167–175.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"https://www.jointcommissionjournal.com/article/S1553-7250(06)32022-3/fulltext?utm_source=chatgpt.com" \t "/Users/zackimmortal7/Documents\\x/_blank" </w:instrText>
      </w:r>
      <w:r>
        <w:rPr>
          <w:rFonts w:hint="default" w:ascii="Times New Roman Regular" w:hAnsi="Times New Roman Regular" w:cs="Times New Roman Regular"/>
          <w:sz w:val="24"/>
          <w:szCs w:val="24"/>
        </w:rPr>
        <w:fldChar w:fldCharType="separate"/>
      </w:r>
      <w:r>
        <w:rPr>
          <w:rStyle w:val="12"/>
          <w:rFonts w:hint="default" w:ascii="Times New Roman Regular" w:hAnsi="Times New Roman Regular" w:cs="Times New Roman Regular"/>
          <w:sz w:val="24"/>
          <w:szCs w:val="24"/>
        </w:rPr>
        <w:t>jointcommissionjournal.com</w:t>
      </w:r>
      <w:r>
        <w:rPr>
          <w:rFonts w:hint="default" w:ascii="Times New Roman Regular" w:hAnsi="Times New Roman Regular" w:cs="Times New Roman Regular"/>
          <w:sz w:val="24"/>
          <w:szCs w:val="24"/>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IDEO.org. (2015). </w:t>
      </w:r>
      <w:r>
        <w:rPr>
          <w:rStyle w:val="11"/>
          <w:rFonts w:hint="default" w:ascii="Times New Roman Regular" w:hAnsi="Times New Roman Regular" w:cs="Times New Roman Regular"/>
          <w:sz w:val="24"/>
          <w:szCs w:val="24"/>
        </w:rPr>
        <w:t>The field guide to human-centered design</w:t>
      </w:r>
      <w:r>
        <w:rPr>
          <w:rFonts w:hint="default" w:ascii="Times New Roman Regular" w:hAnsi="Times New Roman Regular" w:cs="Times New Roman Regular"/>
          <w:sz w:val="24"/>
          <w:szCs w:val="24"/>
        </w:rPr>
        <w:t xml:space="preserve">. IDEO.org. (Open-access PDF available) </w:t>
      </w:r>
      <w:r>
        <w:rPr>
          <w:rFonts w:hint="default" w:ascii="Times New Roman Regular" w:hAnsi="Times New Roman Regular" w:cs="Times New Roman Regular"/>
          <w:color w:val="auto"/>
          <w:sz w:val="24"/>
          <w:szCs w:val="24"/>
          <w:u w:val="none"/>
        </w:rPr>
        <w:fldChar w:fldCharType="begin"/>
      </w:r>
      <w:r>
        <w:rPr>
          <w:rFonts w:hint="default" w:ascii="Times New Roman Regular" w:hAnsi="Times New Roman Regular" w:cs="Times New Roman Regular"/>
          <w:color w:val="auto"/>
          <w:sz w:val="24"/>
          <w:szCs w:val="24"/>
          <w:u w:val="none"/>
        </w:rPr>
        <w:instrText xml:space="preserve"> HYPERLINK "https://d1r3w4d5z5a88i.cloudfront.net/assets/guide/Field Guide to Human-Centered Design_IDEOorg_English-0f60d33bce6b870e7d80f9cc1642c8e7.pdf?utm_source=chatgpt.com" </w:instrText>
      </w:r>
      <w:r>
        <w:rPr>
          <w:rFonts w:hint="default" w:ascii="Times New Roman Regular" w:hAnsi="Times New Roman Regular" w:cs="Times New Roman Regular"/>
          <w:color w:val="auto"/>
          <w:sz w:val="24"/>
          <w:szCs w:val="24"/>
          <w:u w:val="none"/>
        </w:rPr>
        <w:fldChar w:fldCharType="separate"/>
      </w:r>
      <w:r>
        <w:rPr>
          <w:rStyle w:val="10"/>
          <w:rFonts w:hint="default" w:ascii="Times New Roman Regular" w:hAnsi="Times New Roman Regular" w:cs="Times New Roman Regular"/>
          <w:sz w:val="24"/>
          <w:szCs w:val="24"/>
        </w:rPr>
        <w:t>d1r3w4d5z5a88i.cloudfront.net+1</w:t>
      </w:r>
      <w:r>
        <w:rPr>
          <w:rFonts w:hint="default" w:ascii="Times New Roman Regular" w:hAnsi="Times New Roman Regular" w:cs="Times New Roman Regular"/>
          <w:color w:val="auto"/>
          <w:sz w:val="24"/>
          <w:szCs w:val="24"/>
          <w:u w:val="none"/>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Kohavi, R., Tang, D., &amp; Xu, Y. (2020). </w:t>
      </w:r>
      <w:r>
        <w:rPr>
          <w:rStyle w:val="11"/>
          <w:rFonts w:hint="default" w:ascii="Times New Roman Regular" w:hAnsi="Times New Roman Regular" w:cs="Times New Roman Regular"/>
          <w:sz w:val="24"/>
          <w:szCs w:val="24"/>
        </w:rPr>
        <w:t>Trustworthy online controlled experiments: A practical guide to A/B testing</w:t>
      </w:r>
      <w:r>
        <w:rPr>
          <w:rFonts w:hint="default" w:ascii="Times New Roman Regular" w:hAnsi="Times New Roman Regular" w:cs="Times New Roman Regular"/>
          <w:sz w:val="24"/>
          <w:szCs w:val="24"/>
        </w:rPr>
        <w:t xml:space="preserve">. Cambridge University Press.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"https://journals.sagepub.com/doi/10.1525/cmr.2014.56.3.118" </w:instrText>
      </w:r>
      <w:r>
        <w:rPr>
          <w:rFonts w:hint="default" w:ascii="Times New Roman Regular" w:hAnsi="Times New Roman Regular" w:cs="Times New Roman Regular"/>
          <w:sz w:val="24"/>
          <w:szCs w:val="24"/>
        </w:rPr>
        <w:fldChar w:fldCharType="separate"/>
      </w:r>
      <w:r>
        <w:rPr>
          <w:rStyle w:val="12"/>
          <w:rFonts w:hint="default" w:ascii="Times New Roman Regular" w:hAnsi="Times New Roman Regular" w:cs="Times New Roman Regular"/>
          <w:sz w:val="24"/>
          <w:szCs w:val="24"/>
        </w:rPr>
        <w:t>https://doi.org/10.1017/9781108653985</w:t>
      </w:r>
      <w:r>
        <w:rPr>
          <w:rFonts w:hint="default" w:ascii="Times New Roman Regular" w:hAnsi="Times New Roman Regular" w:cs="Times New Roman Regular"/>
          <w:sz w:val="24"/>
          <w:szCs w:val="24"/>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Read, S., Dew, N., Sarasvathy, S. D., Song, M., &amp; Wiltbank, R. (2009). Marketing under uncertainty: The logic of an effectual approach. </w:t>
      </w:r>
      <w:r>
        <w:rPr>
          <w:rStyle w:val="11"/>
          <w:rFonts w:hint="default" w:ascii="Times New Roman Regular" w:hAnsi="Times New Roman Regular" w:cs="Times New Roman Regular"/>
          <w:sz w:val="24"/>
          <w:szCs w:val="24"/>
        </w:rPr>
        <w:t>Journal of Marketing, 73</w:t>
      </w:r>
      <w:r>
        <w:rPr>
          <w:rFonts w:hint="default" w:ascii="Times New Roman Regular" w:hAnsi="Times New Roman Regular" w:cs="Times New Roman Regular"/>
          <w:sz w:val="24"/>
          <w:szCs w:val="24"/>
        </w:rPr>
        <w:t xml:space="preserve">(3), 1–18.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"https://journals.sagepub.com/doi/10.1525/cmr.2014.56.3.118" </w:instrText>
      </w:r>
      <w:r>
        <w:rPr>
          <w:rFonts w:hint="default" w:ascii="Times New Roman Regular" w:hAnsi="Times New Roman Regular" w:cs="Times New Roman Regular"/>
          <w:sz w:val="24"/>
          <w:szCs w:val="24"/>
        </w:rPr>
        <w:fldChar w:fldCharType="separate"/>
      </w:r>
      <w:r>
        <w:rPr>
          <w:rStyle w:val="12"/>
          <w:rFonts w:hint="default" w:ascii="Times New Roman Regular" w:hAnsi="Times New Roman Regular" w:cs="Times New Roman Regular"/>
          <w:sz w:val="24"/>
          <w:szCs w:val="24"/>
        </w:rPr>
        <w:t>https://doi.org/10.1509/jmkg.73.3.1</w:t>
      </w:r>
      <w:r>
        <w:rPr>
          <w:rFonts w:hint="default" w:ascii="Times New Roman Regular" w:hAnsi="Times New Roman Regular" w:cs="Times New Roman Regular"/>
          <w:sz w:val="24"/>
          <w:szCs w:val="24"/>
        </w:rPr>
        <w:fldChar w:fldCharType="end"/>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Ries, E. (2011). </w:t>
      </w:r>
      <w:r>
        <w:rPr>
          <w:rStyle w:val="11"/>
          <w:rFonts w:hint="default" w:ascii="Times New Roman Regular" w:hAnsi="Times New Roman Regular" w:cs="Times New Roman Regular"/>
          <w:sz w:val="24"/>
          <w:szCs w:val="24"/>
        </w:rPr>
        <w:t>The lean startup: How today’s entrepreneurs use continuous innovation to create radically successful businesses</w:t>
      </w:r>
      <w:r>
        <w:rPr>
          <w:rFonts w:hint="default" w:ascii="Times New Roman Regular" w:hAnsi="Times New Roman Regular" w:cs="Times New Roman Regular"/>
          <w:sz w:val="24"/>
          <w:szCs w:val="24"/>
        </w:rPr>
        <w:t>. Crown Business.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8"/>
          <w:szCs w:val="28"/>
          <w:lang w:val="en-US"/>
        </w:rPr>
      </w:pPr>
      <w:r>
        <w:rPr>
          <w:rFonts w:hint="default" w:ascii="Times New Roman Regular" w:hAnsi="Times New Roman Regular" w:cs="Times New Roman Regular"/>
          <w:sz w:val="24"/>
          <w:szCs w:val="24"/>
        </w:rPr>
        <w:t xml:space="preserve">Sarasvathy, S. D. (2001). Causation and effectuation: Toward a theoretical shift from economic inevitability to entrepreneurial contingency. </w:t>
      </w:r>
      <w:r>
        <w:rPr>
          <w:rStyle w:val="11"/>
          <w:rFonts w:hint="default" w:ascii="Times New Roman Regular" w:hAnsi="Times New Roman Regular" w:cs="Times New Roman Regular"/>
          <w:sz w:val="24"/>
          <w:szCs w:val="24"/>
        </w:rPr>
        <w:t>Academy of Management Review, 26</w:t>
      </w:r>
      <w:r>
        <w:rPr>
          <w:rFonts w:hint="default" w:ascii="Times New Roman Regular" w:hAnsi="Times New Roman Regular" w:cs="Times New Roman Regular"/>
          <w:sz w:val="24"/>
          <w:szCs w:val="24"/>
        </w:rPr>
        <w:t xml:space="preserve">(2), 243–263.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"Blank, S. (2013, May). Why the lean start-up changes everything. Harvard Business Review. https:/hbr.org/2013/05/why-the-lean-start-up-changes-everything
哈佛商业评论
Brown, T. (2009). Change by design: How design thinking creates new alternatives for busine" </w:instrText>
      </w:r>
      <w:r>
        <w:rPr>
          <w:rFonts w:hint="default" w:ascii="Times New Roman Regular" w:hAnsi="Times New Roman Regular" w:cs="Times New Roman Regular"/>
          <w:sz w:val="24"/>
          <w:szCs w:val="24"/>
        </w:rPr>
        <w:fldChar w:fldCharType="separate"/>
      </w:r>
      <w:r>
        <w:rPr>
          <w:rStyle w:val="12"/>
          <w:rFonts w:hint="default" w:ascii="Times New Roman Regular" w:hAnsi="Times New Roman Regular" w:cs="Times New Roman Regular"/>
          <w:sz w:val="24"/>
          <w:szCs w:val="24"/>
        </w:rPr>
        <w:t>https://doi.org/10.5465/amr.2001.4378020</w:t>
      </w:r>
      <w:r>
        <w:rPr>
          <w:rFonts w:hint="default" w:ascii="Times New Roman Regular" w:hAnsi="Times New Roman Regular" w:cs="Times New Roman Regular"/>
          <w:sz w:val="24"/>
          <w:szCs w:val="24"/>
        </w:rPr>
        <w:fldChar w:fldCharType="end"/>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8"/>
          <w:szCs w:val="28"/>
          <w:lang w:val="en-US"/>
        </w:rPr>
        <w:t>D</w:t>
      </w:r>
      <w:r>
        <w:rPr>
          <w:rFonts w:hint="eastAsia" w:ascii="Times New Roman Bold" w:hAnsi="Times New Roman Bold" w:cs="Times New Roman Bold"/>
          <w:b/>
          <w:bCs/>
          <w:sz w:val="28"/>
          <w:szCs w:val="28"/>
          <w:lang w:val="en-US" w:eastAsia="zh-CN"/>
        </w:rPr>
        <w:t>i</w:t>
      </w:r>
      <w:r>
        <w:rPr>
          <w:rFonts w:hint="default" w:ascii="Times New Roman Bold" w:hAnsi="Times New Roman Bold" w:cs="Times New Roman Bold"/>
          <w:b/>
          <w:bCs/>
          <w:sz w:val="28"/>
          <w:szCs w:val="28"/>
          <w:lang w:val="en-US" w:eastAsia="zh-CN"/>
        </w:rPr>
        <w:t xml:space="preserve">ary </w:t>
      </w:r>
      <w:r>
        <w:rPr>
          <w:rFonts w:hint="default" w:ascii="Times New Roman Bold" w:hAnsi="Times New Roman Bold" w:cs="Times New Roman Bold"/>
          <w:b/>
          <w:bCs/>
          <w:sz w:val="28"/>
          <w:szCs w:val="28"/>
        </w:rPr>
        <w:t>Entry 1 —</w:t>
      </w:r>
      <w:r>
        <w:rPr>
          <w:rFonts w:hint="default" w:ascii="Times New Roman Bold" w:hAnsi="Times New Roman Bold" w:cs="Times New Roman Bold"/>
          <w:b/>
          <w:bCs/>
          <w:sz w:val="28"/>
          <w:szCs w:val="28"/>
          <w:lang w:val="en-US" w:eastAsia="zh-CN"/>
        </w:rPr>
        <w:t xml:space="preserve"> </w:t>
      </w:r>
      <w:r>
        <w:rPr>
          <w:rFonts w:hint="default" w:ascii="Times New Roman Bold" w:hAnsi="Times New Roman Bold" w:cs="Times New Roman Bold"/>
          <w:b/>
          <w:bCs/>
          <w:sz w:val="28"/>
          <w:szCs w:val="28"/>
        </w:rPr>
        <w:t>Under-prepared mee</w:t>
      </w:r>
      <w:bookmarkStart w:id="0" w:name="_GoBack"/>
      <w:bookmarkEnd w:id="0"/>
      <w:r>
        <w:rPr>
          <w:rFonts w:hint="default" w:ascii="Times New Roman Bold" w:hAnsi="Times New Roman Bold" w:cs="Times New Roman Bold"/>
          <w:b/>
          <w:bCs/>
          <w:sz w:val="28"/>
          <w:szCs w:val="28"/>
        </w:rPr>
        <w:t>ting, fuzzy direction</w:t>
      </w:r>
      <w:r>
        <w:rPr>
          <w:rFonts w:hint="default" w:ascii="Times New Roman Regular" w:hAnsi="Times New Roman Regular" w:cs="Times New Roman Regular"/>
          <w:sz w:val="24"/>
          <w:szCs w:val="24"/>
        </w:rPr>
        <w:br w:type="textWrapping"/>
      </w:r>
      <w:r>
        <w:rPr>
          <w:rStyle w:val="9"/>
          <w:rFonts w:hint="default" w:ascii="Times New Roman Bold" w:hAnsi="Times New Roman Bold" w:cs="Times New Roman Bold"/>
          <w:b/>
          <w:bCs/>
          <w:sz w:val="24"/>
          <w:szCs w:val="24"/>
        </w:rPr>
        <w:t>What happened</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sz w:val="24"/>
          <w:szCs w:val="24"/>
        </w:rPr>
        <w:t>On my first Zoom with Chipo and Doris, I arrived without a tight pre-read. I had scattered notes, no clear decision request, and my questions mixed empathy (“How do families feel?”) with execution (“Which ad do we make first?”). The conversation loops—story vs. transparency—repeated for 40 minutes. When the call ended, nobody owned the next step. I also hesitated to clarify names and dates, worried my English would slow everyone down.</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learned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I reframed the brief using </w:t>
      </w:r>
      <w:r>
        <w:rPr>
          <w:rStyle w:val="9"/>
          <w:rFonts w:hint="default" w:ascii="Times New Roman" w:hAnsi="Times New Roman" w:cs="Times New Roman"/>
          <w:b w:val="0"/>
          <w:bCs w:val="0"/>
          <w:i w:val="0"/>
          <w:iCs w:val="0"/>
          <w:sz w:val="24"/>
          <w:szCs w:val="24"/>
        </w:rPr>
        <w:t>Design Thinking</w:t>
      </w:r>
      <w:r>
        <w:rPr>
          <w:rFonts w:hint="default" w:ascii="Times New Roman" w:hAnsi="Times New Roman" w:cs="Times New Roman"/>
          <w:b w:val="0"/>
          <w:bCs w:val="0"/>
          <w:i w:val="0"/>
          <w:iCs w:val="0"/>
          <w:sz w:val="24"/>
          <w:szCs w:val="24"/>
        </w:rPr>
        <w:t xml:space="preserve">: </w:t>
      </w:r>
      <w:r>
        <w:rPr>
          <w:rStyle w:val="11"/>
          <w:rFonts w:hint="default" w:ascii="Times New Roman" w:hAnsi="Times New Roman" w:cs="Times New Roman"/>
          <w:b w:val="0"/>
          <w:bCs w:val="0"/>
          <w:i w:val="0"/>
          <w:iCs w:val="0"/>
          <w:sz w:val="24"/>
          <w:szCs w:val="24"/>
        </w:rPr>
        <w:t>Prospective donors are moved by the parent–child story yet still question credibility; how might we combine story and proof to increase both click and trust?</w:t>
      </w:r>
      <w:r>
        <w:rPr>
          <w:rFonts w:hint="default" w:ascii="Times New Roman" w:hAnsi="Times New Roman" w:cs="Times New Roman"/>
          <w:b w:val="0"/>
          <w:bCs w:val="0"/>
          <w:i w:val="0"/>
          <w:iCs w:val="0"/>
          <w:sz w:val="24"/>
          <w:szCs w:val="24"/>
        </w:rPr>
        <w:t xml:space="preserve"> To fix my preparation gap, I adopted </w:t>
      </w:r>
      <w:r>
        <w:rPr>
          <w:rStyle w:val="9"/>
          <w:rFonts w:hint="default" w:ascii="Times New Roman" w:hAnsi="Times New Roman" w:cs="Times New Roman"/>
          <w:b w:val="0"/>
          <w:bCs w:val="0"/>
          <w:i w:val="0"/>
          <w:iCs w:val="0"/>
          <w:sz w:val="24"/>
          <w:szCs w:val="24"/>
        </w:rPr>
        <w:t>BLUF</w:t>
      </w:r>
      <w:r>
        <w:rPr>
          <w:rFonts w:hint="default" w:ascii="Times New Roman" w:hAnsi="Times New Roman" w:cs="Times New Roman"/>
          <w:b w:val="0"/>
          <w:bCs w:val="0"/>
          <w:i w:val="0"/>
          <w:iCs w:val="0"/>
          <w:sz w:val="24"/>
          <w:szCs w:val="24"/>
        </w:rPr>
        <w:t xml:space="preserve"> one-pager pre-reads (Goal, Options, Decisions Needed, Risks, Next Steps), </w:t>
      </w:r>
      <w:r>
        <w:rPr>
          <w:rStyle w:val="9"/>
          <w:rFonts w:hint="default" w:ascii="Times New Roman" w:hAnsi="Times New Roman" w:cs="Times New Roman"/>
          <w:b w:val="0"/>
          <w:bCs w:val="0"/>
          <w:i w:val="0"/>
          <w:iCs w:val="0"/>
          <w:sz w:val="24"/>
          <w:szCs w:val="24"/>
        </w:rPr>
        <w:t>timeboxing</w:t>
      </w:r>
      <w:r>
        <w:rPr>
          <w:rFonts w:hint="default" w:ascii="Times New Roman" w:hAnsi="Times New Roman" w:cs="Times New Roman"/>
          <w:b w:val="0"/>
          <w:bCs w:val="0"/>
          <w:i w:val="0"/>
          <w:iCs w:val="0"/>
          <w:sz w:val="24"/>
          <w:szCs w:val="24"/>
        </w:rPr>
        <w:t xml:space="preserve"> for each topic, and a two-minute </w:t>
      </w:r>
      <w:r>
        <w:rPr>
          <w:rStyle w:val="9"/>
          <w:rFonts w:hint="default" w:ascii="Times New Roman" w:hAnsi="Times New Roman" w:cs="Times New Roman"/>
          <w:b w:val="0"/>
          <w:bCs w:val="0"/>
          <w:i w:val="0"/>
          <w:iCs w:val="0"/>
          <w:sz w:val="24"/>
          <w:szCs w:val="24"/>
        </w:rPr>
        <w:t>recap</w:t>
      </w:r>
      <w:r>
        <w:rPr>
          <w:rFonts w:hint="default" w:ascii="Times New Roman" w:hAnsi="Times New Roman" w:cs="Times New Roman"/>
          <w:b w:val="0"/>
          <w:bCs w:val="0"/>
          <w:i w:val="0"/>
          <w:iCs w:val="0"/>
          <w:sz w:val="24"/>
          <w:szCs w:val="24"/>
        </w:rPr>
        <w:t xml:space="preserve"> I deliver at the end. I also wrote one assertive, simple sentence in advance (“Today I propose we test story vs. transparency as separate MVPs”) so I would actually speak up.</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Why it matters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My metric for a “good meeting” shifted from minutes spoken to </w:t>
      </w:r>
      <w:r>
        <w:rPr>
          <w:rStyle w:val="9"/>
          <w:rFonts w:hint="default" w:ascii="Times New Roman" w:hAnsi="Times New Roman" w:cs="Times New Roman"/>
          <w:b w:val="0"/>
          <w:bCs w:val="0"/>
          <w:sz w:val="24"/>
          <w:szCs w:val="24"/>
        </w:rPr>
        <w:t>decisions made</w:t>
      </w:r>
      <w:r>
        <w:rPr>
          <w:rFonts w:hint="default" w:ascii="Times New Roman" w:hAnsi="Times New Roman" w:cs="Times New Roman"/>
          <w:b w:val="0"/>
          <w:bCs w:val="0"/>
          <w:sz w:val="24"/>
          <w:szCs w:val="24"/>
        </w:rPr>
        <w:t>. This structure reduced my anxiety about English pace and gave the team a stable problem frame for prototyping. It also set a respectful tone: clarity is kindness. With a sharper brief, I could build prototypes that test a single idea instead of pitching a fuzzy bundle of ideas that wastes everyone’s time.</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Regular" w:hAnsi="Times New Roman Regular" w:cs="Times New Roman Regular"/>
          <w:b/>
          <w:sz w:val="24"/>
          <w:szCs w:val="24"/>
        </w:rPr>
      </w:pPr>
      <w:r>
        <w:rPr>
          <w:rFonts w:hint="default" w:ascii="Times New Roman Bold" w:hAnsi="Times New Roman Bold" w:cs="Times New Roman Bold"/>
          <w:b/>
          <w:bCs/>
          <w:sz w:val="28"/>
          <w:szCs w:val="28"/>
          <w:lang w:val="en-US"/>
        </w:rPr>
        <w:t xml:space="preserve">Diary </w:t>
      </w:r>
      <w:r>
        <w:rPr>
          <w:rFonts w:hint="default" w:ascii="Times New Roman Bold" w:hAnsi="Times New Roman Bold" w:cs="Times New Roman Bold"/>
          <w:b/>
          <w:bCs/>
          <w:sz w:val="28"/>
          <w:szCs w:val="28"/>
        </w:rPr>
        <w:t>Entry 2 — Falling behind the English pace</w:t>
      </w:r>
      <w:r>
        <w:rPr>
          <w:rFonts w:hint="default" w:ascii="Times New Roman Regular" w:hAnsi="Times New Roman Regular" w:cs="Times New Roman Regular"/>
          <w:sz w:val="24"/>
          <w:szCs w:val="24"/>
        </w:rPr>
        <w:br w:type="textWrapping"/>
      </w:r>
      <w:r>
        <w:rPr>
          <w:rStyle w:val="9"/>
          <w:rFonts w:hint="default" w:ascii="Times New Roman Bold" w:hAnsi="Times New Roman Bold" w:cs="Times New Roman Bold"/>
          <w:b/>
          <w:bCs/>
          <w:sz w:val="24"/>
          <w:szCs w:val="24"/>
        </w:rPr>
        <w:t>What happened</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On the second call the dialogue moved faster. I understood the content, but I couldn’t respond quickly. I missed cues about timelines and sent several follow-up emails, which delayed the team. My long, polite messages—natural in Chinese—looked vague in English. I felt I was “nice but unclear,” which is the worst combination for remote work.</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learned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adopted two tools. First, </w:t>
      </w:r>
      <w:r>
        <w:rPr>
          <w:rStyle w:val="9"/>
          <w:rFonts w:hint="default" w:ascii="Times New Roman" w:hAnsi="Times New Roman" w:cs="Times New Roman"/>
          <w:b w:val="0"/>
          <w:bCs w:val="0"/>
          <w:sz w:val="24"/>
          <w:szCs w:val="24"/>
        </w:rPr>
        <w:t>SBAR</w:t>
      </w:r>
      <w:r>
        <w:rPr>
          <w:rFonts w:hint="default" w:ascii="Times New Roman" w:hAnsi="Times New Roman" w:cs="Times New Roman"/>
          <w:b w:val="0"/>
          <w:bCs w:val="0"/>
          <w:sz w:val="24"/>
          <w:szCs w:val="24"/>
        </w:rPr>
        <w:t xml:space="preserve"> for messages: </w:t>
      </w:r>
      <w:r>
        <w:rPr>
          <w:rStyle w:val="9"/>
          <w:rFonts w:hint="default" w:ascii="Times New Roman" w:hAnsi="Times New Roman" w:cs="Times New Roman"/>
          <w:b w:val="0"/>
          <w:bCs w:val="0"/>
          <w:sz w:val="24"/>
          <w:szCs w:val="24"/>
        </w:rPr>
        <w:t>S</w:t>
      </w:r>
      <w:r>
        <w:rPr>
          <w:rFonts w:hint="default" w:ascii="Times New Roman" w:hAnsi="Times New Roman" w:cs="Times New Roman"/>
          <w:b w:val="0"/>
          <w:bCs w:val="0"/>
          <w:sz w:val="24"/>
          <w:szCs w:val="24"/>
        </w:rPr>
        <w:t xml:space="preserve">ituation (what’s happening), </w:t>
      </w:r>
      <w:r>
        <w:rPr>
          <w:rStyle w:val="9"/>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rPr>
        <w:t xml:space="preserve">ackground (context), </w:t>
      </w:r>
      <w:r>
        <w:rPr>
          <w:rStyle w:val="9"/>
          <w:rFonts w:hint="default" w:ascii="Times New Roman" w:hAnsi="Times New Roman" w:cs="Times New Roman"/>
          <w:b w:val="0"/>
          <w:bCs w:val="0"/>
          <w:sz w:val="24"/>
          <w:szCs w:val="24"/>
        </w:rPr>
        <w:t>A</w:t>
      </w:r>
      <w:r>
        <w:rPr>
          <w:rFonts w:hint="default" w:ascii="Times New Roman" w:hAnsi="Times New Roman" w:cs="Times New Roman"/>
          <w:b w:val="0"/>
          <w:bCs w:val="0"/>
          <w:sz w:val="24"/>
          <w:szCs w:val="24"/>
        </w:rPr>
        <w:t xml:space="preserve">ssessment (my view), </w:t>
      </w:r>
      <w:r>
        <w:rPr>
          <w:rStyle w:val="9"/>
          <w:rFonts w:hint="default" w:ascii="Times New Roman" w:hAnsi="Times New Roman" w:cs="Times New Roman"/>
          <w:b w:val="0"/>
          <w:bCs w:val="0"/>
          <w:sz w:val="24"/>
          <w:szCs w:val="24"/>
        </w:rPr>
        <w:t>R</w:t>
      </w:r>
      <w:r>
        <w:rPr>
          <w:rFonts w:hint="default" w:ascii="Times New Roman" w:hAnsi="Times New Roman" w:cs="Times New Roman"/>
          <w:b w:val="0"/>
          <w:bCs w:val="0"/>
          <w:sz w:val="24"/>
          <w:szCs w:val="24"/>
        </w:rPr>
        <w:t xml:space="preserve">ecommendation (my ask). Second, I requested a </w:t>
      </w:r>
      <w:r>
        <w:rPr>
          <w:rStyle w:val="9"/>
          <w:rFonts w:hint="default" w:ascii="Times New Roman" w:hAnsi="Times New Roman" w:cs="Times New Roman"/>
          <w:b w:val="0"/>
          <w:bCs w:val="0"/>
          <w:sz w:val="24"/>
          <w:szCs w:val="24"/>
        </w:rPr>
        <w:t>recap minute</w:t>
      </w:r>
      <w:r>
        <w:rPr>
          <w:rFonts w:hint="default" w:ascii="Times New Roman" w:hAnsi="Times New Roman" w:cs="Times New Roman"/>
          <w:b w:val="0"/>
          <w:bCs w:val="0"/>
          <w:sz w:val="24"/>
          <w:szCs w:val="24"/>
        </w:rPr>
        <w:t xml:space="preserve"> at the end of calls: “Here’s my understanding: X by Friday; I own Y; open risks are Z. Did I miss anything?” I also turned on </w:t>
      </w:r>
      <w:r>
        <w:rPr>
          <w:rStyle w:val="9"/>
          <w:rFonts w:hint="default" w:ascii="Times New Roman" w:hAnsi="Times New Roman" w:cs="Times New Roman"/>
          <w:b w:val="0"/>
          <w:bCs w:val="0"/>
          <w:sz w:val="24"/>
          <w:szCs w:val="24"/>
        </w:rPr>
        <w:t>live captions</w:t>
      </w:r>
      <w:r>
        <w:rPr>
          <w:rFonts w:hint="default" w:ascii="Times New Roman" w:hAnsi="Times New Roman" w:cs="Times New Roman"/>
          <w:b w:val="0"/>
          <w:bCs w:val="0"/>
          <w:sz w:val="24"/>
          <w:szCs w:val="24"/>
        </w:rPr>
        <w:t xml:space="preserve"> and prepared </w:t>
      </w:r>
      <w:r>
        <w:rPr>
          <w:rStyle w:val="9"/>
          <w:rFonts w:hint="default" w:ascii="Times New Roman" w:hAnsi="Times New Roman" w:cs="Times New Roman"/>
          <w:b w:val="0"/>
          <w:bCs w:val="0"/>
          <w:sz w:val="24"/>
          <w:szCs w:val="24"/>
        </w:rPr>
        <w:t>tentative lines</w:t>
      </w:r>
      <w:r>
        <w:rPr>
          <w:rFonts w:hint="default" w:ascii="Times New Roman" w:hAnsi="Times New Roman" w:cs="Times New Roman"/>
          <w:b w:val="0"/>
          <w:bCs w:val="0"/>
          <w:sz w:val="24"/>
          <w:szCs w:val="24"/>
        </w:rPr>
        <w:t xml:space="preserve"> such as, “Tentative view: surface two MVPs this week; I’ll change my mind if we confirm partner constraints.”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Why it matters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These micro-structures protected clarity without demanding perfect English. They also link to </w:t>
      </w:r>
      <w:r>
        <w:rPr>
          <w:rStyle w:val="9"/>
          <w:rFonts w:hint="default" w:ascii="Times New Roman" w:hAnsi="Times New Roman" w:cs="Times New Roman"/>
          <w:b w:val="0"/>
          <w:bCs w:val="0"/>
          <w:sz w:val="24"/>
          <w:szCs w:val="24"/>
        </w:rPr>
        <w:t>Lean Startup</w:t>
      </w:r>
      <w:r>
        <w:rPr>
          <w:rFonts w:hint="default" w:ascii="Times New Roman" w:hAnsi="Times New Roman" w:cs="Times New Roman"/>
          <w:b w:val="0"/>
          <w:bCs w:val="0"/>
          <w:sz w:val="24"/>
          <w:szCs w:val="24"/>
        </w:rPr>
        <w:t xml:space="preserve">: SBAR delivers crisp recommendations; the recap minute converts talk into a small backlog. My confidence rose because I had scripts that were polite, short, and actionable. The team responded faster, which encouraged me to keep speaking. I learned that when language feels like a barrier, </w:t>
      </w:r>
      <w:r>
        <w:rPr>
          <w:rStyle w:val="9"/>
          <w:rFonts w:hint="default" w:ascii="Times New Roman" w:hAnsi="Times New Roman" w:cs="Times New Roman"/>
          <w:b w:val="0"/>
          <w:bCs w:val="0"/>
          <w:sz w:val="24"/>
          <w:szCs w:val="24"/>
        </w:rPr>
        <w:t>structure becomes a prosthetic</w:t>
      </w:r>
      <w:r>
        <w:rPr>
          <w:rFonts w:hint="default" w:ascii="Times New Roman" w:hAnsi="Times New Roman" w:cs="Times New Roman"/>
          <w:b w:val="0"/>
          <w:bCs w:val="0"/>
          <w:sz w:val="24"/>
          <w:szCs w:val="24"/>
        </w:rPr>
        <w:t>—it lets ideas move even when words are slow.</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Regular" w:hAnsi="Times New Roman Regular" w:cs="Times New Roman Regular"/>
          <w:b/>
          <w:sz w:val="24"/>
          <w:szCs w:val="24"/>
        </w:rPr>
      </w:pPr>
      <w:r>
        <w:rPr>
          <w:rFonts w:hint="default" w:ascii="Times New Roman Bold" w:hAnsi="Times New Roman Bold" w:cs="Times New Roman Bold"/>
          <w:b/>
          <w:bCs/>
          <w:sz w:val="28"/>
          <w:szCs w:val="28"/>
          <w:lang w:val="en-US"/>
        </w:rPr>
        <w:t xml:space="preserve">Diary </w:t>
      </w:r>
      <w:r>
        <w:rPr>
          <w:rFonts w:hint="default" w:ascii="Times New Roman Bold" w:hAnsi="Times New Roman Bold" w:cs="Times New Roman Bold"/>
          <w:b/>
          <w:bCs/>
          <w:sz w:val="28"/>
          <w:szCs w:val="28"/>
        </w:rPr>
        <w:t>Entry 3 —</w:t>
      </w:r>
      <w:r>
        <w:rPr>
          <w:rFonts w:hint="default" w:ascii="Times New Roman Bold" w:hAnsi="Times New Roman Bold" w:cs="Times New Roman Bold"/>
          <w:b/>
          <w:bCs/>
          <w:sz w:val="28"/>
          <w:szCs w:val="28"/>
          <w:lang w:val="en-US" w:eastAsia="zh-CN"/>
        </w:rPr>
        <w:t xml:space="preserve"> </w:t>
      </w:r>
      <w:r>
        <w:rPr>
          <w:rFonts w:hint="default" w:ascii="Times New Roman Bold" w:hAnsi="Times New Roman Bold" w:cs="Times New Roman Bold"/>
          <w:b/>
          <w:bCs/>
          <w:sz w:val="28"/>
          <w:szCs w:val="28"/>
        </w:rPr>
        <w:t>MVP rework from late sharing</w:t>
      </w:r>
      <w:r>
        <w:rPr>
          <w:rFonts w:hint="default" w:ascii="Times New Roman Regular" w:hAnsi="Times New Roman Regular" w:cs="Times New Roman Regular"/>
          <w:sz w:val="24"/>
          <w:szCs w:val="24"/>
        </w:rPr>
        <w:br w:type="textWrapping"/>
      </w:r>
      <w:r>
        <w:rPr>
          <w:rStyle w:val="9"/>
          <w:rFonts w:hint="default" w:ascii="Times New Roman Bold" w:hAnsi="Times New Roman Bold" w:cs="Times New Roman Bold"/>
          <w:b/>
          <w:bCs/>
          <w:sz w:val="24"/>
          <w:szCs w:val="24"/>
        </w:rPr>
        <w:t>What happened</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 built the A1 (story) and A4 (transparency) ads too far in isolation before showing the team. Feedback was valuable but required multiple large edits. I realized my “wait until it looks good” habit was slowing everyone. We also debated design choices because our variables weren’t controlled.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learned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switched to </w:t>
      </w:r>
      <w:r>
        <w:rPr>
          <w:rStyle w:val="9"/>
          <w:rFonts w:hint="default" w:ascii="Times New Roman" w:hAnsi="Times New Roman" w:cs="Times New Roman"/>
          <w:b w:val="0"/>
          <w:bCs w:val="0"/>
          <w:sz w:val="24"/>
          <w:szCs w:val="24"/>
        </w:rPr>
        <w:t>Lean Startup’s Build–Measure–Learn</w:t>
      </w:r>
      <w:r>
        <w:rPr>
          <w:rFonts w:hint="default" w:ascii="Times New Roman" w:hAnsi="Times New Roman" w:cs="Times New Roman"/>
          <w:b w:val="0"/>
          <w:bCs w:val="0"/>
          <w:sz w:val="24"/>
          <w:szCs w:val="24"/>
        </w:rPr>
        <w:t xml:space="preserve"> with </w:t>
      </w:r>
      <w:r>
        <w:rPr>
          <w:rStyle w:val="9"/>
          <w:rFonts w:hint="default" w:ascii="Times New Roman" w:hAnsi="Times New Roman" w:cs="Times New Roman"/>
          <w:b w:val="0"/>
          <w:bCs w:val="0"/>
          <w:sz w:val="24"/>
          <w:szCs w:val="24"/>
        </w:rPr>
        <w:t>single-variable prototypes</w:t>
      </w:r>
      <w:r>
        <w:rPr>
          <w:rFonts w:hint="default" w:ascii="Times New Roman" w:hAnsi="Times New Roman" w:cs="Times New Roman"/>
          <w:b w:val="0"/>
          <w:bCs w:val="0"/>
          <w:sz w:val="24"/>
          <w:szCs w:val="24"/>
        </w:rPr>
        <w:t xml:space="preserve">. I created a </w:t>
      </w:r>
      <w:r>
        <w:rPr>
          <w:rStyle w:val="9"/>
          <w:rFonts w:hint="default" w:ascii="Times New Roman" w:hAnsi="Times New Roman" w:cs="Times New Roman"/>
          <w:b w:val="0"/>
          <w:bCs w:val="0"/>
          <w:sz w:val="24"/>
          <w:szCs w:val="24"/>
        </w:rPr>
        <w:t>fixed scaffold</w:t>
      </w:r>
      <w:r>
        <w:rPr>
          <w:rFonts w:hint="default" w:ascii="Times New Roman" w:hAnsi="Times New Roman" w:cs="Times New Roman"/>
          <w:b w:val="0"/>
          <w:bCs w:val="0"/>
          <w:sz w:val="24"/>
          <w:szCs w:val="24"/>
        </w:rPr>
        <w:t xml:space="preserve"> (logo, CTA, trust line, footnote style) and varied only the </w:t>
      </w:r>
      <w:r>
        <w:rPr>
          <w:rStyle w:val="9"/>
          <w:rFonts w:hint="default" w:ascii="Times New Roman" w:hAnsi="Times New Roman" w:cs="Times New Roman"/>
          <w:b w:val="0"/>
          <w:bCs w:val="0"/>
          <w:sz w:val="24"/>
          <w:szCs w:val="24"/>
        </w:rPr>
        <w:t>narrative</w:t>
      </w:r>
      <w:r>
        <w:rPr>
          <w:rFonts w:hint="default" w:ascii="Times New Roman" w:hAnsi="Times New Roman" w:cs="Times New Roman"/>
          <w:b w:val="0"/>
          <w:bCs w:val="0"/>
          <w:sz w:val="24"/>
          <w:szCs w:val="24"/>
        </w:rPr>
        <w:t xml:space="preserve"> (story vs. transparency). Every version carried </w:t>
      </w:r>
      <w:r>
        <w:rPr>
          <w:rStyle w:val="9"/>
          <w:rFonts w:hint="default" w:ascii="Times New Roman" w:hAnsi="Times New Roman" w:cs="Times New Roman"/>
          <w:b w:val="0"/>
          <w:bCs w:val="0"/>
          <w:sz w:val="24"/>
          <w:szCs w:val="24"/>
        </w:rPr>
        <w:t>UTM parameters</w:t>
      </w:r>
      <w:r>
        <w:rPr>
          <w:rFonts w:hint="default" w:ascii="Times New Roman" w:hAnsi="Times New Roman" w:cs="Times New Roman"/>
          <w:b w:val="0"/>
          <w:bCs w:val="0"/>
          <w:sz w:val="24"/>
          <w:szCs w:val="24"/>
        </w:rPr>
        <w:t xml:space="preserve">. The survey had (i) a forced choice for “most persuasive,” (ii) a </w:t>
      </w:r>
      <w:r>
        <w:rPr>
          <w:rStyle w:val="9"/>
          <w:rFonts w:hint="default" w:ascii="Times New Roman" w:hAnsi="Times New Roman" w:cs="Times New Roman"/>
          <w:b w:val="0"/>
          <w:bCs w:val="0"/>
          <w:sz w:val="24"/>
          <w:szCs w:val="24"/>
        </w:rPr>
        <w:t>Trust</w:t>
      </w:r>
      <w:r>
        <w:rPr>
          <w:rFonts w:hint="default" w:ascii="Times New Roman" w:hAnsi="Times New Roman" w:cs="Times New Roman"/>
          <w:b w:val="0"/>
          <w:bCs w:val="0"/>
          <w:sz w:val="24"/>
          <w:szCs w:val="24"/>
        </w:rPr>
        <w:t xml:space="preserve"> Likert score, (iii) an </w:t>
      </w:r>
      <w:r>
        <w:rPr>
          <w:rStyle w:val="9"/>
          <w:rFonts w:hint="default" w:ascii="Times New Roman" w:hAnsi="Times New Roman" w:cs="Times New Roman"/>
          <w:b w:val="0"/>
          <w:bCs w:val="0"/>
          <w:sz w:val="24"/>
          <w:szCs w:val="24"/>
        </w:rPr>
        <w:t>Action Intent</w:t>
      </w:r>
      <w:r>
        <w:rPr>
          <w:rFonts w:hint="default" w:ascii="Times New Roman" w:hAnsi="Times New Roman" w:cs="Times New Roman"/>
          <w:b w:val="0"/>
          <w:bCs w:val="0"/>
          <w:sz w:val="24"/>
          <w:szCs w:val="24"/>
        </w:rPr>
        <w:t xml:space="preserve"> item, and (iv) a “Why?” textbox. I posted </w:t>
      </w:r>
      <w:r>
        <w:rPr>
          <w:rStyle w:val="9"/>
          <w:rFonts w:hint="default" w:ascii="Times New Roman" w:hAnsi="Times New Roman" w:cs="Times New Roman"/>
          <w:b w:val="0"/>
          <w:bCs w:val="0"/>
          <w:sz w:val="24"/>
          <w:szCs w:val="24"/>
        </w:rPr>
        <w:t>WIP screenshots 24 hours ahead</w:t>
      </w:r>
      <w:r>
        <w:rPr>
          <w:rFonts w:hint="default" w:ascii="Times New Roman" w:hAnsi="Times New Roman" w:cs="Times New Roman"/>
          <w:b w:val="0"/>
          <w:bCs w:val="0"/>
          <w:sz w:val="24"/>
          <w:szCs w:val="24"/>
        </w:rPr>
        <w:t xml:space="preserve"> so teammates could comment early. Most importantly, we </w:t>
      </w:r>
      <w:r>
        <w:rPr>
          <w:rStyle w:val="9"/>
          <w:rFonts w:hint="default" w:ascii="Times New Roman" w:hAnsi="Times New Roman" w:cs="Times New Roman"/>
          <w:b w:val="0"/>
          <w:bCs w:val="0"/>
          <w:sz w:val="24"/>
          <w:szCs w:val="24"/>
        </w:rPr>
        <w:t>pre-registered a threshold</w:t>
      </w:r>
      <w:r>
        <w:rPr>
          <w:rFonts w:hint="default" w:ascii="Times New Roman" w:hAnsi="Times New Roman" w:cs="Times New Roman"/>
          <w:b w:val="0"/>
          <w:bCs w:val="0"/>
          <w:sz w:val="24"/>
          <w:szCs w:val="24"/>
        </w:rPr>
        <w:t xml:space="preserve">: A4 advances only if </w:t>
      </w:r>
      <w:r>
        <w:rPr>
          <w:rStyle w:val="9"/>
          <w:rFonts w:hint="default" w:ascii="Times New Roman" w:hAnsi="Times New Roman" w:cs="Times New Roman"/>
          <w:b w:val="0"/>
          <w:bCs w:val="0"/>
          <w:sz w:val="24"/>
          <w:szCs w:val="24"/>
        </w:rPr>
        <w:t>≥70%</w:t>
      </w:r>
      <w:r>
        <w:rPr>
          <w:rFonts w:hint="default" w:ascii="Times New Roman" w:hAnsi="Times New Roman" w:cs="Times New Roman"/>
          <w:b w:val="0"/>
          <w:bCs w:val="0"/>
          <w:sz w:val="24"/>
          <w:szCs w:val="24"/>
        </w:rPr>
        <w:t xml:space="preserve"> of respondents rate it “trustworthy/very trustworthy,” with </w:t>
      </w:r>
      <w:r>
        <w:rPr>
          <w:rStyle w:val="9"/>
          <w:rFonts w:hint="default" w:ascii="Times New Roman" w:hAnsi="Times New Roman" w:cs="Times New Roman"/>
          <w:b w:val="0"/>
          <w:bCs w:val="0"/>
          <w:sz w:val="24"/>
          <w:szCs w:val="24"/>
        </w:rPr>
        <w:t xml:space="preserve">n ≈ </w:t>
      </w:r>
      <w:r>
        <w:rPr>
          <w:rStyle w:val="9"/>
          <w:rFonts w:hint="default" w:ascii="Times New Roman" w:hAnsi="Times New Roman" w:cs="Times New Roman"/>
          <w:b w:val="0"/>
          <w:bCs w:val="0"/>
          <w:sz w:val="24"/>
          <w:szCs w:val="24"/>
          <w:lang w:val="en-US" w:eastAsia="zh-CN"/>
        </w:rPr>
        <w:t>2</w:t>
      </w:r>
      <w:r>
        <w:rPr>
          <w:rStyle w:val="9"/>
          <w:rFonts w:hint="default" w:ascii="Times New Roman" w:hAnsi="Times New Roman" w:cs="Times New Roman"/>
          <w:b w:val="0"/>
          <w:bCs w:val="0"/>
          <w:sz w:val="24"/>
          <w:szCs w:val="24"/>
        </w:rPr>
        <w:t>0–</w:t>
      </w:r>
      <w:r>
        <w:rPr>
          <w:rStyle w:val="9"/>
          <w:rFonts w:hint="default" w:ascii="Times New Roman" w:hAnsi="Times New Roman" w:cs="Times New Roman"/>
          <w:b w:val="0"/>
          <w:bCs w:val="0"/>
          <w:sz w:val="24"/>
          <w:szCs w:val="24"/>
          <w:lang w:val="en-US" w:eastAsia="zh-CN"/>
        </w:rPr>
        <w:t>3</w:t>
      </w:r>
      <w:r>
        <w:rPr>
          <w:rStyle w:val="9"/>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rPr>
        <w:t xml:space="preserve"> per round.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Why it matters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Early sharing plus single-variable control reduced rework and arguments. The threshold turned meetings into decisions, not endless opinions. Results showed a clean pattern: </w:t>
      </w:r>
      <w:r>
        <w:rPr>
          <w:rStyle w:val="9"/>
          <w:rFonts w:hint="default" w:ascii="Times New Roman" w:hAnsi="Times New Roman" w:cs="Times New Roman"/>
          <w:b w:val="0"/>
          <w:bCs w:val="0"/>
          <w:sz w:val="24"/>
          <w:szCs w:val="24"/>
        </w:rPr>
        <w:t>A1 lifted CTR; A4 lifted trust</w:t>
      </w:r>
      <w:r>
        <w:rPr>
          <w:rFonts w:hint="default" w:ascii="Times New Roman" w:hAnsi="Times New Roman" w:cs="Times New Roman"/>
          <w:b w:val="0"/>
          <w:bCs w:val="0"/>
          <w:sz w:val="24"/>
          <w:szCs w:val="24"/>
        </w:rPr>
        <w:t>. That learning justified a combined variant: story on top, proof beneath. I finally felt I was doing experimentation rather than decoration, and the method is portable to future projects.</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Regular" w:hAnsi="Times New Roman Regular" w:cs="Times New Roman Regular"/>
          <w:b/>
          <w:sz w:val="24"/>
          <w:szCs w:val="24"/>
        </w:rPr>
      </w:pPr>
      <w:r>
        <w:rPr>
          <w:rFonts w:hint="default" w:ascii="Times New Roman Bold" w:hAnsi="Times New Roman Bold" w:cs="Times New Roman Bold"/>
          <w:b/>
          <w:bCs/>
          <w:sz w:val="28"/>
          <w:szCs w:val="28"/>
          <w:lang w:val="en-US"/>
        </w:rPr>
        <w:t xml:space="preserve">Diary </w:t>
      </w:r>
      <w:r>
        <w:rPr>
          <w:rFonts w:hint="default" w:ascii="Times New Roman Bold" w:hAnsi="Times New Roman Bold" w:cs="Times New Roman Bold"/>
          <w:b/>
          <w:bCs/>
          <w:sz w:val="28"/>
          <w:szCs w:val="28"/>
        </w:rPr>
        <w:t>Entry 4 — Transparency &amp; ethics triggered a presentation pivot</w:t>
      </w:r>
      <w:r>
        <w:rPr>
          <w:rFonts w:hint="default" w:ascii="Times New Roman Regular" w:hAnsi="Times New Roman Regular" w:cs="Times New Roman Regular"/>
          <w:sz w:val="24"/>
          <w:szCs w:val="24"/>
        </w:rPr>
        <w:br w:type="textWrapping"/>
      </w:r>
      <w:r>
        <w:rPr>
          <w:rStyle w:val="9"/>
          <w:rFonts w:hint="default" w:ascii="Times New Roman Bold" w:hAnsi="Times New Roman Bold" w:cs="Times New Roman Bold"/>
          <w:b/>
          <w:bCs/>
          <w:sz w:val="24"/>
          <w:szCs w:val="24"/>
        </w:rPr>
        <w:t>What happened</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Survey respondents asked, “Where do these numbers come from?” and “What does ‘beneficiaries’ mean?” Our data period and definitions were hidden in a small footnote. Some photos and quotes also raised consent questions. We were credible, but not obviously so.</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learned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We executed a </w:t>
      </w:r>
      <w:r>
        <w:rPr>
          <w:rStyle w:val="9"/>
          <w:rFonts w:hint="default" w:ascii="Times New Roman" w:hAnsi="Times New Roman" w:cs="Times New Roman"/>
          <w:b w:val="0"/>
          <w:bCs w:val="0"/>
          <w:sz w:val="24"/>
          <w:szCs w:val="24"/>
        </w:rPr>
        <w:t>presentation pivot</w:t>
      </w:r>
      <w:r>
        <w:rPr>
          <w:rFonts w:hint="default" w:ascii="Times New Roman" w:hAnsi="Times New Roman" w:cs="Times New Roman"/>
          <w:b w:val="0"/>
          <w:bCs w:val="0"/>
          <w:sz w:val="24"/>
          <w:szCs w:val="24"/>
        </w:rPr>
        <w:t xml:space="preserve"> rather than a proposition pivot. I moved </w:t>
      </w:r>
      <w:r>
        <w:rPr>
          <w:rStyle w:val="9"/>
          <w:rFonts w:hint="default" w:ascii="Times New Roman" w:hAnsi="Times New Roman" w:cs="Times New Roman"/>
          <w:b w:val="0"/>
          <w:bCs w:val="0"/>
          <w:sz w:val="24"/>
          <w:szCs w:val="24"/>
        </w:rPr>
        <w:t>Data period + definition</w:t>
      </w:r>
      <w:r>
        <w:rPr>
          <w:rFonts w:hint="default" w:ascii="Times New Roman" w:hAnsi="Times New Roman" w:cs="Times New Roman"/>
          <w:b w:val="0"/>
          <w:bCs w:val="0"/>
          <w:sz w:val="24"/>
          <w:szCs w:val="24"/>
        </w:rPr>
        <w:t xml:space="preserve"> above the fold, added a </w:t>
      </w:r>
      <w:r>
        <w:rPr>
          <w:rStyle w:val="9"/>
          <w:rFonts w:hint="default" w:ascii="Times New Roman" w:hAnsi="Times New Roman" w:cs="Times New Roman"/>
          <w:b w:val="0"/>
          <w:bCs w:val="0"/>
          <w:sz w:val="24"/>
          <w:szCs w:val="24"/>
        </w:rPr>
        <w:t>partners line</w:t>
      </w:r>
      <w:r>
        <w:rPr>
          <w:rFonts w:hint="default" w:ascii="Times New Roman" w:hAnsi="Times New Roman" w:cs="Times New Roman"/>
          <w:b w:val="0"/>
          <w:bCs w:val="0"/>
          <w:sz w:val="24"/>
          <w:szCs w:val="24"/>
        </w:rPr>
        <w:t xml:space="preserve"> (Midlands Diabetes Impact Group, Insulin for Life Australia, SolidaMed Zimbabwe), and standardized footnotes. We formalized </w:t>
      </w:r>
      <w:r>
        <w:rPr>
          <w:rStyle w:val="9"/>
          <w:rFonts w:hint="default" w:ascii="Times New Roman" w:hAnsi="Times New Roman" w:cs="Times New Roman"/>
          <w:b w:val="0"/>
          <w:bCs w:val="0"/>
          <w:sz w:val="24"/>
          <w:szCs w:val="24"/>
        </w:rPr>
        <w:t>guardian consent</w:t>
      </w:r>
      <w:r>
        <w:rPr>
          <w:rFonts w:hint="default" w:ascii="Times New Roman" w:hAnsi="Times New Roman" w:cs="Times New Roman"/>
          <w:b w:val="0"/>
          <w:bCs w:val="0"/>
          <w:sz w:val="24"/>
          <w:szCs w:val="24"/>
        </w:rPr>
        <w:t xml:space="preserve"> for minors’ images/quotes and allowed pseudonyms. This mapped to </w:t>
      </w:r>
      <w:r>
        <w:rPr>
          <w:rStyle w:val="9"/>
          <w:rFonts w:hint="default" w:ascii="Times New Roman" w:hAnsi="Times New Roman" w:cs="Times New Roman"/>
          <w:b w:val="0"/>
          <w:bCs w:val="0"/>
          <w:sz w:val="24"/>
          <w:szCs w:val="24"/>
        </w:rPr>
        <w:t>Effectuation</w:t>
      </w:r>
      <w:r>
        <w:rPr>
          <w:rFonts w:hint="default" w:ascii="Times New Roman" w:hAnsi="Times New Roman" w:cs="Times New Roman"/>
          <w:b w:val="0"/>
          <w:bCs w:val="0"/>
          <w:sz w:val="24"/>
          <w:szCs w:val="24"/>
        </w:rPr>
        <w:t xml:space="preserve">: we strengthened our </w:t>
      </w:r>
      <w:r>
        <w:rPr>
          <w:rStyle w:val="9"/>
          <w:rFonts w:hint="default" w:ascii="Times New Roman" w:hAnsi="Times New Roman" w:cs="Times New Roman"/>
          <w:b w:val="0"/>
          <w:bCs w:val="0"/>
          <w:sz w:val="24"/>
          <w:szCs w:val="24"/>
        </w:rPr>
        <w:t>crazy quilt</w:t>
      </w:r>
      <w:r>
        <w:rPr>
          <w:rFonts w:hint="default" w:ascii="Times New Roman" w:hAnsi="Times New Roman" w:cs="Times New Roman"/>
          <w:b w:val="0"/>
          <w:bCs w:val="0"/>
          <w:sz w:val="24"/>
          <w:szCs w:val="24"/>
        </w:rPr>
        <w:t xml:space="preserve"> (alliances as verifiable anchors) and practiced </w:t>
      </w:r>
      <w:r>
        <w:rPr>
          <w:rStyle w:val="9"/>
          <w:rFonts w:hint="default" w:ascii="Times New Roman" w:hAnsi="Times New Roman" w:cs="Times New Roman"/>
          <w:b w:val="0"/>
          <w:bCs w:val="0"/>
          <w:sz w:val="24"/>
          <w:szCs w:val="24"/>
        </w:rPr>
        <w:t>lemonade</w:t>
      </w:r>
      <w:r>
        <w:rPr>
          <w:rFonts w:hint="default" w:ascii="Times New Roman" w:hAnsi="Times New Roman" w:cs="Times New Roman"/>
          <w:b w:val="0"/>
          <w:bCs w:val="0"/>
          <w:sz w:val="24"/>
          <w:szCs w:val="24"/>
        </w:rPr>
        <w:t>—turning wording mistakes into precision language and consent-first workflows.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Why it matters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 xml:space="preserve">I finally understood that </w:t>
      </w:r>
      <w:r>
        <w:rPr>
          <w:rStyle w:val="9"/>
          <w:rFonts w:hint="default" w:ascii="Times New Roman" w:hAnsi="Times New Roman" w:cs="Times New Roman"/>
          <w:b w:val="0"/>
          <w:bCs w:val="0"/>
          <w:sz w:val="24"/>
          <w:szCs w:val="24"/>
        </w:rPr>
        <w:t>transparency is a product feature</w:t>
      </w:r>
      <w:r>
        <w:rPr>
          <w:rFonts w:hint="default" w:ascii="Times New Roman" w:hAnsi="Times New Roman" w:cs="Times New Roman"/>
          <w:b w:val="0"/>
          <w:bCs w:val="0"/>
          <w:sz w:val="24"/>
          <w:szCs w:val="24"/>
        </w:rPr>
        <w:t>, not a disclaimer. By surfacing definitions and partners, we reduced cognitive friction and pre-empted doubt. Trust scores improved, and questions about sources dropped. The change also respected Chipo’s story: it showed care for accuracy while keeping dignity at the center. For me, this was a mindset shift from “tell a moving story” to “tell a moving, checkable story,” which is a better fit for impact work.</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eastAsia" w:ascii="Times New Roman Regular" w:hAnsi="Times New Roman Regular" w:eastAsia="宋体" w:cs="Times New Roman Regular"/>
          <w:b/>
          <w:sz w:val="24"/>
          <w:szCs w:val="24"/>
          <w:lang w:val="en-US" w:eastAsia="zh-CN"/>
        </w:rPr>
      </w:pPr>
      <w:r>
        <w:rPr>
          <w:rFonts w:hint="default" w:ascii="Times New Roman Bold" w:hAnsi="Times New Roman Bold" w:cs="Times New Roman Bold"/>
          <w:b/>
          <w:bCs/>
          <w:sz w:val="28"/>
          <w:szCs w:val="28"/>
          <w:lang w:val="en-US"/>
        </w:rPr>
        <w:t xml:space="preserve">Diary </w:t>
      </w:r>
      <w:r>
        <w:rPr>
          <w:rFonts w:hint="default" w:ascii="Times New Roman Bold" w:hAnsi="Times New Roman Bold" w:cs="Times New Roman Bold"/>
          <w:b/>
          <w:bCs/>
          <w:sz w:val="28"/>
          <w:szCs w:val="28"/>
        </w:rPr>
        <w:t>Entry 5 — Replacing low confidence with small systems</w:t>
      </w:r>
      <w:r>
        <w:rPr>
          <w:rFonts w:hint="default" w:ascii="Times New Roman Regular" w:hAnsi="Times New Roman Regular" w:cs="Times New Roman Regular"/>
          <w:sz w:val="24"/>
          <w:szCs w:val="24"/>
        </w:rPr>
        <w:br w:type="textWrapping"/>
      </w:r>
      <w:r>
        <w:rPr>
          <w:rStyle w:val="9"/>
          <w:rFonts w:hint="default" w:ascii="Times New Roman Bold" w:hAnsi="Times New Roman Bold" w:cs="Times New Roman Bold"/>
          <w:b/>
          <w:bCs/>
          <w:sz w:val="24"/>
          <w:szCs w:val="24"/>
        </w:rPr>
        <w:t>What happene</w:t>
      </w:r>
      <w:r>
        <w:rPr>
          <w:rStyle w:val="9"/>
          <w:rFonts w:hint="eastAsia" w:ascii="Times New Roman Bold" w:hAnsi="Times New Roman Bold" w:cs="Times New Roman Bold"/>
          <w:b/>
          <w:bCs/>
          <w:sz w:val="24"/>
          <w:szCs w:val="24"/>
          <w:lang w:val="en-US" w:eastAsia="zh-CN"/>
        </w:rPr>
        <w:t>d</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still hesitated to voice views, especially when unsure or when the topic felt “not my field.” Silence looked like agreement and slowed decisions. I also feared choosing the “wrong” path because I had little prior experience with nonprofit growth.</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What I learned</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 built </w:t>
      </w:r>
      <w:r>
        <w:rPr>
          <w:rStyle w:val="9"/>
          <w:rFonts w:hint="default" w:ascii="Times New Roman" w:hAnsi="Times New Roman" w:cs="Times New Roman"/>
          <w:b w:val="0"/>
          <w:bCs w:val="0"/>
          <w:sz w:val="24"/>
          <w:szCs w:val="24"/>
        </w:rPr>
        <w:t>small systems</w:t>
      </w:r>
      <w:r>
        <w:rPr>
          <w:rFonts w:hint="default" w:ascii="Times New Roman" w:hAnsi="Times New Roman" w:cs="Times New Roman"/>
          <w:b w:val="0"/>
          <w:bCs w:val="0"/>
          <w:sz w:val="24"/>
          <w:szCs w:val="24"/>
        </w:rPr>
        <w:t xml:space="preserve"> to replace hesitation. From </w:t>
      </w:r>
      <w:r>
        <w:rPr>
          <w:rStyle w:val="9"/>
          <w:rFonts w:hint="default" w:ascii="Times New Roman" w:hAnsi="Times New Roman" w:cs="Times New Roman"/>
          <w:b w:val="0"/>
          <w:bCs w:val="0"/>
          <w:sz w:val="24"/>
          <w:szCs w:val="24"/>
        </w:rPr>
        <w:t>Effectuation’s affordable loss</w:t>
      </w:r>
      <w:r>
        <w:rPr>
          <w:rFonts w:hint="default" w:ascii="Times New Roman" w:hAnsi="Times New Roman" w:cs="Times New Roman"/>
          <w:b w:val="0"/>
          <w:bCs w:val="0"/>
          <w:sz w:val="24"/>
          <w:szCs w:val="24"/>
        </w:rPr>
        <w:t xml:space="preserve">, I capped each test at </w:t>
      </w:r>
      <w:r>
        <w:rPr>
          <w:rFonts w:hint="eastAsia" w:ascii="Times New Roman" w:hAnsi="Times New Roman" w:cs="Times New Roman"/>
          <w:b w:val="0"/>
          <w:bCs w:val="0"/>
          <w:sz w:val="24"/>
          <w:szCs w:val="24"/>
          <w:lang w:val="en-US" w:eastAsia="zh-CN"/>
        </w:rPr>
        <w:t>2</w:t>
      </w:r>
      <w:r>
        <w:rPr>
          <w:rStyle w:val="9"/>
          <w:rFonts w:hint="default" w:ascii="Times New Roman" w:hAnsi="Times New Roman" w:cs="Times New Roman"/>
          <w:b w:val="0"/>
          <w:bCs w:val="0"/>
          <w:sz w:val="24"/>
          <w:szCs w:val="24"/>
        </w:rPr>
        <w:t>0–</w:t>
      </w:r>
      <w:r>
        <w:rPr>
          <w:rStyle w:val="9"/>
          <w:rFonts w:hint="eastAsia" w:ascii="Times New Roman" w:hAnsi="Times New Roman" w:cs="Times New Roman"/>
          <w:b w:val="0"/>
          <w:bCs w:val="0"/>
          <w:sz w:val="24"/>
          <w:szCs w:val="24"/>
          <w:lang w:val="en-US" w:eastAsia="zh-CN"/>
        </w:rPr>
        <w:t>3</w:t>
      </w:r>
      <w:r>
        <w:rPr>
          <w:rStyle w:val="9"/>
          <w:rFonts w:hint="default" w:ascii="Times New Roman" w:hAnsi="Times New Roman" w:cs="Times New Roman"/>
          <w:b w:val="0"/>
          <w:bCs w:val="0"/>
          <w:sz w:val="24"/>
          <w:szCs w:val="24"/>
        </w:rPr>
        <w:t>0</w:t>
      </w:r>
      <w:r>
        <w:rPr>
          <w:rFonts w:hint="default" w:ascii="Times New Roman" w:hAnsi="Times New Roman" w:cs="Times New Roman"/>
          <w:b w:val="0"/>
          <w:bCs w:val="0"/>
          <w:sz w:val="24"/>
          <w:szCs w:val="24"/>
        </w:rPr>
        <w:t xml:space="preserve"> responses—enough to decide, not to perfect. Before each call I prepared </w:t>
      </w:r>
      <w:r>
        <w:rPr>
          <w:rStyle w:val="9"/>
          <w:rFonts w:hint="default" w:ascii="Times New Roman" w:hAnsi="Times New Roman" w:cs="Times New Roman"/>
          <w:b w:val="0"/>
          <w:bCs w:val="0"/>
          <w:sz w:val="24"/>
          <w:szCs w:val="24"/>
        </w:rPr>
        <w:t>1 recommendation + 1 risk + 1 alternative</w:t>
      </w:r>
      <w:r>
        <w:rPr>
          <w:rFonts w:hint="default" w:ascii="Times New Roman" w:hAnsi="Times New Roman" w:cs="Times New Roman"/>
          <w:b w:val="0"/>
          <w:bCs w:val="0"/>
          <w:sz w:val="24"/>
          <w:szCs w:val="24"/>
        </w:rPr>
        <w:t xml:space="preserve"> and committed to say them aloud. I kept one polite but firm sentence ready: “I recommend keeping the data period visible above the fold; if you prefer otherwise I’ll follow, but trust scores may drop.” Finally, I asked for feedback on my English clarity, not on my accent—something I can actually improve.</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Style w:val="9"/>
          <w:rFonts w:hint="default" w:ascii="Times New Roman Bold" w:hAnsi="Times New Roman Bold" w:cs="Times New Roman Bold"/>
          <w:b/>
          <w:bCs w:val="0"/>
          <w:sz w:val="24"/>
          <w:szCs w:val="24"/>
        </w:rPr>
      </w:pPr>
      <w:r>
        <w:rPr>
          <w:rStyle w:val="9"/>
          <w:rFonts w:hint="default" w:ascii="Times New Roman Bold" w:hAnsi="Times New Roman Bold" w:cs="Times New Roman Bold"/>
          <w:b/>
          <w:bCs w:val="0"/>
          <w:sz w:val="24"/>
          <w:szCs w:val="24"/>
        </w:rPr>
        <w:t>Why it matters</w:t>
      </w:r>
    </w:p>
    <w:p>
      <w:pPr>
        <w:pStyle w:val="6"/>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These habits made confidence a by-product of preparation, not personality. They also mesh with </w:t>
      </w:r>
      <w:r>
        <w:rPr>
          <w:rStyle w:val="9"/>
          <w:rFonts w:hint="default" w:ascii="Times New Roman" w:hAnsi="Times New Roman" w:cs="Times New Roman"/>
          <w:b w:val="0"/>
          <w:bCs w:val="0"/>
          <w:sz w:val="24"/>
          <w:szCs w:val="24"/>
        </w:rPr>
        <w:t>Lean Startup</w:t>
      </w:r>
      <w:r>
        <w:rPr>
          <w:rFonts w:hint="default" w:ascii="Times New Roman" w:hAnsi="Times New Roman" w:cs="Times New Roman"/>
          <w:b w:val="0"/>
          <w:bCs w:val="0"/>
          <w:sz w:val="24"/>
          <w:szCs w:val="24"/>
        </w:rPr>
        <w:t>: make a small bet, measure, decide, move. As a team, we converged on the combined variant—</w:t>
      </w:r>
      <w:r>
        <w:rPr>
          <w:rStyle w:val="9"/>
          <w:rFonts w:hint="default" w:ascii="Times New Roman" w:hAnsi="Times New Roman" w:cs="Times New Roman"/>
          <w:b w:val="0"/>
          <w:bCs w:val="0"/>
          <w:sz w:val="24"/>
          <w:szCs w:val="24"/>
        </w:rPr>
        <w:t>A1 for CTR + A4 for trust</w:t>
      </w:r>
      <w:r>
        <w:rPr>
          <w:rFonts w:hint="default" w:ascii="Times New Roman" w:hAnsi="Times New Roman" w:cs="Times New Roman"/>
          <w:b w:val="0"/>
          <w:bCs w:val="0"/>
          <w:sz w:val="24"/>
          <w:szCs w:val="24"/>
        </w:rPr>
        <w:t xml:space="preserve">—and shipped a cleaner survey. Personally, I learned to treat structure as scaffolding: when I cannot rely on experience or perfect English, I can rely on </w:t>
      </w:r>
      <w:r>
        <w:rPr>
          <w:rStyle w:val="9"/>
          <w:rFonts w:hint="default" w:ascii="Times New Roman" w:hAnsi="Times New Roman" w:cs="Times New Roman"/>
          <w:b w:val="0"/>
          <w:bCs w:val="0"/>
          <w:sz w:val="24"/>
          <w:szCs w:val="24"/>
        </w:rPr>
        <w:t>systems</w:t>
      </w:r>
      <w:r>
        <w:rPr>
          <w:rFonts w:hint="default" w:ascii="Times New Roman" w:hAnsi="Times New Roman" w:cs="Times New Roman"/>
          <w:b w:val="0"/>
          <w:bCs w:val="0"/>
          <w:sz w:val="24"/>
          <w:szCs w:val="24"/>
        </w:rPr>
        <w:t xml:space="preserve"> that make my work legible and my voice heard.</w:t>
      </w:r>
    </w:p>
    <w:p>
      <w:pPr>
        <w:pStyle w:val="6"/>
        <w:keepNext w:val="0"/>
        <w:keepLines w:val="0"/>
        <w:widowControl/>
        <w:suppressLineNumbers w:val="0"/>
      </w:pPr>
    </w:p>
    <w:p>
      <w:pPr>
        <w:pStyle w:val="6"/>
        <w:keepNext w:val="0"/>
        <w:keepLines w:val="0"/>
        <w:widowControl/>
        <w:suppressLineNumbers w:val="0"/>
      </w:pPr>
    </w:p>
    <w:p>
      <w:pPr>
        <w:pStyle w:val="6"/>
        <w:keepNext w:val="0"/>
        <w:keepLines w:val="0"/>
        <w:widowControl/>
        <w:suppressLineNumbers w:val="0"/>
      </w:pPr>
    </w:p>
    <w:p>
      <w:pPr>
        <w:pStyle w:val="6"/>
        <w:keepNext w:val="0"/>
        <w:keepLines w:val="0"/>
        <w:widowControl/>
        <w:suppressLineNumbers w:val="0"/>
      </w:pPr>
    </w:p>
    <w:p>
      <w:pPr>
        <w:pStyle w:val="6"/>
        <w:keepNext w:val="0"/>
        <w:keepLines w:val="0"/>
        <w:widowControl/>
        <w:suppressLineNumbers w:val="0"/>
      </w:pPr>
    </w:p>
    <w:p>
      <w:pPr>
        <w:pStyle w:val="6"/>
        <w:keepNext w:val="0"/>
        <w:keepLines w:val="0"/>
        <w:widowControl/>
        <w:suppressLineNumbers w:val="0"/>
      </w:pPr>
    </w:p>
    <w:p>
      <w:pPr>
        <w:pStyle w:val="6"/>
        <w:keepNext w:val="0"/>
        <w:keepLines w:val="0"/>
        <w:widowControl/>
        <w:suppressLineNumbers w:val="0"/>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lang w:val="en-US"/>
      </w:rPr>
    </w:pPr>
    <w:r>
      <w:rPr>
        <w:rFonts w:hint="default"/>
        <w:lang w:val="en-US"/>
      </w:rPr>
      <w:t>Student Name: Zechen Zheng</w:t>
    </w:r>
  </w:p>
  <w:p>
    <w:pPr>
      <w:pStyle w:val="5"/>
      <w:rPr>
        <w:rFonts w:hint="default"/>
        <w:lang w:val="en-US"/>
      </w:rPr>
    </w:pPr>
    <w:r>
      <w:rPr>
        <w:rFonts w:hint="default"/>
        <w:lang w:val="en-US"/>
      </w:rPr>
      <w:t>Student ID: 48116837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7741F4"/>
    <w:rsid w:val="177741F4"/>
    <w:rsid w:val="3A7F3C88"/>
    <w:rsid w:val="3F525DFB"/>
    <w:rsid w:val="DFFF602B"/>
    <w:rsid w:val="F79B33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llowedHyperlink"/>
    <w:basedOn w:val="8"/>
    <w:uiPriority w:val="0"/>
    <w:rPr>
      <w:color w:val="800080"/>
      <w:u w:val="single"/>
    </w:rPr>
  </w:style>
  <w:style w:type="character" w:styleId="11">
    <w:name w:val="Emphasis"/>
    <w:basedOn w:val="8"/>
    <w:qFormat/>
    <w:uiPriority w:val="0"/>
    <w:rPr>
      <w:i/>
    </w:rPr>
  </w:style>
  <w:style w:type="character" w:styleId="12">
    <w:name w:val="Hyperlink"/>
    <w:basedOn w:val="8"/>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637</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2025-10-21T22:08:00Z</dcterms:created>
  <dc:creator>微信用户</dc:creator>
  <cp:lastModifiedBy>微信用户</cp:lastModifiedBy>
  <dcterms:modified xsi:type="dcterms:W3CDTF">2025-10-22T13:58:36Z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69E8BA13D5BE957E6C56F868CDFF6B5F_43</vt:lpwstr>
  </property>
</Properties>
</file>