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2 — Checklist pack: day-to-day A/V (works without LUCI)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Three short sheets an operator can use this week even if they never buy LUCI. Then a light walkthrough close.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The person who actually opens the floor. Also the director who forwards it.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Signal tips recast as property habits, not LUCI steps — Issue 01 morning reset, Issue 02 lighting, Issue 03 announcement volume. </w:t>
      </w:r>
      <w:r>
        <w:rPr>
          <w:rFonts w:ascii="Calibri" w:hAnsi="Calibri"/>
          <w:b/>
          <w:color w:val="0A161C"/>
          <w:sz w:val="22"/>
        </w:rPr>
        <w:t>Do not write “set this in LUCI.”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After the sheets: if you want those three jobs on one interface, book a walkthrough.</w:t>
      </w:r>
    </w:p>
    <w:p/>
    <w:p>
      <w:r>
        <w:rPr>
          <w:rFonts w:ascii="Calibri" w:hAnsi="Calibri"/>
          <w:b/>
          <w:color w:val="0A161C"/>
          <w:sz w:val="22"/>
        </w:rPr>
        <w:t>Cover — three sheets, one download:</w:t>
      </w:r>
    </w:p>
    <w:p>
      <w:pPr>
        <w:pStyle w:val="ListBullet"/>
      </w:pPr>
      <w:r>
        <w:rPr>
          <w:rFonts w:ascii="Calibri" w:hAnsi="Calibri"/>
          <w:sz w:val="22"/>
        </w:rPr>
        <w:t>**Opening the floor.** Does the room match the look you wanted at open? Sources, levels, walls, leftover looks from last night. A yes/no pass, not a LUCI reset how-to.</w:t>
      </w:r>
    </w:p>
    <w:p>
      <w:pPr>
        <w:pStyle w:val="ListBullet"/>
      </w:pPr>
      <w:r>
        <w:rPr>
          <w:rFonts w:ascii="Calibri" w:hAnsi="Calibri"/>
          <w:sz w:val="22"/>
        </w:rPr>
        <w:t>**Lighting pass.** Is lighting in the same look as the rest of the room, or is it a second night of programming? Walk the zones. No console brands.</w:t>
      </w:r>
    </w:p>
    <w:p>
      <w:pPr>
        <w:pStyle w:val="ListBullet"/>
      </w:pPr>
      <w:r>
        <w:rPr>
          <w:rFonts w:ascii="Calibri" w:hAnsi="Calibri"/>
          <w:sz w:val="22"/>
        </w:rPr>
        <w:t>**Announcement levels.** List the pages you run (routine, event, emergency). Are they the same volume? Which ones train guests to ignore you.</w:t>
      </w:r>
    </w:p>
    <w:p>
      <w:pPr>
        <w:pStyle w:val="ListBullet"/>
      </w:pPr>
      <w:r>
        <w:rPr>
          <w:rFonts w:ascii="Calibri" w:hAnsi="Calibri"/>
          <w:sz w:val="22"/>
        </w:rPr>
        <w:t>Helpful first. LUCI is one closing paragraph, not the body.</w:t>
      </w:r>
    </w:p>
    <w:p>
      <w:pPr>
        <w:pStyle w:val="ListBullet"/>
      </w:pPr>
      <w:r>
        <w:rPr>
          <w:rFonts w:ascii="Calibri" w:hAnsi="Calibri"/>
          <w:sz w:val="22"/>
        </w:rPr>
        <w:t>Never write “easy.” No partner names. No replace.</w:t>
      </w:r>
    </w:p>
    <w:p/>
    <w:p>
      <w:r>
        <w:rPr>
          <w:rFonts w:ascii="Calibri" w:hAnsi="Calibri"/>
          <w:b w:val="0"/>
          <w:color w:val="0A161C"/>
          <w:sz w:val="22"/>
        </w:rP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LUCI how-to.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 or competitors (no Q-SYS, no brand fight).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p>
      <w:pPr>
        <w:pStyle w:val="ListBullet"/>
      </w:pPr>
      <w:r>
        <w:rPr>
          <w:rFonts w:ascii="Calibri" w:hAnsi="Calibri"/>
          <w:sz w:val="22"/>
        </w:rPr>
        <w:t>This is a lead magnet. It has to help before they have LUCI. Close with a walkthrough, not a LUCI procedure.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