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Wave 2 — Blog: what is next in LUCI (not a splash)</w:t>
      </w:r>
    </w:p>
    <w:p/>
    <w:p>
      <w:r>
        <w:rPr>
          <w:rFonts w:ascii="Calibri" w:hAnsi="Calibri"/>
          <w:b/>
          <w:color w:val="0A161C"/>
          <w:sz w:val="22"/>
        </w:rPr>
        <w:t>Topic:</w:t>
      </w:r>
      <w:r>
        <w:rPr>
          <w:rFonts w:ascii="Calibri" w:hAnsi="Calibri"/>
          <w:b w:val="0"/>
          <w:color w:val="0A161C"/>
          <w:sz w:val="22"/>
        </w:rPr>
        <w:t xml:space="preserve"> More control where the work happens — without a launch announcement.</w:t>
      </w:r>
    </w:p>
    <w:p>
      <w:r>
        <w:rPr>
          <w:rFonts w:ascii="Calibri" w:hAnsi="Calibri"/>
          <w:b/>
          <w:color w:val="0A161C"/>
          <w:sz w:val="22"/>
        </w:rPr>
        <w:t>Persona:</w:t>
      </w:r>
      <w:r>
        <w:rPr>
          <w:rFonts w:ascii="Calibri" w:hAnsi="Calibri"/>
          <w:b w:val="0"/>
          <w:color w:val="0A161C"/>
          <w:sz w:val="22"/>
        </w:rPr>
        <w:t xml:space="preserve"> Prospects who already understand current LUCI and want the truth about what is next.</w:t>
      </w:r>
    </w:p>
    <w:p>
      <w:r>
        <w:t>**Source:** The Signal, Issue 03, “What’s coming in the new LUCI.” **Not a ship post. New LUCI is beta. Not “we launched.”**</w:t>
      </w:r>
    </w:p>
    <w:p>
      <w:r>
        <w:rPr>
          <w:rFonts w:ascii="Calibri" w:hAnsi="Calibri"/>
          <w:b/>
          <w:color w:val="0A161C"/>
          <w:sz w:val="22"/>
        </w:rPr>
        <w:t>CTA:</w:t>
      </w:r>
      <w:r>
        <w:rPr>
          <w:rFonts w:ascii="Calibri" w:hAnsi="Calibri"/>
          <w:b w:val="0"/>
          <w:color w:val="0A161C"/>
          <w:sz w:val="22"/>
        </w:rPr>
        <w:t xml:space="preserve"> Book a walkthrough of current LUCI. Ask about beta only if they are a fit — do not pitch beta as a public product.</w:t>
      </w:r>
    </w:p>
    <w:p/>
    <w:p>
      <w:r>
        <w:t>**Cover:**</w:t>
      </w:r>
    </w:p>
    <w:p>
      <w:pPr>
        <w:pStyle w:val="ListBullet"/>
      </w:pPr>
      <w:r>
        <w:rPr>
          <w:rFonts w:ascii="Calibri" w:hAnsi="Calibri"/>
          <w:sz w:val="22"/>
        </w:rPr>
        <w:t>Current LUCI is the story on this site. The next version is not a splash page.</w:t>
      </w:r>
    </w:p>
    <w:p>
      <w:pPr>
        <w:pStyle w:val="ListBullet"/>
      </w:pPr>
      <w:r>
        <w:rPr>
          <w:rFonts w:ascii="Calibri" w:hAnsi="Calibri"/>
          <w:sz w:val="22"/>
        </w:rPr>
        <w:t>If you name a next capability, keep it benefit-first (control in the venue, prepare a look before it is live, a record of what happened). Do not dump the feature list.</w:t>
      </w:r>
    </w:p>
    <w:p>
      <w:pPr>
        <w:pStyle w:val="ListBullet"/>
      </w:pPr>
      <w:r>
        <w:rPr>
          <w:rFonts w:ascii="Calibri" w:hAnsi="Calibri"/>
          <w:sz w:val="22"/>
        </w:rPr>
        <w:t>Strip Issue 03 launch framing, sneak-peek language, and “first time outside the company.”</w:t>
      </w:r>
    </w:p>
    <w:p>
      <w:pPr>
        <w:pStyle w:val="ListBullet"/>
      </w:pPr>
      <w:r>
        <w:rPr>
          <w:rFonts w:ascii="Calibri" w:hAnsi="Calibri"/>
          <w:sz w:val="22"/>
        </w:rPr>
        <w:t>Always A/V. Works with existing systems. No layer. No replace.</w:t>
      </w:r>
    </w:p>
    <w:p>
      <w:pPr>
        <w:pStyle w:val="ListBullet"/>
      </w:pPr>
      <w:r>
        <w:rPr>
          <w:rFonts w:ascii="Calibri" w:hAnsi="Calibri"/>
          <w:sz w:val="22"/>
        </w:rPr>
        <w:t>If it starts to sound like a What’s New one-pager for existing customers, stop. That asset is not this blog.</w:t>
      </w:r>
    </w:p>
    <w:p/>
    <w:p>
      <w:r>
        <w:t>Constraints for every piece</w:t>
      </w:r>
    </w:p>
    <w:p>
      <w:pPr>
        <w:pStyle w:val="ListBullet"/>
      </w:pPr>
      <w:r>
        <w:rPr>
          <w:rFonts w:ascii="Calibri" w:hAnsi="Calibri"/>
          <w:sz w:val="22"/>
        </w:rPr>
        <w:t>Readers are new prospects (property A/V, IT, ops leadership). Not a customer operating manual.</w:t>
      </w:r>
    </w:p>
    <w:p>
      <w:pPr>
        <w:pStyle w:val="ListBullet"/>
      </w:pPr>
      <w:r>
        <w:rPr>
          <w:rFonts w:ascii="Calibri" w:hAnsi="Calibri"/>
          <w:sz w:val="22"/>
        </w:rPr>
        <w:t>Always write A/V.</w:t>
      </w:r>
    </w:p>
    <w:p>
      <w:pPr>
        <w:pStyle w:val="ListBullet"/>
      </w:pPr>
      <w:r>
        <w:rPr>
          <w:rFonts w:ascii="Calibri" w:hAnsi="Calibri"/>
          <w:sz w:val="22"/>
        </w:rPr>
        <w:t>LUCI works with and absorbs the systems already on the floor. It does not replace them. Do not name partners. Never call LUCI a layer.</w:t>
      </w:r>
    </w:p>
    <w:p>
      <w:pPr>
        <w:pStyle w:val="ListBullet"/>
      </w:pPr>
      <w:r>
        <w:rPr>
          <w:rFonts w:ascii="Calibri" w:hAnsi="Calibri"/>
          <w:sz w:val="22"/>
        </w:rPr>
        <w:t>New LUCI is beta, property by property. Not a public splash. Do not write “we launched.”</w:t>
      </w:r>
    </w:p>
    <w:p>
      <w:pPr>
        <w:pStyle w:val="ListBullet"/>
      </w:pPr>
      <w:r>
        <w:rPr>
          <w:rFonts w:ascii="Calibri" w:hAnsi="Calibri"/>
          <w:sz w:val="22"/>
        </w:rPr>
        <w:t>Do not invent ROI, percentages, or extra stats. Only facts in this brief.</w:t>
      </w:r>
    </w:p>
    <w:p>
      <w:pPr>
        <w:pStyle w:val="ListBullet"/>
      </w:pPr>
      <w:r>
        <w:rPr>
          <w:rFonts w:ascii="Calibri" w:hAnsi="Calibri"/>
          <w:sz w:val="22"/>
        </w:rPr>
        <w:t>Never write the word “easy.” If a teaser shows the move, show the move.</w:t>
      </w:r>
    </w:p>
    <w:p>
      <w:pPr>
        <w:pStyle w:val="ListBullet"/>
      </w:pPr>
      <w:r>
        <w:rPr>
          <w:rFonts w:ascii="Calibri" w:hAnsi="Calibri"/>
          <w:sz w:val="22"/>
        </w:rPr>
        <w:t>Named properties only if this brief names them. Do not add others.</w:t>
      </w:r>
    </w:p>
    <w:p>
      <w:pPr>
        <w:pStyle w:val="ListBullet"/>
      </w:pPr>
      <w:r>
        <w:rPr>
          <w:rFonts w:ascii="Calibri" w:hAnsi="Calibri"/>
          <w:sz w:val="22"/>
        </w:rPr>
        <w:t>Institutional voice. Short. LUCI is the means, not the hero speech.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