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3 — Monthly reflection: July (from Issue 02)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The version of tomorrow we have not yet met — stripped of launch poetry.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Prospects. Expandable. Not a newsletter intro.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02 theme, “The Version of Tomorrow We Haven’t Yet Met.”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The floor is always becoming the next room. Standing still is a decision.</w:t>
      </w:r>
    </w:p>
    <w:p>
      <w:pPr>
        <w:pStyle w:val="ListBullet"/>
      </w:pPr>
      <w:r>
        <w:rPr>
          <w:rFonts w:ascii="Calibri" w:hAnsi="Calibri"/>
          <w:sz w:val="22"/>
        </w:rPr>
        <w:t>Strip dated “August arrives” language. New LUCI is beta, not the point of this essay.</w:t>
      </w:r>
    </w:p>
    <w:p>
      <w:pPr>
        <w:pStyle w:val="ListBullet"/>
      </w:pPr>
      <w:r>
        <w:rPr>
          <w:rFonts w:ascii="Calibri" w:hAnsi="Calibri"/>
          <w:sz w:val="22"/>
        </w:rPr>
        <w:t>If you need a concrete current-LUCI move, lighting or revert — do not dump Command Trail as a ship clock.</w:t>
      </w:r>
    </w:p>
    <w:p>
      <w:pPr>
        <w:pStyle w:val="ListBullet"/>
      </w:pPr>
      <w:r>
        <w:rPr>
          <w:rFonts w:ascii="Calibri" w:hAnsi="Calibri"/>
          <w:sz w:val="22"/>
        </w:rPr>
        <w:t>Institutional, not mystical.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