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i w:val="0"/>
          <w:sz w:val="36"/>
        </w:rPr>
        <w:t>Design and Implementation of a Low-Cost Arduino-Based</w:t>
        <w:br/>
        <w:t>Battery Voltage Monitoring and Under-Voltage Protection System</w:t>
      </w:r>
    </w:p>
    <w:p>
      <w:pPr>
        <w:spacing w:after="40"/>
        <w:jc w:val="center"/>
      </w:pPr>
      <w:r>
        <w:rPr>
          <w:rFonts w:ascii="Times New Roman" w:hAnsi="Times New Roman"/>
          <w:b w:val="0"/>
          <w:i/>
          <w:sz w:val="20"/>
        </w:rPr>
        <w:t>Student Researcher</w:t>
      </w:r>
    </w:p>
    <w:p>
      <w:pPr>
        <w:spacing w:after="240"/>
        <w:jc w:val="center"/>
      </w:pPr>
      <w:r>
        <w:rPr>
          <w:rFonts w:ascii="Times New Roman" w:hAnsi="Times New Roman"/>
          <w:b w:val="0"/>
          <w:i/>
          <w:sz w:val="18"/>
        </w:rPr>
        <w:t>Department of Electrical &amp; Electronics Engineering</w:t>
        <w:br/>
        <w:t>Jaipur, Rajasthan, India</w:t>
        <w:br/>
        <w:t>author@institution.edu</w:t>
      </w:r>
    </w:p>
    <w:p>
      <w:pPr>
        <w:pBdr>
          <w:bottom w:val="single" w:sz="4" w:space="1" w:color="000000"/>
        </w:pBdr>
        <w:spacing w:before="80" w:after="80"/>
      </w:pPr>
    </w:p>
    <w:p>
      <w:pPr>
        <w:spacing w:after="40"/>
        <w:jc w:val="both"/>
      </w:pPr>
      <w:r>
        <w:rPr>
          <w:rFonts w:ascii="Times New Roman" w:hAnsi="Times New Roman"/>
          <w:b/>
          <w:i/>
          <w:sz w:val="20"/>
        </w:rPr>
        <w:t xml:space="preserve">Abstract — </w:t>
      </w:r>
      <w:r>
        <w:rPr>
          <w:rFonts w:ascii="Times New Roman" w:hAnsi="Times New Roman"/>
          <w:b w:val="0"/>
          <w:i w:val="0"/>
          <w:sz w:val="20"/>
        </w:rPr>
        <w:t>This paper presents the design, implementation, and performance evaluation of a compact, Arduino Uno-based battery voltage monitoring system incorporating analog signal conditioning, precision voltage referencing via the AREF pin, real-time I2C LCD display, and audible under-voltage alerting. A resistor-divider network (130 kΩ series protection resistor) scales a 0–9 V source to the 0–3.3 V range accepted by the microcontroller's ADC, while the 3.3 V AREF connection enhances measurement accuracy beyond the default 5 V reference. The firmware continuously samples the analog input, reconstructs the true battery voltage through a calibrated scaling factor, and classifies system health as STABLE or LOW with a 7.0 V threshold. Experimental results obtained from Tinkercad simulation demonstrate better than ±0.1 V accuracy across the full measurement range. The proposed system offers a cost-effective alternative to dedicated battery management ICs for educational and low-power embedded applications.</w:t>
      </w:r>
    </w:p>
    <w:p>
      <w:pPr>
        <w:spacing w:after="200"/>
        <w:jc w:val="both"/>
      </w:pPr>
      <w:r>
        <w:rPr>
          <w:rFonts w:ascii="Times New Roman" w:hAnsi="Times New Roman"/>
          <w:b/>
          <w:i/>
          <w:sz w:val="20"/>
        </w:rPr>
        <w:t xml:space="preserve">Keywords — </w:t>
      </w:r>
      <w:r>
        <w:rPr>
          <w:rFonts w:ascii="Times New Roman" w:hAnsi="Times New Roman"/>
          <w:b w:val="0"/>
          <w:i w:val="0"/>
          <w:sz w:val="20"/>
        </w:rPr>
        <w:t>Arduino Uno; ADC; AREF; battery monitoring; I2C LCD; resistor divider; under-voltage protection; embedded systems.</w:t>
      </w:r>
    </w:p>
    <w:p>
      <w:pPr>
        <w:pBdr>
          <w:bottom w:val="single" w:sz="4" w:space="1" w:color="000000"/>
        </w:pBdr>
        <w:spacing w:before="80" w:after="80"/>
      </w:pP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0"/>
          <w:smallCaps/>
        </w:rPr>
        <w:t>I.  Introduction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Reliable battery monitoring is a critical requirement in portable electronics, renewable energy systems, uninterruptible power supplies (UPS), and battery-powered embedded platforms. Premature deep discharge of common 9 V batteries accelerates electrochemical degradation, reduces cycle life, and may cause irreversible capacity loss [1]. While dedicated battery management ICs (e.g., Texas Instruments BQ series) provide comprehensive protection, they introduce additional design complexity and cost disproportionate for low-budget prototyping and educational environments.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Arduino Uno, based on the Atmel ATmega328P microcontroller, integrates a 10-bit successive-approximation ADC with a configurable voltage reference. Leveraging the external AREF facility to apply a stable 3.3 V reference — sourced from the on-board LDO — improves ADC resolution and accuracy when measuring voltages below that threshold [2]. Combined with a passive resistor-divider, this permits direct measurement of battery voltages significantly exceeding the ADC's input range.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This work makes the following contributions: (1) a simple, reproducible hardware topology for safe high-side voltage sensing on an Arduino platform; (2) a firmware architecture implementing real-time voltage computation, threshold-based classification, and dual-mode alerting; and (3) a quantitative performance evaluation conducted in Tinkercad simulation comparing measured versus expected voltages across the 0–9 V operating range.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remainder of this paper is organised as follows. Section II reviews related work. Section III describes the hardware design. Section IV details the firmware. Section V presents experimental results and comparative analysis. Section VI discusses limitations and future work. Section VII concludes.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0"/>
          <w:smallCaps/>
        </w:rPr>
        <w:t>II.  Related Work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Several prior studies have explored microcontroller-based battery state monitoring. Patel and Shah [3] demonstrated a PIC16F877A-based system for lead-acid battery voltage tracking using a simple resistive divider, achieving ±0.2 V accuracy with a 5 V ADC reference. Hassan et al. [4] implemented an Arduino-based lithium-ion cell balancer with I2C communication; however, their design targeted multi-cell packs rather than single-cell 9 V monitoring.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use of an external precision voltage reference to improve ADC accuracy on AVR devices has been explored by Atmel application notes [2], which show that substituting the default 5 V VCC-derived reference with a low-noise 3.3 V source can reduce gain error by up to 40% on standard ATmega328P devices. Our work extends this finding by integrating AREF-referenced measurement into a complete battery protection workflow with real-time display and audible alerting.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LCD-based user interfaces for battery monitors have been widely reported (e.g., [5], [6]); the present design employs the I2C interface to minimise GPIO consumption, freeing digital pins for potential expansion such as relay-driven load disconnection — a feature identified as future work.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0"/>
          <w:smallCaps/>
        </w:rPr>
        <w:t>III.  System Design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A. Hardware Architecture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overall system comprises five principal subsystems: (1) a 9 V power source emulated by a potentiometer, (2) an analog front-end conditioning network, (3) the Arduino Uno microcontroller, (4) a 16×2 I2C LCD module, and (5) an active buzzer for audible alerting. Fig. 1 presents the system-level block diagram illustrating signal flow between subsystems, and Fig. 2 shows the complete Tinkercad circuit simulation used for validation.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48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blo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sz w:val="18"/>
        </w:rPr>
        <w:t>Fig. 1.  System block diagram showing signal flow from battery source through</w:t>
        <w:br/>
        <w:t>resistor divider, ADC, ATmega328P processing core, to LCD and buzzer outputs.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2586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nkerc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58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sz w:val="18"/>
        </w:rPr>
        <w:t>Fig. 2.  Tinkercad circuit simulation. The 9 V battery (top-right) feeds a potentiometer and 130 kΩ</w:t>
        <w:br/>
        <w:t>"Safety Bridge" resistor to Arduino pin A1. The I2C LCD (bottom-centre) displays "Voltage: 9.00V / STATUS: STABLE".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B. Analog Front-End and Voltage Divider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ADC input A1 must not exceed the AREF voltage (3.3 V). For a nominal 9 V source, a voltage divider is required with ratio R2/(R1+R2) ≤ 3.3/9 ≈ 0.367. A 130 kΩ series resistor (R1) serves the dual role of voltage divider upper arm and over-current protection for the ADC pin. The firmware scaling factor k = 2.73 is derived from the net divider ratio:</w:t>
      </w:r>
    </w:p>
    <w:p>
      <w:pPr>
        <w:spacing w:before="80" w:after="80"/>
        <w:jc w:val="center"/>
      </w:pPr>
      <w:r>
        <w:rPr>
          <w:rFonts w:ascii="Times New Roman" w:hAnsi="Times New Roman"/>
          <w:b w:val="0"/>
          <w:i/>
          <w:sz w:val="20"/>
        </w:rPr>
        <w:t>V_batt  =  V_pin  ×  k ,    k = 9.0 V / 3.3 V ≈ 2.727            (1)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130 kΩ resistor limits worst-case fault current (if A1 is shorted to GND) to I = 9 V / 130 kΩ ≈ 69 µA, well within the ATmega328P's absolute maximum pin current of 40 mA. This 'Safety Bridge' annotation is visible in the Tinkercad schematic (Fig. 2).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C. ADC Reference and Resolution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Arduino 3.3 V pin is connected to AREF, and analogReference(EXTERNAL) is called in setup(). With a 10-bit ADC and a 3.3 V reference, the theoretical voltage resolution at the pin is:</w:t>
      </w:r>
    </w:p>
    <w:p>
      <w:pPr>
        <w:spacing w:before="80" w:after="80"/>
        <w:jc w:val="center"/>
      </w:pPr>
      <w:r>
        <w:rPr>
          <w:rFonts w:ascii="Times New Roman" w:hAnsi="Times New Roman"/>
          <w:b w:val="0"/>
          <w:i/>
          <w:sz w:val="20"/>
        </w:rPr>
        <w:t>LSB = 3.3 V / 1024 ≈ 3.22 mV/LSB            (2)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After scaling by k = 2.73, the effective battery voltage resolution is approximately 8.8 mV — sufficient for the 0.1 V display granularity used in the firmware. By comparison, the default 5 V reference yields 4.88 mV/LSB at the pin, corresponding to 13.3 mV referred to battery voltage, confirming the resolution benefit of the lower reference voltage.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D. I2C LCD Interface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A 16×2 alphanumeric LCD with PCF8574-based I2C backpack is addressed at 0x20 (decimal 32 in Tinkercad's LiquidCrystal_I2C library). The I2C bus requires only SDA (A4) and SCL (A5), conserving the digital I/O budget. The display updates every 100 ms, rendering "Voltage: X.XXV" on row 0 and "STATUS: STABLE" or "STATUS: LOW!" on row 1.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E. Buzzer Alert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An active piezo buzzer is driven from digital pin D8. When battery voltage falls below 7.0 V, tone(buzzerPin, 1500, 100) produces a 1.5 kHz, 100 ms pulse at each loop iteration, giving a continuous beeping cadence. The 7.0 V threshold corresponds to approximately 20–25% state-of-charge for 9 V alkaline cells [7].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0"/>
          <w:smallCaps/>
        </w:rPr>
        <w:t>IV.  Firmware Design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A. Initialisation Sequence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setup() function configures the ADC reference before any analog read, as mandated by the ATmega328P datasheet [8]. A 1.5-second splash screen provides operator confirmation that the LCD and I2C bus are functional before live data is displayed.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B. Main Loop — Flowchart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Fig. 3 illustrates the complete firmware control flow. At each 100 ms iteration, the loop samples A1, computes V_batt, updates the LCD, and asserts or de-asserts the buzzer based on the 7.0 V under-voltage threshold.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70137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01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sz w:val="18"/>
        </w:rPr>
        <w:t>Fig. 3.  Firmware flowchart. The main loop executes every 100 ms: ADC sampling,</w:t>
        <w:br/>
        <w:t>voltage scaling, LCD update, and threshold-driven buzzer control.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C. Display Stability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Trailing spaces are appended to each LCD line (e.g., "STATUS: STABLE  ") to overwrite remnant characters when transitioning between longer and shorter strings — a standard technique for fixed-width LCD drivers that lack automatic line clearing.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0"/>
          <w:smallCaps/>
        </w:rPr>
        <w:t>V.  Experimental Results and Comparative Analysis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A. Simulation Methodology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circuit was simulated in Autodesk Tinkercad Circuits, which provides functional ADC emulation, I2C peripheral behaviour, and potentiometer sweeping. Ten equally spaced setpoints corresponding to expected battery voltages from 0.90 V to 9.00 V were evaluated.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B. Voltage Accuracy — Table I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Table I summarises the expected versus simulated displayed voltages and associated errors.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20"/>
        </w:rPr>
        <w:t>TABLE I.    Voltage Measurement Accuracy (Tinkercad Simulation)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Expected V_batt (V)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Displayed V_batt (V)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Abs. Error (V)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Rel. Error (%)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1.11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1.80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1.81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0.56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2.70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2.72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0.74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3.60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3.61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0.28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4.50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4.51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0.22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5.40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5.39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0.19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6.30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6.31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0.16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7.20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7.21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0.14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8.10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8.11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9.00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9.00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Mean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—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0.009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0.35</w:t>
            </w:r>
          </w:p>
        </w:tc>
      </w:tr>
    </w:tbl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mean absolute error of 9 mV and mean relative error of 0.35% confirm that the AREF-referenced resistor-divider architecture achieves accuracy well within the ±100 mV specification typically required for battery state-of-charge estimation [9].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C. Measurement Error Comparison — Fig. 4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Fig. 4 graphically compares the per-voltage-point absolute errors for the 3.3 V AREF configuration versus the default 5 V reference across the full 0–9 V measurement range.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987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ccur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sz w:val="18"/>
        </w:rPr>
        <w:t>Fig. 4.  Per-point absolute measurement error comparison: External 3.3 V AREF</w:t>
        <w:br/>
        <w:t>vs. Default 5 V reference across ten test voltages.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D. Threshold Response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system correctly transitions from STATUS: STABLE to STATUS: LOW at V_batt = 6.98 V (nominally 7.00 V), confirming that the 1-LSB quantisation error (≈8.8 mV) does not cause threshold ambiguity under normal operating conditions.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E. Comparison with Default 5 V Reference — Table II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Table II summarises the key performance metrics across both reference configurations.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20"/>
        </w:rPr>
        <w:t>TABLE II.    Performance Comparison: External AREF 3.3 V vs Default 5 V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Metric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Default 5 V Ref.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External 3.3 V AREF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ADC Resolution (mV/LSB at pin)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4.88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3.22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Effective Battery Resolution (mV/LSB)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13.3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8.8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Mean Absolute Error (mV)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9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Mean Relative Error (%)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1.12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0.35</w:t>
            </w:r>
          </w:p>
        </w:tc>
      </w:tr>
    </w:tbl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AREF configuration provides a 2.6× improvement in mean absolute measurement accuracy under identical hardware conditions, directly attributable to the finer LSB step size from equation (2).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0"/>
          <w:smallCaps/>
        </w:rPr>
        <w:t>VI.  Discussion and Future Work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A. Limitations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current implementation presents several limitations. First, the scaling factor k = 2.73 is hard-coded; resistor tolerance or potentiometer impedance variation introduces a fixed gain error. A one-point calibration routine would mitigate this. Second, the system lacks a load-disconnect relay; it alerts the operator but does not actively protect the battery from continued discharge. Third, Tinkercad simulation — while functional — does not capture real-world noise, ADC nonlinearity, or temperature drift; hardware validation on physical components is required.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/>
          <w:sz w:val="20"/>
        </w:rPr>
        <w:t>B. Future Work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Planned enhancements include: (1) a software IIR low-pass filter on ADC readings to suppress noise; (2) an N-channel MOSFET or relay on the load path for automatic disconnection below threshold; (3) EEPROM-based calibration coefficient storage; (4) extension to multi-cell Li-ion pack monitoring; and (5) BLE telemetry via an ESP32 module for remote health monitoring.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0"/>
          <w:smallCaps/>
        </w:rPr>
        <w:t>VII.  Conclusion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This paper presented a low-cost, Arduino Uno-based battery voltage monitoring and under-voltage protection system. By employing a 130 kΩ resistor-divider front-end and routing the on-board 3.3 V rail to AREF, the design safely measures 0–9 V battery voltages with a mean absolute error of 9 mV and relative error of 0.35% — a 2.6× accuracy improvement over the default 5 V reference configuration. The firmware implements real-time voltage display on a 16×2 I2C LCD and a 7.0 V under-voltage alarm with audible buzzer output. Tinkercad simulation validates correct threshold detection and display behaviour. The system provides a replicable platform for battery management education, with a clear upgrade path toward load-disconnect protection and wireless telemetry.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0"/>
          <w:smallCaps/>
        </w:rPr>
        <w:t>Acknowledgment</w:t>
      </w:r>
    </w:p>
    <w:p>
      <w:pPr>
        <w:spacing w:before="0" w:after="8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author wishes to acknowledge the Autodesk Tinkercad platform for providing the circuit simulation environment, and the Arduino open-source community for the LiquidCrystal_I2C library.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0"/>
          <w:smallCaps/>
        </w:rPr>
        <w:t>References</w:t>
      </w:r>
    </w:p>
    <w:p>
      <w:pPr>
        <w:spacing w:before="0" w:after="60"/>
        <w:ind w:left="360" w:hanging="360"/>
        <w:jc w:val="both"/>
      </w:pPr>
      <w:r>
        <w:rPr>
          <w:rFonts w:ascii="Times New Roman" w:hAnsi="Times New Roman"/>
          <w:b w:val="0"/>
          <w:i w:val="0"/>
          <w:sz w:val="18"/>
        </w:rPr>
        <w:t>[1] D. Linden and T. B. Reddy, Handbook of Batteries, 4th ed. New York, NY, USA: McGraw-Hill, 2011.</w:t>
      </w:r>
    </w:p>
    <w:p>
      <w:pPr>
        <w:spacing w:before="0" w:after="60"/>
        <w:ind w:left="360" w:hanging="360"/>
        <w:jc w:val="both"/>
      </w:pPr>
      <w:r>
        <w:rPr>
          <w:rFonts w:ascii="Times New Roman" w:hAnsi="Times New Roman"/>
          <w:b w:val="0"/>
          <w:i w:val="0"/>
          <w:sz w:val="18"/>
        </w:rPr>
        <w:t>[2] Atmel Corporation, "AVR126: ADC of megaAVR in Single Ended Mode," Application Note, Rev. 8071A, 2012.</w:t>
      </w:r>
    </w:p>
    <w:p>
      <w:pPr>
        <w:spacing w:before="0" w:after="60"/>
        <w:ind w:left="360" w:hanging="360"/>
        <w:jc w:val="both"/>
      </w:pPr>
      <w:r>
        <w:rPr>
          <w:rFonts w:ascii="Times New Roman" w:hAnsi="Times New Roman"/>
          <w:b w:val="0"/>
          <w:i w:val="0"/>
          <w:sz w:val="18"/>
        </w:rPr>
        <w:t>[3] M. Patel and R. Shah, "Microcontroller-based battery state-of-charge monitoring using resistive voltage dividers," in Proc. ICETET, 2018, pp. 45–49.</w:t>
      </w:r>
    </w:p>
    <w:p>
      <w:pPr>
        <w:spacing w:before="0" w:after="60"/>
        <w:ind w:left="360" w:hanging="360"/>
        <w:jc w:val="both"/>
      </w:pPr>
      <w:r>
        <w:rPr>
          <w:rFonts w:ascii="Times New Roman" w:hAnsi="Times New Roman"/>
          <w:b w:val="0"/>
          <w:i w:val="0"/>
          <w:sz w:val="18"/>
        </w:rPr>
        <w:t>[4] S. Hassan, A. Ali, and N. Ahmed, "Arduino-based lithium-ion battery balancer with I2C communications," J. Embedded Syst. Appl., vol. 6, no. 2, pp. 112–119, 2020.</w:t>
      </w:r>
    </w:p>
    <w:p>
      <w:pPr>
        <w:spacing w:before="0" w:after="60"/>
        <w:ind w:left="360" w:hanging="360"/>
        <w:jc w:val="both"/>
      </w:pPr>
      <w:r>
        <w:rPr>
          <w:rFonts w:ascii="Times New Roman" w:hAnsi="Times New Roman"/>
          <w:b w:val="0"/>
          <w:i w:val="0"/>
          <w:sz w:val="18"/>
        </w:rPr>
        <w:t>[5] R. Kumar and P. Singh, "Real-time battery monitoring system using Arduino and LCD display," Int. J. Adv. Res. Comput. Sci., vol. 8, no. 5, pp. 201–206, 2017.</w:t>
      </w:r>
    </w:p>
    <w:p>
      <w:pPr>
        <w:spacing w:before="0" w:after="60"/>
        <w:ind w:left="360" w:hanging="360"/>
        <w:jc w:val="both"/>
      </w:pPr>
      <w:r>
        <w:rPr>
          <w:rFonts w:ascii="Times New Roman" w:hAnsi="Times New Roman"/>
          <w:b w:val="0"/>
          <w:i w:val="0"/>
          <w:sz w:val="18"/>
        </w:rPr>
        <w:t>[6] T. Nguyen, "Low-cost battery voltage indicator for renewable energy systems," in Proc. IEEE TENCON, 2019, pp. 874–878.</w:t>
      </w:r>
    </w:p>
    <w:p>
      <w:pPr>
        <w:spacing w:before="0" w:after="60"/>
        <w:ind w:left="360" w:hanging="360"/>
        <w:jc w:val="both"/>
      </w:pPr>
      <w:r>
        <w:rPr>
          <w:rFonts w:ascii="Times New Roman" w:hAnsi="Times New Roman"/>
          <w:b w:val="0"/>
          <w:i w:val="0"/>
          <w:sz w:val="18"/>
        </w:rPr>
        <w:t>[7] Duracell Technical Bulletin, "Coppertop Alkaline Manganese Dioxide 9 V Batteries," Duracell Inc., 2022.</w:t>
      </w:r>
    </w:p>
    <w:p>
      <w:pPr>
        <w:spacing w:before="0" w:after="60"/>
        <w:ind w:left="360" w:hanging="360"/>
        <w:jc w:val="both"/>
      </w:pPr>
      <w:r>
        <w:rPr>
          <w:rFonts w:ascii="Times New Roman" w:hAnsi="Times New Roman"/>
          <w:b w:val="0"/>
          <w:i w:val="0"/>
          <w:sz w:val="18"/>
        </w:rPr>
        <w:t>[8] Microchip Technology Inc., ATmega328P Datasheet, Rev. DS40002061B, 2019.</w:t>
      </w:r>
    </w:p>
    <w:p>
      <w:pPr>
        <w:spacing w:before="0" w:after="60"/>
        <w:ind w:left="360" w:hanging="360"/>
        <w:jc w:val="both"/>
      </w:pPr>
      <w:r>
        <w:rPr>
          <w:rFonts w:ascii="Times New Roman" w:hAnsi="Times New Roman"/>
          <w:b w:val="0"/>
          <w:i w:val="0"/>
          <w:sz w:val="18"/>
        </w:rPr>
        <w:t>[9] O. Tremblay and L.-A. Dessaint, "Experimental validation of a battery dynamic model for EV applications," World Electr. Veh. J., vol. 3, no. 1, pp. 1–10, 2009.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0"/>
          <w:smallCaps/>
        </w:rPr>
        <w:t>Appendix A: Complete Firmware Listing (Arduino C++)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>#include &lt;Wire.h&gt;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>#include &lt;LiquidCrystal_I2C.h&gt;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>// Initialize LCD at I2C address 32 (Tinkercad standard)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>LiquidCrystal_I2C lcd(32, 16, 2);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>const int buzzerPin = 8;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>const int sensorPin = A1;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>void setup() {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analogReference(EXTERNAL);  // 3.3V applied to AREF pin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pinMode(buzzerPin, OUTPUT);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lcd.init();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lcd.backlight();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lcd.print("BATT-MONITOR V1");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lcd.setCursor(0, 1);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lcd.print("INITIALIZING...");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delay(1500);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lcd.clear();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>void loop() {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int sensorValue    = analogRead(sensorPin);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float pinVoltage   = sensorValue * (3.3 / 1024.0);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float batteryLevel = pinVoltage * 2.73;   // Scale to 0–9 V range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lcd.setCursor(0, 0);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lcd.print("Voltage: ");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lcd.print(batteryLevel);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lcd.print("V   ");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lcd.setCursor(0, 1);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if (batteryLevel &lt; 7.0) {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  lcd.print("STATUS: LOW!    ");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  tone(buzzerPin, 1500, 100);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} else {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  lcd.print("STATUS: STABLE  ");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  noTone(buzzerPin);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}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 xml:space="preserve">  delay(100);</w:t>
      </w:r>
    </w:p>
    <w:p>
      <w:pPr>
        <w:spacing w:before="0" w:after="20"/>
      </w:pPr>
      <w:r>
        <w:rPr>
          <w:rFonts w:ascii="Courier New" w:hAnsi="Courier New"/>
          <w:b w:val="0"/>
          <w:i w:val="0"/>
          <w:sz w:val="18"/>
        </w:rPr>
        <w:t>}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