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HCH – Oklahoma City</w:t>
        <w:br/>
      </w:r>
      <w:r>
        <w:t>1234 Legal Way, Suite 200</w:t>
        <w:br/>
        <w:t>Oklahoma City, OK 73101</w:t>
        <w:br/>
        <w:t>Email: set.h@hchoklahoma.com</w:t>
        <w:br/>
        <w:t>Phone: (Insert firm office number)</w:t>
      </w:r>
    </w:p>
    <w:p>
      <w:r>
        <w:br/>
      </w:r>
    </w:p>
    <w:p>
      <w:pPr>
        <w:pStyle w:val="Heading1"/>
      </w:pPr>
      <w:r>
        <w:t>INVOICE</w:t>
      </w:r>
    </w:p>
    <w:p>
      <w:r>
        <w:t>Invoice #: HCH2025-ELSPAR01</w:t>
      </w:r>
    </w:p>
    <w:p>
      <w:r>
        <w:t>Date Issued: April 02, 2025</w:t>
      </w:r>
    </w:p>
    <w:p>
      <w:r>
        <w:br/>
        <w:t>Billed To:</w:t>
        <w:br/>
        <w:t>Jay Scott Parsick</w:t>
        <w:br/>
        <w:t>Cell: 904-504-8595</w:t>
        <w:br/>
        <w:t>Email: [Insert Email]</w:t>
      </w:r>
    </w:p>
    <w:p>
      <w:pPr>
        <w:pStyle w:val="Heading2"/>
      </w:pPr>
      <w:r>
        <w:br/>
        <w:t>Description of Services</w:t>
      </w:r>
    </w:p>
    <w:p>
      <w:r>
        <w:t>• Legal Drafting and Review of Beneficiary Amendment</w:t>
      </w:r>
    </w:p>
    <w:p>
      <w:r>
        <w:t>• Internal Verification and Documentation</w:t>
      </w:r>
    </w:p>
    <w:p>
      <w:r>
        <w:t>• Attorney Processing and Consultation</w:t>
      </w:r>
    </w:p>
    <w:p>
      <w:r>
        <w:t>• Notary Preparation and Support</w:t>
      </w:r>
    </w:p>
    <w:p>
      <w:pPr>
        <w:pStyle w:val="Heading2"/>
      </w:pPr>
      <w:r>
        <w:br/>
        <w:t>Total Due: $875.00 USD</w:t>
      </w:r>
    </w:p>
    <w:p>
      <w:r>
        <w:br/>
        <w:t>Payment Instructions:</w:t>
      </w:r>
    </w:p>
    <w:p>
      <w:r>
        <w:t>Payment can be made via:</w:t>
        <w:br/>
        <w:t>- Bank Transfer (details provided upon request)</w:t>
        <w:br/>
        <w:t>- Credit/Debit Card (secure link upon request)</w:t>
        <w:br/>
        <w:t>- Payable to: HCH Legal Services Trust</w:t>
      </w:r>
    </w:p>
    <w:p>
      <w:r>
        <w:br/>
        <w:t>Note: Please confirm if the invoice should be sent directly to you or to Ms. Elizabeth Scoone. This fee covers administrative and legal processing required for the beneficiary addition and disbursement preparation.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drawing>
        <wp:inline xmlns:a="http://schemas.openxmlformats.org/drawingml/2006/main" xmlns:pic="http://schemas.openxmlformats.org/drawingml/2006/picture">
          <wp:extent cx="2286000" cy="1014608"/>
          <wp:docPr id="1" name="Picture 1"/>
          <wp:cNvGraphicFramePr>
            <a:graphicFrameLocks noChangeAspect="1"/>
          </wp:cNvGraphicFramePr>
          <a:graphic>
            <a:graphicData uri="http://schemas.openxmlformats.org/drawingml/2006/picture">
              <pic:pic>
                <pic:nvPicPr>
                  <pic:cNvPr id="0" name="logoo.png"/>
                  <pic:cNvPicPr/>
                </pic:nvPicPr>
                <pic:blipFill>
                  <a:blip r:embed="rId1"/>
                  <a:stretch>
                    <a:fillRect/>
                  </a:stretch>
                </pic:blipFill>
                <pic:spPr>
                  <a:xfrm>
                    <a:off x="0" y="0"/>
                    <a:ext cx="2286000" cy="1014608"/>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