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xmlns:w14="http://schemas.microsoft.com/office/word/2010/wordml" ns1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3586"/>
        <w:gridCol w:w="3156"/>
        <w:gridCol w:w="3200"/>
      </w:tblGrid>
      <w:tr w:rsidR="00E27824" w:rsidRPr="00BD273B" w14:paraId="460660C1" w14:textId="77777777" w:rsidTr="00014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BC37" w14:textId="77777777" w:rsidR="00E27824" w:rsidRPr="00BD273B" w:rsidRDefault="00E27824" w:rsidP="00014E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NG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8AB42ED" w14:textId="77777777" w:rsidR="00E27824" w:rsidRPr="00BD273B" w:rsidRDefault="00E27824" w:rsidP="00014E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NG"/>
              </w:rPr>
              <w:t>ELECTIONBUDDY</w:t>
            </w:r>
          </w:p>
        </w:tc>
        <w:tc>
          <w:tcPr>
            <w:tcW w:w="0" w:type="auto"/>
            <w:vAlign w:val="center"/>
            <w:hideMark/>
          </w:tcPr>
          <w:p w14:paraId="4D3359BC" w14:textId="77777777" w:rsidR="00E27824" w:rsidRPr="00BD273B" w:rsidRDefault="00E27824" w:rsidP="00014EE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NG"/>
              </w:rPr>
              <w:t>STRAWPOLL</w:t>
            </w:r>
          </w:p>
        </w:tc>
        <w:tc>
          <w:tcPr>
            <w:tcW w:w="0" w:type="auto"/>
            <w:vAlign w:val="center"/>
          </w:tcPr>
          <w:p w14:paraId="VOTEHUB01" w14:textId="77777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VOTEHUB</w:t>
            </w:r>
          </w:p>
        </w:tc>
      </w:tr>
      <w:tr w:rsidR="00E27824" w:rsidRPr="00BD273B" w14:paraId="092EE406" w14:textId="77777777" w:rsidTr="00014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B5AF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>Capacity for 5,000 voters</w:t>
            </w:r>
          </w:p>
        </w:tc>
        <w:tc>
          <w:tcPr>
            <w:tcW w:w="0" w:type="auto"/>
            <w:vAlign w:val="center"/>
            <w:hideMark/>
          </w:tcPr>
          <w:p w14:paraId="7ED8F827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 xml:space="preserve">Yes. </w:t>
            </w:r>
          </w:p>
        </w:tc>
        <w:tc>
          <w:tcPr>
            <w:tcW w:w="0" w:type="auto"/>
            <w:vAlign w:val="center"/>
            <w:hideMark/>
          </w:tcPr>
          <w:p w14:paraId="64B4DA7D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 xml:space="preserve">Yes. </w:t>
            </w:r>
          </w:p>
        </w:tc>
        <w:tc>
          <w:tcPr>
            <w:tcW w:w="0" w:type="auto"/>
            <w:vAlign w:val="center"/>
          </w:tcPr>
          <w:p w14:paraId="VH01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Yes. Up to plan limits (Free 100 voters, Starter 2000, Pro 50000+).</w:t>
            </w:r>
          </w:p>
        </w:tc>
      </w:tr>
      <w:tr w:rsidR="00E27824" w:rsidRPr="00BD273B" w14:paraId="6AF2C7A4" w14:textId="77777777" w:rsidTr="00014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E8242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>Cost for 5,000 participants</w:t>
            </w:r>
          </w:p>
        </w:tc>
        <w:tc>
          <w:tcPr>
            <w:tcW w:w="0" w:type="auto"/>
            <w:vAlign w:val="center"/>
            <w:hideMark/>
          </w:tcPr>
          <w:p w14:paraId="67081423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>Approximately US$599 for a standard election, based on the published 2,501–5,000 voter</w:t>
            </w:r>
            <w:r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BF96DB7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>Pro/Business plans for ad-free voting and additional features. Pro includes 5,000 ad-free votes and 5,000 email invitations per month; US$</w:t>
            </w:r>
            <w:r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>31 with VAT</w:t>
            </w: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VH02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Free to start. Starter N15000/mo (2000 voters, paid voting, 7% fee). Pro N45000/mo (unlimited, 50000 voters, 4% fee).</w:t>
            </w:r>
          </w:p>
        </w:tc>
      </w:tr>
      <w:tr w:rsidR="00E27824" w:rsidRPr="00BD273B" w14:paraId="19BC79B2" w14:textId="77777777" w:rsidTr="00014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C753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>Sending links to verified participants</w:t>
            </w:r>
          </w:p>
        </w:tc>
        <w:tc>
          <w:tcPr>
            <w:tcW w:w="0" w:type="auto"/>
            <w:vAlign w:val="center"/>
            <w:hideMark/>
          </w:tcPr>
          <w:p w14:paraId="36A8B8F5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 xml:space="preserve">Strong. Upload or import an eligible voter list and send personalized invitations by email. Secure voting keys help control access. </w:t>
            </w:r>
          </w:p>
        </w:tc>
        <w:tc>
          <w:tcPr>
            <w:tcW w:w="0" w:type="auto"/>
            <w:vAlign w:val="center"/>
            <w:hideMark/>
          </w:tcPr>
          <w:p w14:paraId="01CC67F3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>Poll links can be shared by emai</w:t>
            </w:r>
            <w:r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>l</w:t>
            </w: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>.</w:t>
            </w:r>
          </w:p>
        </w:tc>
        <w:tc>
          <w:tcPr>
            <w:tcW w:w="0" w:type="auto"/>
            <w:vAlign w:val="center"/>
          </w:tcPr>
          <w:p w14:paraId="VH03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Strong. Roster with one-time codes, email verification, or public link. Invitations via email.</w:t>
            </w:r>
          </w:p>
        </w:tc>
      </w:tr>
      <w:tr w:rsidR="00E27824" w:rsidRPr="00BD273B" w14:paraId="19105E7A" w14:textId="77777777" w:rsidTr="00014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55FC8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>One link for the election</w:t>
            </w:r>
          </w:p>
        </w:tc>
        <w:tc>
          <w:tcPr>
            <w:tcW w:w="0" w:type="auto"/>
            <w:vAlign w:val="center"/>
            <w:hideMark/>
          </w:tcPr>
          <w:p w14:paraId="73885C63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>Yes. Voters receive their own secure access through the election invitation.</w:t>
            </w:r>
          </w:p>
        </w:tc>
        <w:tc>
          <w:tcPr>
            <w:tcW w:w="0" w:type="auto"/>
            <w:vAlign w:val="center"/>
            <w:hideMark/>
          </w:tcPr>
          <w:p w14:paraId="514D2EFC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>Yes. One poll link can be shared with participants.</w:t>
            </w:r>
          </w:p>
        </w:tc>
        <w:tc>
          <w:tcPr>
            <w:tcW w:w="0" w:type="auto"/>
            <w:vAlign w:val="center"/>
          </w:tcPr>
          <w:p w14:paraId="VH04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Yes. Each voter gets their own access; roster/email enforce one-person-one-vote.</w:t>
            </w:r>
          </w:p>
        </w:tc>
      </w:tr>
      <w:tr w:rsidR="00E27824" w:rsidRPr="00BD273B" w14:paraId="3A1E89D0" w14:textId="77777777" w:rsidTr="00014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53B80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>All candidates/questions on one page</w:t>
            </w:r>
          </w:p>
        </w:tc>
        <w:tc>
          <w:tcPr>
            <w:tcW w:w="0" w:type="auto"/>
            <w:vAlign w:val="center"/>
            <w:hideMark/>
          </w:tcPr>
          <w:p w14:paraId="77C8546B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 xml:space="preserve">Yes. Multiple positions and questions can be placed on a single ballot, with results for the ballot presented together. </w:t>
            </w:r>
          </w:p>
          <w:p w14:paraId="5B5B928B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</w:p>
        </w:tc>
        <w:tc>
          <w:tcPr>
            <w:tcW w:w="0" w:type="auto"/>
            <w:vAlign w:val="center"/>
            <w:hideMark/>
          </w:tcPr>
          <w:p w14:paraId="6311BA22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>S</w:t>
            </w: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>eparate questions or positions may require separate polls.</w:t>
            </w:r>
          </w:p>
        </w:tc>
        <w:tc>
          <w:tcPr>
            <w:tcW w:w="0" w:type="auto"/>
            <w:vAlign w:val="center"/>
          </w:tcPr>
          <w:p w14:paraId="VH05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Yes. Full ballot on one page. Tally mode for per-entry votes.</w:t>
            </w:r>
          </w:p>
        </w:tc>
      </w:tr>
      <w:tr w:rsidR="00E27824" w:rsidRPr="00BD273B" w14:paraId="14F3EC5B" w14:textId="77777777" w:rsidTr="00014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9B3C6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>Live results</w:t>
            </w:r>
          </w:p>
        </w:tc>
        <w:tc>
          <w:tcPr>
            <w:tcW w:w="0" w:type="auto"/>
            <w:vAlign w:val="center"/>
            <w:hideMark/>
          </w:tcPr>
          <w:p w14:paraId="63928A25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 xml:space="preserve">Yes. Results can be calculated in real time; administrators can configure results to remain hidden until the election ends. </w:t>
            </w:r>
          </w:p>
        </w:tc>
        <w:tc>
          <w:tcPr>
            <w:tcW w:w="0" w:type="auto"/>
            <w:vAlign w:val="center"/>
            <w:hideMark/>
          </w:tcPr>
          <w:p w14:paraId="07CA97C5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 xml:space="preserve">Yes. Poll results can be viewed through the poll link, depending on the poll settings. </w:t>
            </w:r>
          </w:p>
          <w:p w14:paraId="022D0A61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</w:p>
        </w:tc>
      </w:tr>
      <w:tr w:rsidR="00E27824" w:rsidRPr="00BD273B" w14:paraId="29389C82" w14:textId="77777777" w:rsidTr="00014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F0C9D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>Analytics and reports</w:t>
            </w:r>
          </w:p>
        </w:tc>
        <w:tc>
          <w:tcPr>
            <w:tcW w:w="0" w:type="auto"/>
            <w:vAlign w:val="center"/>
            <w:hideMark/>
          </w:tcPr>
          <w:p w14:paraId="7853E4A8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 xml:space="preserve">Strong. Reports, charts, voter audits, turnout information, and election-result summaries. </w:t>
            </w:r>
          </w:p>
        </w:tc>
        <w:tc>
          <w:tcPr>
            <w:tcW w:w="0" w:type="auto"/>
            <w:vAlign w:val="center"/>
            <w:hideMark/>
          </w:tcPr>
          <w:p w14:paraId="45780A86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>Basic poll-result summaries and vote counts.</w:t>
            </w:r>
          </w:p>
        </w:tc>
        <w:tc>
          <w:tcPr>
            <w:tcW w:w="0" w:type="auto"/>
            <w:vAlign w:val="center"/>
          </w:tcPr>
          <w:p w14:paraId="VH07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Yes. Live/after close/manual. Hidden until close if configured. Live leaderboard in contest modes.</w:t>
            </w:r>
          </w:p>
        </w:tc>
      </w:tr>
      <w:tr w:rsidR="00E27824" w:rsidRPr="00BD273B" w14:paraId="79514930" w14:textId="77777777" w:rsidTr="00014E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FB4B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>Reminders to people who have not voted</w:t>
            </w:r>
          </w:p>
        </w:tc>
        <w:tc>
          <w:tcPr>
            <w:tcW w:w="0" w:type="auto"/>
            <w:vAlign w:val="center"/>
            <w:hideMark/>
          </w:tcPr>
          <w:p w14:paraId="4E2D64CE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t xml:space="preserve">Yes. Professional includes up to 10 reminders, with voter </w:t>
            </w: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lastRenderedPageBreak/>
              <w:t xml:space="preserve">lists showing who has and has not voted. </w:t>
            </w:r>
          </w:p>
        </w:tc>
        <w:tc>
          <w:tcPr>
            <w:tcW w:w="0" w:type="auto"/>
            <w:vAlign w:val="center"/>
            <w:hideMark/>
          </w:tcPr>
          <w:p w14:paraId="3E8116B7" w14:textId="77777777" w:rsidR="00E27824" w:rsidRPr="00BD273B" w:rsidRDefault="00E27824" w:rsidP="00014EE6">
            <w:pPr>
              <w:rPr>
                <w:rFonts w:ascii="Times New Roman" w:hAnsi="Times New Roman" w:cs="Times New Roman"/>
                <w:sz w:val="28"/>
                <w:szCs w:val="28"/>
                <w:lang w:val="en-NG"/>
              </w:rPr>
            </w:pPr>
            <w:r w:rsidRPr="00BD273B">
              <w:rPr>
                <w:rFonts w:ascii="Times New Roman" w:hAnsi="Times New Roman" w:cs="Times New Roman"/>
                <w:sz w:val="28"/>
                <w:szCs w:val="28"/>
                <w:lang w:val="en-NG"/>
              </w:rPr>
              <w:lastRenderedPageBreak/>
              <w:t>You may need to follow up manually.</w:t>
            </w:r>
          </w:p>
        </w:tc>
        <w:tc>
          <w:tcPr>
            <w:tcW w:w="0" w:type="auto"/>
            <w:vAlign w:val="center"/>
          </w:tcPr>
          <w:p w14:paraId="VH08" w14:textId="77777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Strong. Stats, turnout, exports (CSV). Activity/audit log.</w:t>
            </w:r>
          </w:p>
        </w:tc>
      </w:tr>
    </w:tbl>
    <w:p w14:paraId="0B7C6B5D" w14:textId="77777777" w:rsidR="006B7428" w:rsidRDefault="006B7428"/>
    <w:sectPr w:rsidR="006B74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24"/>
    <w:rsid w:val="000E2E07"/>
    <w:rsid w:val="001C25EE"/>
    <w:rsid w:val="00322B50"/>
    <w:rsid w:val="00324139"/>
    <w:rsid w:val="00345E91"/>
    <w:rsid w:val="006B7428"/>
    <w:rsid w:val="0085694F"/>
    <w:rsid w:val="00B42421"/>
    <w:rsid w:val="00BD1FF3"/>
    <w:rsid w:val="00E27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FBA69"/>
  <w15:chartTrackingRefBased/>
  <w15:docId w15:val="{F0E57C35-886E-45C6-88CD-A57C1300C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824"/>
  </w:style>
  <w:style w:type="paragraph" w:styleId="Heading1">
    <w:name w:val="heading 1"/>
    <w:basedOn w:val="Normal"/>
    <w:next w:val="Normal"/>
    <w:link w:val="Heading1Char"/>
    <w:uiPriority w:val="9"/>
    <w:qFormat/>
    <w:rsid w:val="00E27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82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82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82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8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82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82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82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82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82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82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82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</dc:creator>
  <cp:keywords/>
  <dc:description/>
  <cp:lastModifiedBy>MARK</cp:lastModifiedBy>
  <cp:revision>1</cp:revision>
  <dcterms:created xsi:type="dcterms:W3CDTF">2026-10-23T20:18:00Z</dcterms:created>
  <dcterms:modified xsi:type="dcterms:W3CDTF">2026-10-23T20:18:00Z</dcterms:modified>
</cp:coreProperties>
</file>