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94560"/>
          <w:sz w:val="32"/>
        </w:rPr>
        <w:t>QARTA LEGAL — TESTING PROTOCOL</w:t>
      </w:r>
    </w:p>
    <w:p>
      <w:pPr>
        <w:jc w:val="center"/>
      </w:pPr>
      <w:r>
        <w:rPr>
          <w:color w:val="555555"/>
          <w:sz w:val="20"/>
        </w:rPr>
        <w:t>How To Run Your First Full Test · CN → SG Employment Contract</w:t>
      </w:r>
    </w:p>
    <w:p/>
    <w:p>
      <w:pPr>
        <w:pStyle w:val="Heading1"/>
      </w:pPr>
      <w:r>
        <w:t>How To Run Your First Full Test</w:t>
      </w:r>
    </w:p>
    <w:p>
      <w:pPr>
        <w:pStyle w:val="Heading1"/>
      </w:pPr>
      <w:r>
        <w:t>CN → SG Employment Contract</w:t>
      </w:r>
    </w:p>
    <w:p/>
    <w:p/>
    <w:p>
      <w:pPr>
        <w:pStyle w:val="Heading1"/>
      </w:pPr>
      <w:r>
        <w:t>WHAT YOU ARE TESTING</w:t>
      </w:r>
    </w:p>
    <w:p/>
    <w:p>
      <w:pPr>
        <w:spacing w:after="80"/>
      </w:pPr>
      <w:r>
        <w:t>Not whether the code works — you have no code yet.</w:t>
      </w:r>
    </w:p>
    <w:p>
      <w:pPr>
        <w:spacing w:after="80"/>
      </w:pPr>
      <w:r>
        <w:t>You are testing whether your PROMPTS produce good output.</w:t>
      </w:r>
    </w:p>
    <w:p/>
    <w:p>
      <w:pPr>
        <w:spacing w:after="80"/>
      </w:pPr>
      <w:r>
        <w:t>This is the most important test you will run. Everything built</w:t>
      </w:r>
    </w:p>
    <w:p>
      <w:pPr>
        <w:spacing w:after="80"/>
      </w:pPr>
      <w:r>
        <w:t>after this — Cursor pipeline, Railway deployment, Bubble UI —</w:t>
      </w:r>
    </w:p>
    <w:p>
      <w:pPr>
        <w:spacing w:after="80"/>
      </w:pPr>
      <w:r>
        <w:t>is just automation around prompts that already work.</w:t>
      </w:r>
    </w:p>
    <w:p/>
    <w:p>
      <w:pPr>
        <w:spacing w:after="80"/>
      </w:pPr>
      <w:r>
        <w:t>If the prompts don't produce good output, no amount of</w:t>
      </w:r>
    </w:p>
    <w:p>
      <w:pPr>
        <w:spacing w:after="80"/>
      </w:pPr>
      <w:r>
        <w:t>engineering will fix it.</w:t>
      </w:r>
    </w:p>
    <w:p/>
    <w:p/>
    <w:p>
      <w:pPr>
        <w:pStyle w:val="Heading1"/>
      </w:pPr>
      <w:r>
        <w:t>STEP 1 — ASSEMBLE YOUR SYSTEM PROMPT</w:t>
      </w:r>
    </w:p>
    <w:p/>
    <w:p>
      <w:pPr>
        <w:spacing w:after="80"/>
      </w:pPr>
      <w:r>
        <w:t>Open a new Claude conversation (claude.ai, not this one).</w:t>
      </w:r>
    </w:p>
    <w:p>
      <w:pPr>
        <w:spacing w:after="80"/>
      </w:pPr>
      <w:r>
        <w:t>Paste the following blocks in order as your first message,</w:t>
      </w:r>
    </w:p>
    <w:p>
      <w:pPr>
        <w:spacing w:after="80"/>
      </w:pPr>
      <w:r>
        <w:t>labeled clearly:</w:t>
      </w:r>
    </w:p>
    <w:p/>
    <w:p>
      <w:pPr>
        <w:spacing w:after="80"/>
      </w:pPr>
      <w:r>
        <w:t>=== BLOCK 1: MASTER STYLE GUIDE ===</w:t>
      </w:r>
    </w:p>
    <w:p>
      <w:pPr>
        <w:spacing w:after="80"/>
      </w:pPr>
      <w:r>
        <w:t>[paste entire contents of master_style_guide.md]</w:t>
      </w:r>
    </w:p>
    <w:p/>
    <w:p>
      <w:pPr>
        <w:spacing w:after="80"/>
      </w:pPr>
      <w:r>
        <w:t>=== BLOCK 2: PDPA ENFORCEMENT RULES ===</w:t>
      </w:r>
    </w:p>
    <w:p>
      <w:pPr>
        <w:spacing w:after="80"/>
      </w:pPr>
      <w:r>
        <w:t>[paste entire contents of pdpa_enforcement_rules.md]</w:t>
      </w:r>
    </w:p>
    <w:p/>
    <w:p>
      <w:pPr>
        <w:spacing w:after="80"/>
      </w:pPr>
      <w:r>
        <w:t>=== BLOCK 3: CERTAINTY HIERARCHY ===</w:t>
      </w:r>
    </w:p>
    <w:p>
      <w:pPr>
        <w:spacing w:after="80"/>
      </w:pPr>
      <w:r>
        <w:t>[paste entire contents of certainty_hierarchy.md]</w:t>
      </w:r>
    </w:p>
    <w:p/>
    <w:p>
      <w:pPr>
        <w:spacing w:after="80"/>
      </w:pPr>
      <w:r>
        <w:t>=== BLOCK 4: LCM RECORDS ===</w:t>
      </w:r>
    </w:p>
    <w:p>
      <w:pPr>
        <w:spacing w:after="80"/>
      </w:pPr>
      <w:r>
        <w:t>[paste your Employment Contract LCM records from Airtable</w:t>
      </w:r>
    </w:p>
    <w:p>
      <w:pPr>
        <w:spacing w:after="80"/>
      </w:pPr>
      <w:r>
        <w:t>— export as CSV or copy the key fields:</w:t>
      </w:r>
    </w:p>
    <w:p>
      <w:pPr>
        <w:spacing w:after="80"/>
      </w:pPr>
      <w:r>
        <w:t>concept_id, label, operation, template_clause,</w:t>
      </w:r>
    </w:p>
    <w:p>
      <w:pPr>
        <w:spacing w:after="80"/>
      </w:pPr>
      <w:r>
        <w:t>statutory_ref, statutory_detail, automation_type]</w:t>
      </w:r>
    </w:p>
    <w:p/>
    <w:p>
      <w:pPr>
        <w:spacing w:after="80"/>
      </w:pPr>
      <w:r>
        <w:t>Then say:</w:t>
      </w:r>
    </w:p>
    <w:p>
      <w:pPr>
        <w:spacing w:after="80"/>
      </w:pPr>
      <w:r>
        <w:t>"I will now provide a Chinese employment contract for adaptation</w:t>
      </w:r>
    </w:p>
    <w:p>
      <w:pPr>
        <w:spacing w:after="80"/>
      </w:pPr>
      <w:r>
        <w:t>to Singapore law. Please confirm you have loaded all four blocks</w:t>
      </w:r>
    </w:p>
    <w:p>
      <w:pPr>
        <w:spacing w:after="80"/>
      </w:pPr>
      <w:r>
        <w:t>and are ready to proceed."</w:t>
      </w:r>
    </w:p>
    <w:p/>
    <w:p>
      <w:pPr>
        <w:spacing w:after="80"/>
      </w:pPr>
      <w:r>
        <w:t>Wait for confirmation before sending the contract.</w:t>
      </w:r>
    </w:p>
    <w:p/>
    <w:p/>
    <w:p>
      <w:pPr>
        <w:pStyle w:val="Heading1"/>
      </w:pPr>
      <w:r>
        <w:t>STEP 2 — SEND THE TEST CONTRACT</w:t>
      </w:r>
    </w:p>
    <w:p/>
    <w:p>
      <w:pPr>
        <w:spacing w:after="80"/>
      </w:pPr>
      <w:r>
        <w:t>Send the Chinese employment contract (test_contract_CN.md)</w:t>
      </w:r>
    </w:p>
    <w:p>
      <w:pPr>
        <w:spacing w:after="80"/>
      </w:pPr>
      <w:r>
        <w:t>as your next message with this instruction:</w:t>
      </w:r>
    </w:p>
    <w:p/>
    <w:p>
      <w:pPr>
        <w:spacing w:after="80"/>
      </w:pPr>
      <w:r>
        <w:t>Please adapt the following Chinese employment contract for</w:t>
      </w:r>
    </w:p>
    <w:p>
      <w:pPr>
        <w:spacing w:after="80"/>
      </w:pPr>
      <w:r>
        <w:t>Singapore law compliance using the CN→SG LCM records provided.</w:t>
      </w:r>
    </w:p>
    <w:p/>
    <w:p>
      <w:pPr>
        <w:spacing w:after="80"/>
      </w:pPr>
      <w:r>
        <w:t>Produce three outputs in sequence:</w:t>
      </w:r>
    </w:p>
    <w:p/>
    <w:p>
      <w:pPr>
        <w:spacing w:after="80"/>
      </w:pPr>
      <w:r>
        <w:t>OUTPUT 1 — CLEAN VERSION</w:t>
      </w:r>
    </w:p>
    <w:p>
      <w:pPr>
        <w:spacing w:after="80"/>
      </w:pPr>
      <w:r>
        <w:t>The fully adapted Singapore-compliant contract.</w:t>
      </w:r>
    </w:p>
    <w:p>
      <w:pPr>
        <w:spacing w:after="80"/>
      </w:pPr>
      <w:r>
        <w:t>FULL_AUTO clauses: complete text, no markup.</w:t>
      </w:r>
    </w:p>
    <w:p>
      <w:pPr>
        <w:spacing w:after="80"/>
      </w:pPr>
      <w:r>
        <w:t>PARAMETERIZED clauses: clause structure with [PLACEHOLDERS].</w:t>
      </w:r>
    </w:p>
    <w:p>
      <w:pPr>
        <w:spacing w:after="80"/>
      </w:pPr>
      <w:r>
        <w:t>REFERENCE_ONLY clauses: clause with *italic external reference*.</w:t>
      </w:r>
    </w:p>
    <w:p>
      <w:pPr>
        <w:spacing w:after="80"/>
      </w:pPr>
      <w:r>
        <w:t>LAWYER_REVIEW clauses: ⚠ warning block + best-practice draft.</w:t>
      </w:r>
    </w:p>
    <w:p>
      <w:pPr>
        <w:spacing w:after="80"/>
      </w:pPr>
      <w:r>
        <w:t>End with COMPLETION CHECKLIST.</w:t>
      </w:r>
    </w:p>
    <w:p/>
    <w:p>
      <w:pPr>
        <w:spacing w:after="80"/>
      </w:pPr>
      <w:r>
        <w:t>OUTPUT 2 — REDLINE VERSION</w:t>
      </w:r>
    </w:p>
    <w:p>
      <w:pPr>
        <w:spacing w:after="80"/>
      </w:pPr>
      <w:r>
        <w:t>Show every change from the source contract.</w:t>
      </w:r>
    </w:p>
    <w:p>
      <w:pPr>
        <w:spacing w:after="80"/>
      </w:pPr>
      <w:r>
        <w:t>Mark insertions with: &gt;&gt; INSERTED: [clause text]</w:t>
      </w:r>
    </w:p>
    <w:p>
      <w:pPr>
        <w:spacing w:after="80"/>
      </w:pPr>
      <w:r>
        <w:t>Mark rewrites with: ORIGINAL: [original] → REWRITTEN: [new]</w:t>
      </w:r>
    </w:p>
    <w:p>
      <w:pPr>
        <w:spacing w:after="80"/>
      </w:pPr>
      <w:r>
        <w:t>Mark removals with: &gt;&gt; REMOVED: [clause text] [REASON]</w:t>
      </w:r>
    </w:p>
    <w:p>
      <w:pPr>
        <w:spacing w:after="80"/>
      </w:pPr>
      <w:r>
        <w:t>Mark LAWYER_REVIEW clauses with: ⚠ REQUIRES LAWYER REVIEW</w:t>
      </w:r>
    </w:p>
    <w:p/>
    <w:p>
      <w:pPr>
        <w:spacing w:after="80"/>
      </w:pPr>
      <w:r>
        <w:t>OUTPUT 3 — COMMENTARY</w:t>
      </w:r>
    </w:p>
    <w:p>
      <w:pPr>
        <w:spacing w:after="80"/>
      </w:pPr>
      <w:r>
        <w:t>For every change, use this exact format:</w:t>
      </w:r>
    </w:p>
    <w:p>
      <w:pPr>
        <w:spacing w:after="80"/>
      </w:pPr>
      <w:r>
        <w:t>[CLAUSE X.X — OPERATION — AUTOMATION TYPE]</w:t>
      </w:r>
    </w:p>
    <w:p>
      <w:pPr>
        <w:spacing w:after="80"/>
      </w:pPr>
      <w:r>
        <w:t>Original: [one sentence]</w:t>
      </w:r>
    </w:p>
    <w:p>
      <w:pPr>
        <w:spacing w:after="80"/>
      </w:pPr>
      <w:r>
        <w:t>Change: [what was done]</w:t>
      </w:r>
    </w:p>
    <w:p>
      <w:pPr>
        <w:spacing w:after="80"/>
      </w:pPr>
      <w:r>
        <w:t>Reason: [full statutory citation + plain English]</w:t>
      </w:r>
    </w:p>
    <w:p>
      <w:pPr>
        <w:spacing w:after="80"/>
      </w:pPr>
      <w:r>
        <w:t>Action required: [NONE / USER INPUT / VERIFY / ⚠ LAWYER REVIEW]</w:t>
      </w:r>
    </w:p>
    <w:p/>
    <w:p>
      <w:pPr>
        <w:spacing w:after="80"/>
      </w:pPr>
      <w:r>
        <w:t>At the end of the commentary, include:</w:t>
      </w:r>
    </w:p>
    <w:p>
      <w:pPr>
        <w:spacing w:after="80"/>
      </w:pPr>
      <w:r>
        <w:t>- PDPA COMPLIANCE CHECKLIST (per PDPA enforcement rules)</w:t>
      </w:r>
    </w:p>
    <w:p>
      <w:pPr>
        <w:spacing w:after="80"/>
      </w:pPr>
      <w:r>
        <w:t>- COMPLETION CHECKLIST (all items requiring action)</w:t>
      </w:r>
    </w:p>
    <w:p>
      <w:pPr>
        <w:spacing w:after="80"/>
      </w:pPr>
      <w:r>
        <w:t>- OVERALL RISK ASSESSMENT (one paragraph)</w:t>
      </w:r>
    </w:p>
    <w:p/>
    <w:p>
      <w:pPr>
        <w:spacing w:after="80"/>
      </w:pPr>
      <w:r>
        <w:t>[paste test contract here]</w:t>
      </w:r>
    </w:p>
    <w:p/>
    <w:p/>
    <w:p>
      <w:pPr>
        <w:pStyle w:val="Heading1"/>
      </w:pPr>
      <w:r>
        <w:t>STEP 3 — AUDIT THE OUTPUT</w:t>
      </w:r>
    </w:p>
    <w:p/>
    <w:p>
      <w:pPr>
        <w:spacing w:after="80"/>
      </w:pPr>
      <w:r>
        <w:t>Do not read the output as a user. Read it as a lawyer would.</w:t>
      </w:r>
    </w:p>
    <w:p>
      <w:pPr>
        <w:spacing w:after="80"/>
      </w:pPr>
      <w:r>
        <w:t>Go through this checklist:</w:t>
      </w:r>
    </w:p>
    <w:p/>
    <w:p>
      <w:pPr>
        <w:pStyle w:val="Heading2"/>
      </w:pPr>
      <w:r>
        <w:t>AUDIT CHECKLIST</w:t>
      </w:r>
    </w:p>
    <w:p/>
    <w:p>
      <w:pPr>
        <w:spacing w:after="80"/>
      </w:pPr>
      <w:r>
        <w:t>TONE AND CONSISTENCY</w:t>
      </w:r>
    </w:p>
    <w:p>
      <w:pPr>
        <w:spacing w:after="80"/>
      </w:pPr>
      <w:r>
        <w:t>□ Does the entire document sound like one lawyer wrote it?</w:t>
      </w:r>
    </w:p>
    <w:p>
      <w:pPr>
        <w:spacing w:after="80"/>
      </w:pPr>
      <w:r>
        <w:t>□ Is "shall" used for all obligations (not "will" or "must")?</w:t>
      </w:r>
    </w:p>
    <w:p>
      <w:pPr>
        <w:spacing w:after="80"/>
      </w:pPr>
      <w:r>
        <w:t>□ Are party names consistent throughout ("the Employer" / "the Employee")?</w:t>
      </w:r>
    </w:p>
    <w:p>
      <w:pPr>
        <w:spacing w:after="80"/>
      </w:pPr>
      <w:r>
        <w:t>□ Is Commonwealth spelling used throughout?</w:t>
      </w:r>
    </w:p>
    <w:p>
      <w:pPr>
        <w:spacing w:after="80"/>
      </w:pPr>
      <w:r>
        <w:t>□ Are defined terms capitalised and used consistently?</w:t>
      </w:r>
    </w:p>
    <w:p/>
    <w:p>
      <w:pPr>
        <w:spacing w:after="80"/>
      </w:pPr>
      <w:r>
        <w:t>STATUTORY COMPLIANCE</w:t>
      </w:r>
    </w:p>
    <w:p>
      <w:pPr>
        <w:spacing w:after="80"/>
      </w:pPr>
      <w:r>
        <w:t>□ Is working hours rewritten from 48h to 44h maximum?</w:t>
      </w:r>
    </w:p>
    <w:p>
      <w:pPr>
        <w:spacing w:after="80"/>
      </w:pPr>
      <w:r>
        <w:t>□ Is overtime at 1.5× explicitly stated?</w:t>
      </w:r>
    </w:p>
    <w:p>
      <w:pPr>
        <w:spacing w:after="80"/>
      </w:pPr>
      <w:r>
        <w:t>□ Is annual leave showing graduated scale (7 days yr1 → 14 days)?</w:t>
      </w:r>
    </w:p>
    <w:p>
      <w:pPr>
        <w:spacing w:after="80"/>
      </w:pPr>
      <w:r>
        <w:t>□ Are sick leave entitlements correct (14 days outpatient / 60 days hospital)?</w:t>
      </w:r>
    </w:p>
    <w:p>
      <w:pPr>
        <w:spacing w:after="80"/>
      </w:pPr>
      <w:r>
        <w:t>□ Is CPF clause inserted (or flagged for nationality check)?</w:t>
      </w:r>
    </w:p>
    <w:p>
      <w:pPr>
        <w:spacing w:after="80"/>
      </w:pPr>
      <w:r>
        <w:t>□ Is itemised payslip clause inserted?</w:t>
      </w:r>
    </w:p>
    <w:p>
      <w:pPr>
        <w:spacing w:after="80"/>
      </w:pPr>
      <w:r>
        <w:t>□ Is probation zero-notice clause rewritten?</w:t>
      </w:r>
    </w:p>
    <w:p>
      <w:pPr>
        <w:spacing w:after="80"/>
      </w:pPr>
      <w:r>
        <w:t>□ Is the waiver of statutory rights clause REMOVED?</w:t>
      </w:r>
    </w:p>
    <w:p/>
    <w:p>
      <w:pPr>
        <w:spacing w:after="80"/>
      </w:pPr>
      <w:r>
        <w:t>PDPA ENFORCEMENT</w:t>
      </w:r>
    </w:p>
    <w:p>
      <w:pPr>
        <w:spacing w:after="80"/>
      </w:pPr>
      <w:r>
        <w:t>□ Is the broad data consent clause (Clause 7.2) REWRITTEN?</w:t>
      </w:r>
    </w:p>
    <w:p>
      <w:pPr>
        <w:spacing w:after="80"/>
      </w:pPr>
      <w:r>
        <w:t>□ Is the unrestricted overseas transfer clause (Clause 7.3) REWRITTEN?</w:t>
      </w:r>
    </w:p>
    <w:p>
      <w:pPr>
        <w:spacing w:after="80"/>
      </w:pPr>
      <w:r>
        <w:t>□ Is purpose limitation clause inserted?</w:t>
      </w:r>
    </w:p>
    <w:p>
      <w:pPr>
        <w:spacing w:after="80"/>
      </w:pPr>
      <w:r>
        <w:t>□ Is breach notification clause inserted?</w:t>
      </w:r>
    </w:p>
    <w:p>
      <w:pPr>
        <w:spacing w:after="80"/>
      </w:pPr>
      <w:r>
        <w:t>□ Is retention limitation clause inserted?</w:t>
      </w:r>
    </w:p>
    <w:p>
      <w:pPr>
        <w:spacing w:after="80"/>
      </w:pPr>
      <w:r>
        <w:t>□ Is PDPA compliance checklist present at end of commentary?</w:t>
      </w:r>
    </w:p>
    <w:p/>
    <w:p>
      <w:pPr>
        <w:spacing w:after="80"/>
      </w:pPr>
      <w:r>
        <w:t>CERTAINTY HIERARCHY</w:t>
      </w:r>
    </w:p>
    <w:p>
      <w:pPr>
        <w:spacing w:after="80"/>
      </w:pPr>
      <w:r>
        <w:t>□ Do FULL_AUTO clauses look clean and final?</w:t>
      </w:r>
    </w:p>
    <w:p>
      <w:pPr>
        <w:spacing w:after="80"/>
      </w:pPr>
      <w:r>
        <w:t>□ Do PARAMETERIZED clauses have visible [PLACEHOLDERS]?</w:t>
      </w:r>
    </w:p>
    <w:p>
      <w:pPr>
        <w:spacing w:after="80"/>
      </w:pPr>
      <w:r>
        <w:t>□ Do LAWYER_REVIEW clauses have ⚠ warning blocks?</w:t>
      </w:r>
    </w:p>
    <w:p>
      <w:pPr>
        <w:spacing w:after="80"/>
      </w:pPr>
      <w:r>
        <w:t>□ Is the non-compete showing PARAMETERIZED placeholders (not fake values)?</w:t>
      </w:r>
    </w:p>
    <w:p>
      <w:pPr>
        <w:spacing w:after="80"/>
      </w:pPr>
      <w:r>
        <w:t>□ Is the liquidated damages clause PARAMETERIZED (not a filled amount)?</w:t>
      </w:r>
    </w:p>
    <w:p>
      <w:pPr>
        <w:spacing w:after="80"/>
      </w:pPr>
      <w:r>
        <w:t>□ Is the work pass threshold showing MOM reference (not hardcoded SGD)?</w:t>
      </w:r>
    </w:p>
    <w:p/>
    <w:p>
      <w:pPr>
        <w:spacing w:after="80"/>
      </w:pPr>
      <w:r>
        <w:t>COMMENTARY QUALITY</w:t>
      </w:r>
    </w:p>
    <w:p>
      <w:pPr>
        <w:spacing w:after="80"/>
      </w:pPr>
      <w:r>
        <w:t>□ Does every commentary entry have all four fields?</w:t>
      </w:r>
    </w:p>
    <w:p>
      <w:pPr>
        <w:spacing w:after="80"/>
      </w:pPr>
      <w:r>
        <w:t>□ Does every reason field cite a specific statutory section?</w:t>
      </w:r>
    </w:p>
    <w:p>
      <w:pPr>
        <w:spacing w:after="80"/>
      </w:pPr>
      <w:r>
        <w:t>□ Are there any vague phrases like "updated to comply" present? (FAIL)</w:t>
      </w:r>
    </w:p>
    <w:p>
      <w:pPr>
        <w:spacing w:after="80"/>
      </w:pPr>
      <w:r>
        <w:t>□ Is the PDPA commentary using enforcement language with penalty amounts?</w:t>
      </w:r>
    </w:p>
    <w:p>
      <w:pPr>
        <w:spacing w:after="80"/>
      </w:pPr>
      <w:r>
        <w:t>□ Is the completion checklist present and accurate?</w:t>
      </w:r>
    </w:p>
    <w:p/>
    <w:p>
      <w:pPr>
        <w:spacing w:after="80"/>
      </w:pPr>
      <w:r>
        <w:t>CONTROLLED INCOMPLETENESS</w:t>
      </w:r>
    </w:p>
    <w:p>
      <w:pPr>
        <w:spacing w:after="80"/>
      </w:pPr>
      <w:r>
        <w:t>□ Is the non-compete showing placeholders for duration, geography, scope?</w:t>
      </w:r>
    </w:p>
    <w:p>
      <w:pPr>
        <w:spacing w:after="80"/>
      </w:pPr>
      <w:r>
        <w:t>□ Is the liquidated damages showing [AMOUNT: to be determined] placeholder?</w:t>
      </w:r>
    </w:p>
    <w:p>
      <w:pPr>
        <w:spacing w:after="80"/>
      </w:pPr>
      <w:r>
        <w:t>□ Is the governing law / dispute resolution clause fully replaced?</w:t>
      </w:r>
    </w:p>
    <w:p>
      <w:pPr>
        <w:spacing w:after="80"/>
      </w:pPr>
      <w:r>
        <w:t>□ Is the waiver clause removed (not rewritten)?</w:t>
      </w:r>
    </w:p>
    <w:p>
      <w:pPr>
        <w:spacing w:after="80"/>
      </w:pPr>
      <w:r>
        <w:t>□ Does the document clearly NOT look like it completed everything? (GOOD)</w:t>
      </w:r>
    </w:p>
    <w:p/>
    <w:p/>
    <w:p>
      <w:pPr>
        <w:pStyle w:val="Heading1"/>
      </w:pPr>
      <w:r>
        <w:t>STEP 4 — SCORE THE OUTPUT</w:t>
      </w:r>
    </w:p>
    <w:p/>
    <w:p>
      <w:pPr>
        <w:spacing w:after="80"/>
      </w:pPr>
      <w:r>
        <w:t>Score each section 1–5:</w:t>
      </w:r>
    </w:p>
    <w:p/>
    <w:p>
      <w:pPr>
        <w:ind w:left="432"/>
      </w:pPr>
      <w:r>
        <w:rPr>
          <w:rFonts w:ascii="Courier New" w:hAnsi="Courier New"/>
          <w:sz w:val="16"/>
        </w:rPr>
        <w:t>| Section | Score | Notes |</w:t>
      </w:r>
    </w:p>
    <w:p>
      <w:pPr>
        <w:ind w:left="432"/>
      </w:pPr>
      <w:r>
        <w:rPr>
          <w:rFonts w:ascii="Courier New" w:hAnsi="Courier New"/>
          <w:sz w:val="16"/>
        </w:rPr>
        <w:t>|---|---|---|</w:t>
      </w:r>
    </w:p>
    <w:p>
      <w:pPr>
        <w:ind w:left="432"/>
      </w:pPr>
      <w:r>
        <w:rPr>
          <w:rFonts w:ascii="Courier New" w:hAnsi="Courier New"/>
          <w:sz w:val="16"/>
        </w:rPr>
        <w:t>| Tone consistency | /5 | |</w:t>
      </w:r>
    </w:p>
    <w:p>
      <w:pPr>
        <w:ind w:left="432"/>
      </w:pPr>
      <w:r>
        <w:rPr>
          <w:rFonts w:ascii="Courier New" w:hAnsi="Courier New"/>
          <w:sz w:val="16"/>
        </w:rPr>
        <w:t>| Statutory compliance | /5 | |</w:t>
      </w:r>
    </w:p>
    <w:p>
      <w:pPr>
        <w:ind w:left="432"/>
      </w:pPr>
      <w:r>
        <w:rPr>
          <w:rFonts w:ascii="Courier New" w:hAnsi="Courier New"/>
          <w:sz w:val="16"/>
        </w:rPr>
        <w:t>| PDPA enforcement | /5 | |</w:t>
      </w:r>
    </w:p>
    <w:p>
      <w:pPr>
        <w:ind w:left="432"/>
      </w:pPr>
      <w:r>
        <w:rPr>
          <w:rFonts w:ascii="Courier New" w:hAnsi="Courier New"/>
          <w:sz w:val="16"/>
        </w:rPr>
        <w:t>| Certainty hierarchy | /5 | |</w:t>
      </w:r>
    </w:p>
    <w:p>
      <w:pPr>
        <w:ind w:left="432"/>
      </w:pPr>
      <w:r>
        <w:rPr>
          <w:rFonts w:ascii="Courier New" w:hAnsi="Courier New"/>
          <w:sz w:val="16"/>
        </w:rPr>
        <w:t>| Commentary quality | /5 | |</w:t>
      </w:r>
    </w:p>
    <w:p>
      <w:pPr>
        <w:ind w:left="432"/>
      </w:pPr>
      <w:r>
        <w:rPr>
          <w:rFonts w:ascii="Courier New" w:hAnsi="Courier New"/>
          <w:sz w:val="16"/>
        </w:rPr>
        <w:t>| Controlled incompleteness | /5 | |</w:t>
      </w:r>
    </w:p>
    <w:p>
      <w:pPr>
        <w:ind w:left="432"/>
      </w:pPr>
      <w:r>
        <w:rPr>
          <w:rFonts w:ascii="Courier New" w:hAnsi="Courier New"/>
          <w:sz w:val="16"/>
        </w:rPr>
        <w:t>| TOTAL | /30 | |</w:t>
      </w:r>
    </w:p>
    <w:p/>
    <w:p>
      <w:pPr>
        <w:pStyle w:val="Heading2"/>
      </w:pPr>
      <w:r>
        <w:t>Score interpretation:</w:t>
      </w:r>
    </w:p>
    <w:p>
      <w:pPr>
        <w:spacing w:after="80"/>
      </w:pPr>
      <w:r>
        <w:t>25–30: Output is beta-ready. Proceed to Cursor build.</w:t>
      </w:r>
    </w:p>
    <w:p>
      <w:pPr>
        <w:spacing w:after="80"/>
      </w:pPr>
      <w:r>
        <w:t xml:space="preserve">18–24: Fix the lowest-scoring sections. Re-run test. </w:t>
      </w:r>
    </w:p>
    <w:p>
      <w:pPr>
        <w:spacing w:after="80"/>
      </w:pPr>
      <w:r>
        <w:t xml:space="preserve">       Do not proceed to Cursor until 22+.</w:t>
      </w:r>
    </w:p>
    <w:p>
      <w:pPr>
        <w:spacing w:after="80"/>
      </w:pPr>
      <w:r>
        <w:t xml:space="preserve">Below 18: Prompts need significant revision. </w:t>
      </w:r>
    </w:p>
    <w:p>
      <w:pPr>
        <w:spacing w:after="80"/>
      </w:pPr>
      <w:r>
        <w:t xml:space="preserve">          Do not build pipeline yet.</w:t>
      </w:r>
    </w:p>
    <w:p/>
    <w:p/>
    <w:p>
      <w:pPr>
        <w:pStyle w:val="Heading1"/>
      </w:pPr>
      <w:r>
        <w:t>STEP 5 — WHAT TO FIX AND HOW</w:t>
      </w:r>
    </w:p>
    <w:p/>
    <w:p>
      <w:pPr>
        <w:pStyle w:val="Heading2"/>
      </w:pPr>
      <w:r>
        <w:t>If tone is inconsistent:</w:t>
      </w:r>
    </w:p>
    <w:p>
      <w:pPr>
        <w:spacing w:after="80"/>
      </w:pPr>
      <w:r>
        <w:t>Add specific examples of the problem to the style guide.</w:t>
      </w:r>
    </w:p>
    <w:p>
      <w:pPr>
        <w:spacing w:after="80"/>
      </w:pPr>
      <w:r>
        <w:t>"When rewriting Clause X, the output said [Y]. This violates</w:t>
      </w:r>
    </w:p>
    <w:p>
      <w:pPr>
        <w:spacing w:after="80"/>
      </w:pPr>
      <w:r>
        <w:t>rule [Z]. Correct version: [correct version]."</w:t>
      </w:r>
    </w:p>
    <w:p>
      <w:pPr>
        <w:spacing w:after="80"/>
      </w:pPr>
      <w:r>
        <w:t>The more specific your style guide examples, the more</w:t>
      </w:r>
    </w:p>
    <w:p>
      <w:pPr>
        <w:spacing w:after="80"/>
      </w:pPr>
      <w:r>
        <w:t>consistent the output.</w:t>
      </w:r>
    </w:p>
    <w:p/>
    <w:p>
      <w:pPr>
        <w:pStyle w:val="Heading2"/>
      </w:pPr>
      <w:r>
        <w:t>If PDPA is not enforced strongly enough:</w:t>
      </w:r>
    </w:p>
    <w:p>
      <w:pPr>
        <w:spacing w:after="80"/>
      </w:pPr>
      <w:r>
        <w:t>Check whether BLOCK 2 was loaded before the contract.</w:t>
      </w:r>
    </w:p>
    <w:p>
      <w:pPr>
        <w:spacing w:after="80"/>
      </w:pPr>
      <w:r>
        <w:t>Add to RULE 0: "Before processing any clause, confirm</w:t>
      </w:r>
    </w:p>
    <w:p>
      <w:pPr>
        <w:spacing w:after="80"/>
      </w:pPr>
      <w:r>
        <w:t>you have loaded the PDPA Enforcement Rules block.</w:t>
      </w:r>
    </w:p>
    <w:p>
      <w:pPr>
        <w:spacing w:after="80"/>
      </w:pPr>
      <w:r>
        <w:t>If not loaded, stop and request it."</w:t>
      </w:r>
    </w:p>
    <w:p/>
    <w:p>
      <w:pPr>
        <w:pStyle w:val="Heading2"/>
      </w:pPr>
      <w:r>
        <w:t>If certainty hierarchy is not visible:</w:t>
      </w:r>
    </w:p>
    <w:p>
      <w:pPr>
        <w:spacing w:after="80"/>
      </w:pPr>
      <w:r>
        <w:t>The warning blocks and placeholders may be getting stripped</w:t>
      </w:r>
    </w:p>
    <w:p>
      <w:pPr>
        <w:spacing w:after="80"/>
      </w:pPr>
      <w:r>
        <w:t>in rendering. Add to BLOCK 3: "These formatting elements</w:t>
      </w:r>
    </w:p>
    <w:p>
      <w:pPr>
        <w:spacing w:after="80"/>
      </w:pPr>
      <w:r>
        <w:t>are mandatory and must appear in the output exactly as</w:t>
      </w:r>
    </w:p>
    <w:p>
      <w:pPr>
        <w:spacing w:after="80"/>
      </w:pPr>
      <w:r>
        <w:t>specified. Do not simplify or remove them."</w:t>
      </w:r>
    </w:p>
    <w:p/>
    <w:p>
      <w:pPr>
        <w:pStyle w:val="Heading2"/>
      </w:pPr>
      <w:r>
        <w:t>If commentary is too vague:</w:t>
      </w:r>
    </w:p>
    <w:p>
      <w:pPr>
        <w:spacing w:after="80"/>
      </w:pPr>
      <w:r>
        <w:t>Add three good examples and three bad examples to the</w:t>
      </w:r>
    </w:p>
    <w:p>
      <w:pPr>
        <w:spacing w:after="80"/>
      </w:pPr>
      <w:r>
        <w:t>commentary format section of BLOCK 1. Claude responds</w:t>
      </w:r>
    </w:p>
    <w:p>
      <w:pPr>
        <w:spacing w:after="80"/>
      </w:pPr>
      <w:r>
        <w:t>well to explicit examples of what not to do.</w:t>
      </w:r>
    </w:p>
    <w:p/>
    <w:p>
      <w:pPr>
        <w:pStyle w:val="Heading2"/>
      </w:pPr>
      <w:r>
        <w:t>If non-compete or liquidated damages look "completed":</w:t>
      </w:r>
    </w:p>
    <w:p>
      <w:pPr>
        <w:spacing w:after="80"/>
      </w:pPr>
      <w:r>
        <w:t>Add to BLOCK 3 under LAWYER_REVIEW:</w:t>
      </w:r>
    </w:p>
    <w:p>
      <w:pPr>
        <w:spacing w:after="80"/>
      </w:pPr>
      <w:r>
        <w:t>"CRITICAL: For non-compete clauses, you must NOT insert</w:t>
      </w:r>
    </w:p>
    <w:p>
      <w:pPr>
        <w:spacing w:after="80"/>
      </w:pPr>
      <w:r>
        <w:t>specific duration, geography, or scope values. These are</w:t>
      </w:r>
    </w:p>
    <w:p>
      <w:pPr>
        <w:spacing w:after="80"/>
      </w:pPr>
      <w:r>
        <w:t>facts specific to this employment relationship that the</w:t>
      </w:r>
    </w:p>
    <w:p>
      <w:pPr>
        <w:spacing w:after="80"/>
      </w:pPr>
      <w:r>
        <w:t>engine cannot determine. Use placeholders ONLY."</w:t>
      </w:r>
    </w:p>
    <w:p/>
    <w:p/>
    <w:p>
      <w:pPr>
        <w:pStyle w:val="Heading1"/>
      </w:pPr>
      <w:r>
        <w:t>STEP 6 — RE-RUN WITH THE SAME CONTRACT</w:t>
      </w:r>
    </w:p>
    <w:p/>
    <w:p>
      <w:pPr>
        <w:spacing w:after="80"/>
      </w:pPr>
      <w:r>
        <w:t>After fixing the prompts, run the exact same test contract</w:t>
      </w:r>
    </w:p>
    <w:p>
      <w:pPr>
        <w:spacing w:after="80"/>
      </w:pPr>
      <w:r>
        <w:t>through the updated prompt.</w:t>
      </w:r>
    </w:p>
    <w:p/>
    <w:p>
      <w:pPr>
        <w:spacing w:after="80"/>
      </w:pPr>
      <w:r>
        <w:t>Compare the two outputs side by side.</w:t>
      </w:r>
    </w:p>
    <w:p>
      <w:pPr>
        <w:spacing w:after="80"/>
      </w:pPr>
      <w:r>
        <w:t>If the second is materially better: prompts are working.</w:t>
      </w:r>
    </w:p>
    <w:p>
      <w:pPr>
        <w:spacing w:after="80"/>
      </w:pPr>
      <w:r>
        <w:t>If the second is similar to the first: the fix didn't land.</w:t>
      </w:r>
    </w:p>
    <w:p>
      <w:pPr>
        <w:spacing w:after="80"/>
      </w:pPr>
      <w:r>
        <w:t>Identify why and adjust again.</w:t>
      </w:r>
    </w:p>
    <w:p/>
    <w:p>
      <w:pPr>
        <w:spacing w:after="80"/>
      </w:pPr>
      <w:r>
        <w:t>Target: three iterations maximum before the output passes</w:t>
      </w:r>
    </w:p>
    <w:p>
      <w:pPr>
        <w:spacing w:after="80"/>
      </w:pPr>
      <w:r>
        <w:t>the audit checklist at 22+/30.</w:t>
      </w:r>
    </w:p>
    <w:p/>
    <w:p/>
    <w:p>
      <w:pPr>
        <w:pStyle w:val="Heading1"/>
      </w:pPr>
      <w:r>
        <w:t>AFTER THE TEST PASSES</w:t>
      </w:r>
    </w:p>
    <w:p/>
    <w:p>
      <w:pPr>
        <w:spacing w:after="80"/>
      </w:pPr>
      <w:r>
        <w:t>When your manual test produces output scoring 22+/30,</w:t>
      </w:r>
    </w:p>
    <w:p>
      <w:pPr>
        <w:spacing w:after="80"/>
      </w:pPr>
      <w:r>
        <w:t>you have validated that your prompts work. Then and only then:</w:t>
      </w:r>
    </w:p>
    <w:p/>
    <w:p>
      <w:pPr>
        <w:spacing w:after="80"/>
      </w:pPr>
      <w:r>
        <w:t>1. Save the final validated prompt as:</w:t>
      </w:r>
    </w:p>
    <w:p>
      <w:pPr>
        <w:spacing w:after="80"/>
      </w:pPr>
      <w:r>
        <w:t xml:space="preserve">   - system_prompt_block1_style.txt</w:t>
      </w:r>
    </w:p>
    <w:p>
      <w:pPr>
        <w:spacing w:after="80"/>
      </w:pPr>
      <w:r>
        <w:t xml:space="preserve">   - system_prompt_block2_pdpa.txt</w:t>
      </w:r>
    </w:p>
    <w:p>
      <w:pPr>
        <w:spacing w:after="80"/>
      </w:pPr>
      <w:r>
        <w:t xml:space="preserve">   - system_prompt_block3_hierarchy.txt</w:t>
      </w:r>
    </w:p>
    <w:p>
      <w:pPr>
        <w:spacing w:after="80"/>
      </w:pPr>
      <w:r>
        <w:t xml:space="preserve">   These become the literal system prompt files</w:t>
      </w:r>
    </w:p>
    <w:p>
      <w:pPr>
        <w:spacing w:after="80"/>
      </w:pPr>
      <w:r>
        <w:t xml:space="preserve">   your Cursor pipeline loads.</w:t>
      </w:r>
    </w:p>
    <w:p/>
    <w:p>
      <w:pPr>
        <w:spacing w:after="80"/>
      </w:pPr>
      <w:r>
        <w:t>2. Open Claude Code or Cursor.</w:t>
      </w:r>
    </w:p>
    <w:p>
      <w:pPr>
        <w:spacing w:after="80"/>
      </w:pPr>
      <w:r>
        <w:t xml:space="preserve">   Your first instruction:</w:t>
      </w:r>
    </w:p>
    <w:p>
      <w:pPr>
        <w:spacing w:after="80"/>
      </w:pPr>
      <w:r>
        <w:t xml:space="preserve">   "Build a Python FastAPI endpoint that:</w:t>
      </w:r>
    </w:p>
    <w:p>
      <w:pPr>
        <w:spacing w:after="80"/>
      </w:pPr>
      <w:r>
        <w:t xml:space="preserve">   (1) Accepts a .docx file upload</w:t>
      </w:r>
    </w:p>
    <w:p>
      <w:pPr>
        <w:spacing w:after="80"/>
      </w:pPr>
      <w:r>
        <w:t xml:space="preserve">   (2) Loads three system prompt files from /prompts/</w:t>
      </w:r>
    </w:p>
    <w:p>
      <w:pPr>
        <w:spacing w:after="80"/>
      </w:pPr>
      <w:r>
        <w:t xml:space="preserve">   (3) Loads LCM records from Airtable API</w:t>
      </w:r>
    </w:p>
    <w:p>
      <w:pPr>
        <w:spacing w:after="80"/>
      </w:pPr>
      <w:r>
        <w:t xml:space="preserve">   (4) Calls Claude API with the combined system prompt</w:t>
      </w:r>
    </w:p>
    <w:p>
      <w:pPr>
        <w:spacing w:after="80"/>
      </w:pPr>
      <w:r>
        <w:t xml:space="preserve">       + LCM records + extracted document text</w:t>
      </w:r>
    </w:p>
    <w:p>
      <w:pPr>
        <w:spacing w:after="80"/>
      </w:pPr>
      <w:r>
        <w:t xml:space="preserve">   (5) Parses the three outputs (clean, redline, commentary)</w:t>
      </w:r>
    </w:p>
    <w:p>
      <w:pPr>
        <w:spacing w:after="80"/>
      </w:pPr>
      <w:r>
        <w:t xml:space="preserve">   (6) Generates three .docx files using python-docx</w:t>
      </w:r>
    </w:p>
    <w:p>
      <w:pPr>
        <w:spacing w:after="80"/>
      </w:pPr>
      <w:r>
        <w:t xml:space="preserve">   (7) Returns download URLs for the three files"</w:t>
      </w:r>
    </w:p>
    <w:p/>
    <w:p>
      <w:pPr>
        <w:spacing w:after="80"/>
      </w:pPr>
      <w:r>
        <w:t>3. The pipeline works because the prompts already work.</w:t>
      </w:r>
    </w:p>
    <w:p>
      <w:pPr>
        <w:spacing w:after="80"/>
      </w:pPr>
      <w:r>
        <w:t xml:space="preserve">   The engineering is just automation.</w:t>
      </w:r>
    </w:p>
    <w:p/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Qarta Legal — Testing Protocol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