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EB28" w14:textId="77777777" w:rsidR="0065750C" w:rsidRPr="0063586F" w:rsidRDefault="0065750C" w:rsidP="0065750C">
      <w:pPr>
        <w:jc w:val="both"/>
        <w:rPr>
          <w:rFonts w:ascii="Open Sans" w:hAnsi="Open Sans" w:cs="Open Sans"/>
          <w:b/>
          <w:bCs/>
          <w:color w:val="000000" w:themeColor="text1"/>
          <w:sz w:val="36"/>
          <w:szCs w:val="36"/>
        </w:rPr>
      </w:pPr>
      <w:bookmarkStart w:id="0" w:name="header"/>
      <w:r w:rsidRPr="0063586F">
        <w:rPr>
          <w:rFonts w:ascii="Open Sans" w:hAnsi="Open Sans" w:cs="Open Sans"/>
          <w:b/>
          <w:bCs/>
          <w:color w:val="000000" w:themeColor="text1"/>
          <w:sz w:val="36"/>
          <w:szCs w:val="36"/>
        </w:rPr>
        <w:t>§ 25 II StGB – Mittäterschaft (getrennte Prüfung</w:t>
      </w:r>
      <w:bookmarkEnd w:id="0"/>
      <w:r w:rsidRPr="0063586F">
        <w:rPr>
          <w:rFonts w:ascii="Open Sans" w:hAnsi="Open Sans" w:cs="Open Sans"/>
          <w:b/>
          <w:bCs/>
          <w:color w:val="000000" w:themeColor="text1"/>
          <w:sz w:val="36"/>
          <w:szCs w:val="36"/>
        </w:rPr>
        <w:t>)</w:t>
      </w:r>
    </w:p>
    <w:p w14:paraId="45E43FC9" w14:textId="62CD72F9" w:rsidR="00715314" w:rsidRPr="00855236" w:rsidRDefault="00715314" w:rsidP="00715314">
      <w:pPr>
        <w:pStyle w:val="SchemaDefinitionenHeader"/>
        <w:rPr>
          <w:color w:val="BFBFBF" w:themeColor="background1" w:themeShade="BF"/>
        </w:rPr>
      </w:pPr>
      <w:r w:rsidRPr="00855236">
        <w:rPr>
          <w:color w:val="BFBFBF" w:themeColor="background1" w:themeShade="BF"/>
        </w:rPr>
        <w:t>Kurzschema</w:t>
      </w:r>
    </w:p>
    <w:p w14:paraId="7EC09BEF" w14:textId="77777777" w:rsidR="00F1231D" w:rsidRPr="0063586F" w:rsidRDefault="00F1231D" w:rsidP="00715314">
      <w:pPr>
        <w:pStyle w:val="SchemaDefinitionenHeader"/>
        <w:rPr>
          <w:color w:val="000000" w:themeColor="text1"/>
        </w:rPr>
      </w:pPr>
    </w:p>
    <w:p w14:paraId="49343130" w14:textId="1AFAA743" w:rsidR="0065750C" w:rsidRPr="0075343A" w:rsidRDefault="00000000" w:rsidP="00202CCA">
      <w:pPr>
        <w:pStyle w:val="Tatbestandberschriften"/>
        <w:numPr>
          <w:ilvl w:val="0"/>
          <w:numId w:val="27"/>
        </w:numPr>
        <w:tabs>
          <w:tab w:val="left" w:pos="3965"/>
        </w:tabs>
        <w:spacing w:after="0" w:line="360" w:lineRule="auto"/>
        <w:rPr>
          <w:bCs/>
          <w:color w:val="000000" w:themeColor="text1" w:themeShade="A6"/>
          <w:sz w:val="18"/>
          <w:szCs w:val="18"/>
          <w14:textFill>
            <w14:solidFill>
              <w14:schemeClr w14:val="tx1">
                <w14:lumMod w14:val="65000"/>
                <w14:lumMod w14:val="65000"/>
              </w14:schemeClr>
            </w14:solidFill>
          </w14:textFill>
        </w:rPr>
      </w:pPr>
      <w:hyperlink w:anchor="Strafbarkeit_Tatnächster" w:history="1">
        <w:r w:rsidR="0065750C" w:rsidRPr="0075343A">
          <w:rPr>
            <w:rStyle w:val="Hyperlink"/>
            <w:bCs/>
            <w:color w:val="000000" w:themeColor="text1" w:themeShade="A6"/>
            <w:sz w:val="18"/>
            <w:szCs w:val="18"/>
            <w:u w:val="none"/>
            <w14:textFill>
              <w14:solidFill>
                <w14:schemeClr w14:val="tx1">
                  <w14:lumMod w14:val="65000"/>
                  <w14:lumMod w14:val="65000"/>
                </w14:schemeClr>
              </w14:solidFill>
            </w14:textFill>
          </w:rPr>
          <w:t>Strafbarkeit des Tatnächsten</w:t>
        </w:r>
      </w:hyperlink>
    </w:p>
    <w:p w14:paraId="724FD161" w14:textId="1069C265" w:rsidR="0065750C" w:rsidRPr="0075343A" w:rsidRDefault="00000000" w:rsidP="00202CCA">
      <w:pPr>
        <w:pStyle w:val="Tatbestandberschriften"/>
        <w:numPr>
          <w:ilvl w:val="0"/>
          <w:numId w:val="27"/>
        </w:numPr>
        <w:tabs>
          <w:tab w:val="left" w:pos="3965"/>
        </w:tabs>
        <w:spacing w:after="0" w:line="360" w:lineRule="auto"/>
        <w:rPr>
          <w:bCs/>
          <w:color w:val="000000" w:themeColor="text1" w:themeShade="A6"/>
          <w:sz w:val="18"/>
          <w:szCs w:val="18"/>
          <w14:textFill>
            <w14:solidFill>
              <w14:schemeClr w14:val="tx1">
                <w14:lumMod w14:val="65000"/>
                <w14:lumMod w14:val="65000"/>
              </w14:schemeClr>
            </w14:solidFill>
          </w14:textFill>
        </w:rPr>
      </w:pPr>
      <w:hyperlink w:anchor="Strafbarkeit_Beteiligter" w:history="1">
        <w:r w:rsidR="0065750C" w:rsidRPr="0075343A">
          <w:rPr>
            <w:rStyle w:val="Hyperlink"/>
            <w:bCs/>
            <w:color w:val="000000" w:themeColor="text1" w:themeShade="A6"/>
            <w:sz w:val="18"/>
            <w:szCs w:val="18"/>
            <w:u w:val="none"/>
            <w14:textFill>
              <w14:solidFill>
                <w14:schemeClr w14:val="tx1">
                  <w14:lumMod w14:val="65000"/>
                  <w14:lumMod w14:val="65000"/>
                </w14:schemeClr>
              </w14:solidFill>
            </w14:textFill>
          </w:rPr>
          <w:t>Strafbarkeit eines weiteren Beteiligten als Mittäter</w:t>
        </w:r>
      </w:hyperlink>
    </w:p>
    <w:p w14:paraId="7B20795C" w14:textId="24EFCA88" w:rsidR="0065750C" w:rsidRPr="0075343A" w:rsidRDefault="00000000" w:rsidP="0065750C">
      <w:pPr>
        <w:pStyle w:val="SchemaDefinitionenHeader"/>
        <w:numPr>
          <w:ilvl w:val="0"/>
          <w:numId w:val="1"/>
        </w:numPr>
        <w:rPr>
          <w:b/>
          <w:bCs/>
          <w:color w:val="000000" w:themeColor="text1"/>
          <w:sz w:val="18"/>
          <w:szCs w:val="18"/>
        </w:rPr>
      </w:pPr>
      <w:hyperlink w:anchor="Tatbestand" w:history="1">
        <w:r w:rsidR="0065750C" w:rsidRPr="0075343A">
          <w:rPr>
            <w:rStyle w:val="Hyperlink"/>
            <w:b/>
            <w:bCs/>
            <w:color w:val="000000" w:themeColor="text1"/>
            <w:sz w:val="18"/>
            <w:szCs w:val="18"/>
            <w:u w:val="none"/>
          </w:rPr>
          <w:t>Tatbestand</w:t>
        </w:r>
      </w:hyperlink>
    </w:p>
    <w:p w14:paraId="27DCB9D5" w14:textId="6543AC2B" w:rsidR="0065750C" w:rsidRPr="0075343A" w:rsidRDefault="00000000" w:rsidP="0065750C">
      <w:pPr>
        <w:pStyle w:val="SchemaDefinitionenHeader"/>
        <w:numPr>
          <w:ilvl w:val="0"/>
          <w:numId w:val="2"/>
        </w:numPr>
        <w:rPr>
          <w:rStyle w:val="Hyperlink"/>
          <w:b/>
          <w:bCs/>
          <w:color w:val="000000" w:themeColor="text1"/>
          <w:sz w:val="18"/>
          <w:szCs w:val="18"/>
          <w:u w:val="none"/>
        </w:rPr>
      </w:pPr>
      <w:hyperlink w:anchor="Obj_TB" w:history="1">
        <w:r w:rsidR="0065750C" w:rsidRPr="0075343A">
          <w:rPr>
            <w:rStyle w:val="Hyperlink"/>
            <w:b/>
            <w:bCs/>
            <w:color w:val="000000" w:themeColor="text1"/>
            <w:sz w:val="18"/>
            <w:szCs w:val="18"/>
            <w:u w:val="none"/>
          </w:rPr>
          <w:t>Objektiver Tatbestand</w:t>
        </w:r>
      </w:hyperlink>
    </w:p>
    <w:p w14:paraId="1AA2E891" w14:textId="39BEFBE4" w:rsidR="00D300F8" w:rsidRPr="0075343A" w:rsidRDefault="00D300F8" w:rsidP="00D300F8">
      <w:pPr>
        <w:pStyle w:val="SchemaDefinitionenHeader"/>
        <w:numPr>
          <w:ilvl w:val="1"/>
          <w:numId w:val="2"/>
        </w:numPr>
        <w:rPr>
          <w:i/>
          <w:iCs/>
          <w:color w:val="000000" w:themeColor="text1"/>
          <w:sz w:val="18"/>
          <w:szCs w:val="18"/>
        </w:rPr>
      </w:pPr>
      <w:r w:rsidRPr="0075343A">
        <w:rPr>
          <w:i/>
          <w:iCs/>
          <w:color w:val="000000" w:themeColor="text1"/>
          <w:sz w:val="18"/>
          <w:szCs w:val="18"/>
        </w:rPr>
        <w:t>Verwirklichung der objektiven Tatbestandsmerkmale des konkreten Delikt</w:t>
      </w:r>
      <w:r w:rsidR="006E44DC" w:rsidRPr="0075343A">
        <w:rPr>
          <w:i/>
          <w:iCs/>
          <w:color w:val="000000" w:themeColor="text1"/>
          <w:sz w:val="18"/>
          <w:szCs w:val="18"/>
        </w:rPr>
        <w:t>s</w:t>
      </w:r>
    </w:p>
    <w:p w14:paraId="7030C92E" w14:textId="60BEE09D" w:rsidR="00D300F8" w:rsidRPr="0075343A" w:rsidRDefault="00D300F8" w:rsidP="0063586F">
      <w:pPr>
        <w:pStyle w:val="SchemaDefinitionenHeader"/>
        <w:numPr>
          <w:ilvl w:val="1"/>
          <w:numId w:val="2"/>
        </w:numPr>
        <w:rPr>
          <w:i/>
          <w:iCs/>
          <w:color w:val="000000" w:themeColor="text1"/>
          <w:sz w:val="18"/>
          <w:szCs w:val="18"/>
        </w:rPr>
      </w:pPr>
      <w:r w:rsidRPr="0075343A">
        <w:rPr>
          <w:i/>
          <w:iCs/>
          <w:color w:val="000000" w:themeColor="text1"/>
          <w:sz w:val="18"/>
          <w:szCs w:val="18"/>
        </w:rPr>
        <w:t>Tathandlung, die der Beteiligte nicht selbst verwirklicht hat, welche aber über § 25 II StGB zugerechnet werden muss</w:t>
      </w:r>
    </w:p>
    <w:p w14:paraId="772BEA4B" w14:textId="77777777" w:rsidR="00F1231D" w:rsidRPr="0075343A" w:rsidRDefault="00000000" w:rsidP="00F1231D">
      <w:pPr>
        <w:pStyle w:val="SchemaDefinitionenHeader"/>
        <w:numPr>
          <w:ilvl w:val="0"/>
          <w:numId w:val="4"/>
        </w:numPr>
        <w:ind w:left="3060"/>
        <w:rPr>
          <w:rStyle w:val="Hyperlink"/>
          <w:i/>
          <w:iCs/>
          <w:color w:val="000000" w:themeColor="text1"/>
          <w:sz w:val="18"/>
          <w:szCs w:val="18"/>
          <w:u w:val="none"/>
        </w:rPr>
      </w:pPr>
      <w:hyperlink w:anchor="Gemeinsamer_Tatplan" w:history="1">
        <w:r w:rsidR="0065750C" w:rsidRPr="0075343A">
          <w:rPr>
            <w:rStyle w:val="Hyperlink"/>
            <w:i/>
            <w:iCs/>
            <w:color w:val="000000" w:themeColor="text1"/>
            <w:sz w:val="18"/>
            <w:szCs w:val="18"/>
            <w:u w:val="none"/>
          </w:rPr>
          <w:t>Gemeinsamer Tatplan</w:t>
        </w:r>
      </w:hyperlink>
    </w:p>
    <w:p w14:paraId="223C6A39" w14:textId="364F67D1" w:rsidR="00F1231D" w:rsidRPr="0075343A" w:rsidRDefault="00F1231D" w:rsidP="0063586F">
      <w:pPr>
        <w:pStyle w:val="SchemaDefinitionenHeader"/>
        <w:ind w:left="3060" w:firstLine="480"/>
        <w:rPr>
          <w:i/>
          <w:iCs/>
          <w:color w:val="000000" w:themeColor="text1"/>
          <w:sz w:val="18"/>
          <w:szCs w:val="18"/>
        </w:rPr>
      </w:pPr>
      <w:r w:rsidRPr="0075343A">
        <w:rPr>
          <w:b/>
          <w:bCs/>
          <w:color w:val="000000" w:themeColor="text1"/>
          <w:sz w:val="18"/>
          <w:szCs w:val="18"/>
        </w:rPr>
        <w:t>P:</w:t>
      </w:r>
      <w:r w:rsidRPr="0075343A">
        <w:rPr>
          <w:color w:val="000000" w:themeColor="text1"/>
          <w:sz w:val="18"/>
          <w:szCs w:val="18"/>
        </w:rPr>
        <w:t xml:space="preserve"> Sukzessive Mittäterschaft</w:t>
      </w:r>
    </w:p>
    <w:p w14:paraId="510B1CCD" w14:textId="1F4E8C47" w:rsidR="00F1231D" w:rsidRPr="0075343A" w:rsidRDefault="00F1231D" w:rsidP="0063586F">
      <w:pPr>
        <w:pStyle w:val="SchemaDefinitionenHeader"/>
        <w:ind w:left="3540"/>
        <w:rPr>
          <w:i/>
          <w:iCs/>
          <w:color w:val="000000" w:themeColor="text1"/>
          <w:sz w:val="18"/>
          <w:szCs w:val="18"/>
        </w:rPr>
      </w:pPr>
      <w:r w:rsidRPr="0075343A">
        <w:rPr>
          <w:b/>
          <w:bCs/>
          <w:color w:val="000000" w:themeColor="text1"/>
          <w:sz w:val="18"/>
          <w:szCs w:val="18"/>
        </w:rPr>
        <w:t>P:</w:t>
      </w:r>
      <w:r w:rsidRPr="0075343A">
        <w:rPr>
          <w:color w:val="000000" w:themeColor="text1"/>
          <w:sz w:val="18"/>
          <w:szCs w:val="18"/>
        </w:rPr>
        <w:t xml:space="preserve"> Vorbereitungs- und / oder Unterstützungshandlung anstatt Mitwirkung am Kerngeschehen</w:t>
      </w:r>
    </w:p>
    <w:p w14:paraId="3DC9235E" w14:textId="7E4F710A" w:rsidR="00DF6000" w:rsidRPr="0075343A" w:rsidRDefault="00000000" w:rsidP="00DF6000">
      <w:pPr>
        <w:pStyle w:val="SchemaDefinitionenHeader"/>
        <w:numPr>
          <w:ilvl w:val="0"/>
          <w:numId w:val="4"/>
        </w:numPr>
        <w:ind w:left="3060"/>
        <w:rPr>
          <w:i/>
          <w:iCs/>
          <w:color w:val="000000" w:themeColor="text1"/>
          <w:sz w:val="18"/>
          <w:szCs w:val="18"/>
        </w:rPr>
      </w:pPr>
      <w:hyperlink w:anchor="Gemeinsame_Tatbegehung" w:history="1">
        <w:r w:rsidR="0065750C" w:rsidRPr="0075343A">
          <w:rPr>
            <w:rStyle w:val="Hyperlink"/>
            <w:i/>
            <w:iCs/>
            <w:color w:val="000000" w:themeColor="text1"/>
            <w:sz w:val="18"/>
            <w:szCs w:val="18"/>
            <w:u w:val="none"/>
          </w:rPr>
          <w:t>Gemeinsame (arbeitsteilige) Ta</w:t>
        </w:r>
        <w:r w:rsidR="00E4644A" w:rsidRPr="0075343A">
          <w:rPr>
            <w:rStyle w:val="Hyperlink"/>
            <w:i/>
            <w:iCs/>
            <w:color w:val="000000" w:themeColor="text1"/>
            <w:sz w:val="18"/>
            <w:szCs w:val="18"/>
            <w:u w:val="none"/>
          </w:rPr>
          <w:t>tbegehun</w:t>
        </w:r>
        <w:r w:rsidR="0065750C" w:rsidRPr="0075343A">
          <w:rPr>
            <w:rStyle w:val="Hyperlink"/>
            <w:i/>
            <w:iCs/>
            <w:color w:val="000000" w:themeColor="text1"/>
            <w:sz w:val="18"/>
            <w:szCs w:val="18"/>
            <w:u w:val="none"/>
          </w:rPr>
          <w:t>g</w:t>
        </w:r>
      </w:hyperlink>
    </w:p>
    <w:p w14:paraId="48173A29" w14:textId="48B0790E" w:rsidR="00DF6000" w:rsidRPr="0075343A" w:rsidRDefault="00D300F8" w:rsidP="0063586F">
      <w:pPr>
        <w:pStyle w:val="SchemaDefinitionenHeader"/>
        <w:numPr>
          <w:ilvl w:val="0"/>
          <w:numId w:val="32"/>
        </w:numPr>
        <w:rPr>
          <w:color w:val="000000" w:themeColor="text1"/>
          <w:sz w:val="18"/>
          <w:szCs w:val="18"/>
        </w:rPr>
      </w:pPr>
      <w:r w:rsidRPr="0075343A">
        <w:rPr>
          <w:color w:val="000000" w:themeColor="text1"/>
          <w:sz w:val="18"/>
          <w:szCs w:val="18"/>
        </w:rPr>
        <w:t>Eigener Verursachungsbeitrag des Beteiligten</w:t>
      </w:r>
    </w:p>
    <w:p w14:paraId="27286720" w14:textId="3520E1A2" w:rsidR="0065750C" w:rsidRPr="0075343A" w:rsidRDefault="00D300F8" w:rsidP="0063586F">
      <w:pPr>
        <w:pStyle w:val="SchemaDefinitionenHeader"/>
        <w:numPr>
          <w:ilvl w:val="0"/>
          <w:numId w:val="32"/>
        </w:numPr>
        <w:rPr>
          <w:color w:val="000000" w:themeColor="text1"/>
          <w:sz w:val="18"/>
          <w:szCs w:val="18"/>
        </w:rPr>
      </w:pPr>
      <w:r w:rsidRPr="0075343A">
        <w:rPr>
          <w:color w:val="000000" w:themeColor="text1"/>
          <w:sz w:val="18"/>
          <w:szCs w:val="18"/>
        </w:rPr>
        <w:t>Täterschaft oder Teilnahme</w:t>
      </w:r>
    </w:p>
    <w:p w14:paraId="5408F6FD" w14:textId="497CCBA2" w:rsidR="0065750C" w:rsidRPr="0075343A" w:rsidRDefault="00000000" w:rsidP="0065750C">
      <w:pPr>
        <w:pStyle w:val="SchemaDefinitionenHeader"/>
        <w:ind w:left="3960"/>
        <w:rPr>
          <w:color w:val="000000" w:themeColor="text1"/>
          <w:sz w:val="18"/>
          <w:szCs w:val="18"/>
        </w:rPr>
      </w:pPr>
      <w:hyperlink w:anchor="Gegenseitige_Zurechnung" w:history="1">
        <w:r w:rsidR="0065750C" w:rsidRPr="0075343A">
          <w:rPr>
            <w:rStyle w:val="Hyperlink"/>
            <w:b/>
            <w:bCs/>
            <w:color w:val="000000" w:themeColor="text1"/>
            <w:sz w:val="18"/>
            <w:szCs w:val="18"/>
            <w:u w:val="none"/>
          </w:rPr>
          <w:t>P:</w:t>
        </w:r>
        <w:r w:rsidR="0065750C" w:rsidRPr="0075343A">
          <w:rPr>
            <w:rStyle w:val="Hyperlink"/>
            <w:color w:val="000000" w:themeColor="text1"/>
            <w:sz w:val="18"/>
            <w:szCs w:val="18"/>
            <w:u w:val="none"/>
          </w:rPr>
          <w:t xml:space="preserve"> </w:t>
        </w:r>
        <w:r w:rsidR="00D300F8" w:rsidRPr="0075343A">
          <w:rPr>
            <w:rStyle w:val="Hyperlink"/>
            <w:color w:val="000000" w:themeColor="text1"/>
            <w:sz w:val="18"/>
            <w:szCs w:val="18"/>
            <w:u w:val="none"/>
          </w:rPr>
          <w:t>Abgrenzungsproblematik</w:t>
        </w:r>
      </w:hyperlink>
    </w:p>
    <w:p w14:paraId="710083B9" w14:textId="060E75E3" w:rsidR="0065750C" w:rsidRPr="0075343A" w:rsidRDefault="0065750C" w:rsidP="0065750C">
      <w:pPr>
        <w:pStyle w:val="SchemaDefinitionenHeader"/>
        <w:numPr>
          <w:ilvl w:val="0"/>
          <w:numId w:val="2"/>
        </w:numPr>
        <w:rPr>
          <w:b/>
          <w:bCs/>
          <w:color w:val="000000" w:themeColor="text1"/>
          <w:sz w:val="18"/>
          <w:szCs w:val="18"/>
        </w:rPr>
      </w:pPr>
      <w:r w:rsidRPr="0075343A">
        <w:rPr>
          <w:b/>
          <w:bCs/>
          <w:color w:val="000000" w:themeColor="text1"/>
          <w:sz w:val="18"/>
          <w:szCs w:val="18"/>
        </w:rPr>
        <w:t>Subjektiver Tatbestand</w:t>
      </w:r>
    </w:p>
    <w:p w14:paraId="5649EDA0" w14:textId="77777777" w:rsidR="00F1231D" w:rsidRPr="0075343A" w:rsidRDefault="00F1231D" w:rsidP="00F1231D">
      <w:pPr>
        <w:pStyle w:val="SchemaDefinitionenHeader"/>
        <w:numPr>
          <w:ilvl w:val="1"/>
          <w:numId w:val="2"/>
        </w:numPr>
        <w:rPr>
          <w:i/>
          <w:iCs/>
          <w:color w:val="000000" w:themeColor="text1"/>
          <w:sz w:val="18"/>
          <w:szCs w:val="18"/>
        </w:rPr>
      </w:pPr>
      <w:r w:rsidRPr="0075343A">
        <w:rPr>
          <w:i/>
          <w:iCs/>
          <w:color w:val="000000" w:themeColor="text1"/>
          <w:sz w:val="18"/>
          <w:szCs w:val="18"/>
        </w:rPr>
        <w:t>Vorsatz bezogen auf die Verwirklichung der objektiven Tatbestandsmerkmale des konkreten Delikts</w:t>
      </w:r>
    </w:p>
    <w:p w14:paraId="6D2DE6BE" w14:textId="77777777" w:rsidR="00F1231D" w:rsidRPr="0075343A" w:rsidRDefault="00F1231D" w:rsidP="00F1231D">
      <w:pPr>
        <w:pStyle w:val="SchemaDefinitionenHeader"/>
        <w:numPr>
          <w:ilvl w:val="1"/>
          <w:numId w:val="2"/>
        </w:numPr>
        <w:rPr>
          <w:i/>
          <w:iCs/>
          <w:color w:val="000000" w:themeColor="text1"/>
          <w:sz w:val="18"/>
          <w:szCs w:val="18"/>
        </w:rPr>
      </w:pPr>
      <w:r w:rsidRPr="0075343A">
        <w:rPr>
          <w:i/>
          <w:iCs/>
          <w:color w:val="000000" w:themeColor="text1"/>
          <w:sz w:val="18"/>
          <w:szCs w:val="18"/>
        </w:rPr>
        <w:t>Vorsatz bezogen auf den gemeinsamen Tatplan und die gemeinschaftliche Tatbegehung</w:t>
      </w:r>
    </w:p>
    <w:p w14:paraId="14F9FC24" w14:textId="77777777" w:rsidR="00F1231D" w:rsidRPr="0075343A" w:rsidRDefault="00F1231D" w:rsidP="0063586F">
      <w:pPr>
        <w:pStyle w:val="SchemaDefinitionenHeader"/>
        <w:ind w:left="1800" w:firstLine="708"/>
        <w:rPr>
          <w:i/>
          <w:iCs/>
          <w:color w:val="000000" w:themeColor="text1"/>
          <w:sz w:val="18"/>
          <w:szCs w:val="18"/>
        </w:rPr>
      </w:pPr>
      <w:r w:rsidRPr="0075343A">
        <w:rPr>
          <w:b/>
          <w:bCs/>
          <w:iCs/>
          <w:color w:val="000000" w:themeColor="text1"/>
          <w:sz w:val="18"/>
          <w:szCs w:val="18"/>
        </w:rPr>
        <w:t>P:</w:t>
      </w:r>
      <w:r w:rsidRPr="0075343A">
        <w:rPr>
          <w:iCs/>
          <w:color w:val="000000" w:themeColor="text1"/>
          <w:sz w:val="18"/>
          <w:szCs w:val="18"/>
        </w:rPr>
        <w:t xml:space="preserve"> Mittäterexzess</w:t>
      </w:r>
    </w:p>
    <w:p w14:paraId="135B1A0A" w14:textId="26272DAE" w:rsidR="00D300F8" w:rsidRPr="0075343A" w:rsidRDefault="00F1231D" w:rsidP="0063586F">
      <w:pPr>
        <w:pStyle w:val="SchemaDefinitionenHeader"/>
        <w:ind w:left="1800" w:firstLine="708"/>
        <w:rPr>
          <w:i/>
          <w:iCs/>
          <w:color w:val="000000" w:themeColor="text1"/>
          <w:sz w:val="18"/>
          <w:szCs w:val="18"/>
        </w:rPr>
      </w:pPr>
      <w:r w:rsidRPr="0075343A">
        <w:rPr>
          <w:b/>
          <w:bCs/>
          <w:iCs/>
          <w:color w:val="000000" w:themeColor="text1"/>
          <w:sz w:val="18"/>
          <w:szCs w:val="18"/>
        </w:rPr>
        <w:t>P:</w:t>
      </w:r>
      <w:r w:rsidRPr="0075343A">
        <w:rPr>
          <w:iCs/>
          <w:color w:val="000000" w:themeColor="text1"/>
          <w:sz w:val="18"/>
          <w:szCs w:val="18"/>
        </w:rPr>
        <w:t xml:space="preserve"> Zurechnung eines </w:t>
      </w:r>
      <w:proofErr w:type="spellStart"/>
      <w:r w:rsidRPr="0075343A">
        <w:rPr>
          <w:iCs/>
          <w:color w:val="000000" w:themeColor="text1"/>
          <w:sz w:val="18"/>
          <w:szCs w:val="18"/>
        </w:rPr>
        <w:t>error</w:t>
      </w:r>
      <w:proofErr w:type="spellEnd"/>
      <w:r w:rsidRPr="0075343A">
        <w:rPr>
          <w:iCs/>
          <w:color w:val="000000" w:themeColor="text1"/>
          <w:sz w:val="18"/>
          <w:szCs w:val="18"/>
        </w:rPr>
        <w:t xml:space="preserve"> in </w:t>
      </w:r>
      <w:proofErr w:type="spellStart"/>
      <w:r w:rsidRPr="0075343A">
        <w:rPr>
          <w:iCs/>
          <w:color w:val="000000" w:themeColor="text1"/>
          <w:sz w:val="18"/>
          <w:szCs w:val="18"/>
        </w:rPr>
        <w:t>persona</w:t>
      </w:r>
      <w:proofErr w:type="spellEnd"/>
      <w:r w:rsidRPr="0075343A">
        <w:rPr>
          <w:iCs/>
          <w:color w:val="000000" w:themeColor="text1"/>
          <w:sz w:val="18"/>
          <w:szCs w:val="18"/>
        </w:rPr>
        <w:t xml:space="preserve"> durch den Mittäter?</w:t>
      </w:r>
    </w:p>
    <w:p w14:paraId="7B71FE8C" w14:textId="77777777" w:rsidR="00F1231D" w:rsidRPr="0075343A" w:rsidRDefault="00F1231D" w:rsidP="0063586F">
      <w:pPr>
        <w:pStyle w:val="SchemaDefinitionenHeader"/>
        <w:numPr>
          <w:ilvl w:val="1"/>
          <w:numId w:val="2"/>
        </w:numPr>
        <w:rPr>
          <w:i/>
          <w:iCs/>
          <w:color w:val="000000" w:themeColor="text1"/>
          <w:sz w:val="18"/>
          <w:szCs w:val="18"/>
        </w:rPr>
      </w:pPr>
      <w:r w:rsidRPr="0075343A">
        <w:rPr>
          <w:i/>
          <w:iCs/>
          <w:color w:val="000000" w:themeColor="text1"/>
          <w:sz w:val="18"/>
          <w:szCs w:val="18"/>
        </w:rPr>
        <w:t>Bewusstsein der Tatherrschaft; Täterwillen</w:t>
      </w:r>
    </w:p>
    <w:p w14:paraId="5F3F4495" w14:textId="77777777" w:rsidR="00F1231D" w:rsidRPr="0075343A" w:rsidRDefault="00F1231D" w:rsidP="0063586F">
      <w:pPr>
        <w:pStyle w:val="SchemaDefinitionenHeader"/>
        <w:numPr>
          <w:ilvl w:val="1"/>
          <w:numId w:val="2"/>
        </w:numPr>
        <w:rPr>
          <w:i/>
          <w:iCs/>
          <w:color w:val="000000" w:themeColor="text1"/>
          <w:sz w:val="18"/>
          <w:szCs w:val="18"/>
        </w:rPr>
      </w:pPr>
      <w:r w:rsidRPr="0075343A">
        <w:rPr>
          <w:i/>
          <w:iCs/>
          <w:color w:val="000000" w:themeColor="text1"/>
          <w:sz w:val="18"/>
          <w:szCs w:val="18"/>
        </w:rPr>
        <w:t>Besondere Absichten (z.B. Zueignungsabsicht)</w:t>
      </w:r>
    </w:p>
    <w:p w14:paraId="1936EE8F" w14:textId="77777777" w:rsidR="00F1231D" w:rsidRPr="0075343A" w:rsidRDefault="00F1231D" w:rsidP="0063586F">
      <w:pPr>
        <w:pStyle w:val="SchemaDefinitionenHeader"/>
        <w:numPr>
          <w:ilvl w:val="1"/>
          <w:numId w:val="2"/>
        </w:numPr>
        <w:rPr>
          <w:i/>
          <w:iCs/>
          <w:color w:val="000000" w:themeColor="text1"/>
          <w:sz w:val="18"/>
          <w:szCs w:val="18"/>
        </w:rPr>
      </w:pPr>
      <w:r w:rsidRPr="0075343A">
        <w:rPr>
          <w:i/>
          <w:iCs/>
          <w:color w:val="000000" w:themeColor="text1"/>
          <w:sz w:val="18"/>
          <w:szCs w:val="18"/>
        </w:rPr>
        <w:t>Sonstige besondere subjektiven Merkmale</w:t>
      </w:r>
    </w:p>
    <w:p w14:paraId="62866B22" w14:textId="78C030B6" w:rsidR="0065750C" w:rsidRPr="0075343A" w:rsidRDefault="00000000" w:rsidP="0065750C">
      <w:pPr>
        <w:pStyle w:val="SchemaDefinitionenHeader"/>
        <w:numPr>
          <w:ilvl w:val="0"/>
          <w:numId w:val="1"/>
        </w:numPr>
        <w:rPr>
          <w:b/>
          <w:bCs/>
          <w:color w:val="000000" w:themeColor="text1"/>
          <w:sz w:val="18"/>
          <w:szCs w:val="18"/>
        </w:rPr>
      </w:pPr>
      <w:hyperlink w:anchor="uU_TB_verschiebung" w:history="1">
        <w:r w:rsidR="0065750C" w:rsidRPr="0075343A">
          <w:rPr>
            <w:rStyle w:val="Hyperlink"/>
            <w:b/>
            <w:bCs/>
            <w:color w:val="000000" w:themeColor="text1"/>
            <w:sz w:val="18"/>
            <w:szCs w:val="18"/>
            <w:u w:val="none"/>
          </w:rPr>
          <w:t>Unter Umständen Tatbestandsverschiebung nach § 28 II StGB</w:t>
        </w:r>
      </w:hyperlink>
    </w:p>
    <w:p w14:paraId="59C8EF9C" w14:textId="6563BE47" w:rsidR="0065750C" w:rsidRPr="0075343A" w:rsidRDefault="00000000" w:rsidP="0065750C">
      <w:pPr>
        <w:pStyle w:val="SchemaDefinitionenHeader"/>
        <w:numPr>
          <w:ilvl w:val="0"/>
          <w:numId w:val="1"/>
        </w:numPr>
        <w:rPr>
          <w:b/>
          <w:bCs/>
          <w:color w:val="000000" w:themeColor="text1"/>
          <w:sz w:val="18"/>
          <w:szCs w:val="18"/>
        </w:rPr>
      </w:pPr>
      <w:hyperlink w:anchor="RW" w:history="1">
        <w:r w:rsidR="0065750C" w:rsidRPr="0075343A">
          <w:rPr>
            <w:rStyle w:val="Hyperlink"/>
            <w:b/>
            <w:bCs/>
            <w:color w:val="000000" w:themeColor="text1"/>
            <w:sz w:val="18"/>
            <w:szCs w:val="18"/>
            <w:u w:val="none"/>
          </w:rPr>
          <w:t>Rechtswidrigkeit (für jeden Mittäter einzeln zu prüfen)</w:t>
        </w:r>
      </w:hyperlink>
    </w:p>
    <w:p w14:paraId="0C9D21F8" w14:textId="55AF36FE" w:rsidR="0065750C" w:rsidRPr="0075343A" w:rsidRDefault="00000000" w:rsidP="0065750C">
      <w:pPr>
        <w:pStyle w:val="SchemaDefinitionenHeader"/>
        <w:numPr>
          <w:ilvl w:val="0"/>
          <w:numId w:val="1"/>
        </w:numPr>
        <w:rPr>
          <w:b/>
          <w:bCs/>
          <w:color w:val="000000" w:themeColor="text1"/>
          <w:sz w:val="18"/>
          <w:szCs w:val="18"/>
        </w:rPr>
      </w:pPr>
      <w:hyperlink w:anchor="Schuld" w:history="1">
        <w:r w:rsidR="0065750C" w:rsidRPr="0075343A">
          <w:rPr>
            <w:rStyle w:val="Hyperlink"/>
            <w:b/>
            <w:bCs/>
            <w:color w:val="000000" w:themeColor="text1"/>
            <w:sz w:val="18"/>
            <w:szCs w:val="18"/>
            <w:u w:val="none"/>
          </w:rPr>
          <w:t>Schuld (für jeden Mittäter einzeln zu prüfen)</w:t>
        </w:r>
      </w:hyperlink>
    </w:p>
    <w:p w14:paraId="19474965" w14:textId="77777777" w:rsidR="00F1231D" w:rsidRPr="0063586F" w:rsidRDefault="00F1231D" w:rsidP="0063586F">
      <w:pPr>
        <w:pStyle w:val="SchemaDefinitionenHeader"/>
        <w:rPr>
          <w:iCs/>
          <w:color w:val="000000" w:themeColor="text1"/>
        </w:rPr>
      </w:pPr>
    </w:p>
    <w:p w14:paraId="7FD1C160" w14:textId="77777777" w:rsidR="0075343A" w:rsidRDefault="0075343A">
      <w:pPr>
        <w:rPr>
          <w:rFonts w:ascii="Open Sans" w:hAnsi="Open Sans" w:cs="Open Sans"/>
          <w:b/>
          <w:bCs/>
          <w:color w:val="000000" w:themeColor="text1"/>
          <w:sz w:val="36"/>
          <w:szCs w:val="36"/>
        </w:rPr>
      </w:pPr>
      <w:bookmarkStart w:id="1" w:name="_Hlk109147238"/>
      <w:r>
        <w:rPr>
          <w:rFonts w:ascii="Open Sans" w:hAnsi="Open Sans" w:cs="Open Sans"/>
          <w:b/>
          <w:bCs/>
          <w:color w:val="000000" w:themeColor="text1"/>
          <w:sz w:val="36"/>
          <w:szCs w:val="36"/>
        </w:rPr>
        <w:br w:type="page"/>
      </w:r>
    </w:p>
    <w:p w14:paraId="44106AA7" w14:textId="75314FDD" w:rsidR="0065750C" w:rsidRPr="0063586F" w:rsidRDefault="0065750C" w:rsidP="0063586F">
      <w:pPr>
        <w:rPr>
          <w:rFonts w:ascii="Open Sans" w:hAnsi="Open Sans" w:cs="Open Sans"/>
          <w:b/>
          <w:bCs/>
          <w:color w:val="000000" w:themeColor="text1"/>
          <w:sz w:val="36"/>
          <w:szCs w:val="36"/>
        </w:rPr>
      </w:pPr>
      <w:r w:rsidRPr="0063586F">
        <w:rPr>
          <w:rFonts w:ascii="Open Sans" w:hAnsi="Open Sans" w:cs="Open Sans"/>
          <w:b/>
          <w:bCs/>
          <w:color w:val="000000" w:themeColor="text1"/>
          <w:sz w:val="36"/>
          <w:szCs w:val="36"/>
        </w:rPr>
        <w:lastRenderedPageBreak/>
        <w:t>§ 25 II StGB – Mittäterschaft (getrennte Prüfung)</w:t>
      </w:r>
    </w:p>
    <w:bookmarkEnd w:id="1"/>
    <w:p w14:paraId="44D874B7" w14:textId="77777777" w:rsidR="0065750C" w:rsidRPr="00855236" w:rsidRDefault="0065750C" w:rsidP="0065750C">
      <w:pPr>
        <w:pStyle w:val="SchemaDefinitionenHeader"/>
        <w:rPr>
          <w:color w:val="BFBFBF" w:themeColor="background1" w:themeShade="BF"/>
        </w:rPr>
      </w:pPr>
      <w:r w:rsidRPr="00855236">
        <w:rPr>
          <w:color w:val="BFBFBF" w:themeColor="background1" w:themeShade="BF"/>
        </w:rPr>
        <w:t>Schema</w:t>
      </w:r>
    </w:p>
    <w:p w14:paraId="3F026779" w14:textId="77777777" w:rsidR="0065750C" w:rsidRPr="0063586F" w:rsidRDefault="0065750C" w:rsidP="0065750C">
      <w:pPr>
        <w:pStyle w:val="Tatbestandberschriften"/>
        <w:tabs>
          <w:tab w:val="left" w:pos="3965"/>
        </w:tabs>
        <w:spacing w:after="0"/>
        <w:rPr>
          <w:color w:val="000000" w:themeColor="text1" w:themeShade="A6"/>
          <w14:textFill>
            <w14:solidFill>
              <w14:schemeClr w14:val="tx1">
                <w14:lumMod w14:val="65000"/>
                <w14:lumMod w14:val="65000"/>
              </w14:schemeClr>
            </w14:solidFill>
          </w14:textFill>
        </w:rPr>
      </w:pPr>
    </w:p>
    <w:p w14:paraId="5A486260" w14:textId="0CDDDEB7" w:rsidR="0065750C" w:rsidRPr="0063586F" w:rsidRDefault="0065750C" w:rsidP="0065750C">
      <w:pPr>
        <w:pStyle w:val="Tatbestandberschriften"/>
        <w:tabs>
          <w:tab w:val="left" w:pos="3965"/>
        </w:tabs>
        <w:spacing w:after="0"/>
        <w:rPr>
          <w:b w:val="0"/>
          <w:color w:val="000000" w:themeColor="text1" w:themeShade="A6"/>
          <w14:textFill>
            <w14:solidFill>
              <w14:schemeClr w14:val="tx1">
                <w14:lumMod w14:val="65000"/>
                <w14:lumMod w14:val="65000"/>
              </w14:schemeClr>
            </w14:solidFill>
          </w14:textFill>
        </w:rPr>
      </w:pPr>
      <w:r w:rsidRPr="0063586F">
        <w:rPr>
          <w:color w:val="000000" w:themeColor="text1" w:themeShade="A6"/>
          <w14:textFill>
            <w14:solidFill>
              <w14:schemeClr w14:val="tx1">
                <w14:lumMod w14:val="65000"/>
                <w14:lumMod w14:val="65000"/>
              </w14:schemeClr>
            </w14:solidFill>
          </w14:textFill>
        </w:rPr>
        <w:t>Beachte:</w:t>
      </w:r>
      <w:r w:rsidRPr="0063586F">
        <w:rPr>
          <w:b w:val="0"/>
          <w:color w:val="000000" w:themeColor="text1" w:themeShade="A6"/>
          <w14:textFill>
            <w14:solidFill>
              <w14:schemeClr w14:val="tx1">
                <w14:lumMod w14:val="65000"/>
                <w14:lumMod w14:val="65000"/>
              </w14:schemeClr>
            </w14:solidFill>
          </w14:textFill>
        </w:rPr>
        <w:t xml:space="preserve"> </w:t>
      </w:r>
      <w:r w:rsidR="00202CCA" w:rsidRPr="0063586F">
        <w:rPr>
          <w:b w:val="0"/>
          <w:color w:val="000000" w:themeColor="text1" w:themeShade="A6"/>
          <w14:textFill>
            <w14:solidFill>
              <w14:schemeClr w14:val="tx1">
                <w14:lumMod w14:val="65000"/>
                <w14:lumMod w14:val="65000"/>
              </w14:schemeClr>
            </w14:solidFill>
          </w14:textFill>
        </w:rPr>
        <w:t>W</w:t>
      </w:r>
      <w:r w:rsidRPr="0063586F">
        <w:rPr>
          <w:b w:val="0"/>
          <w:color w:val="000000" w:themeColor="text1" w:themeShade="A6"/>
          <w14:textFill>
            <w14:solidFill>
              <w14:schemeClr w14:val="tx1">
                <w14:lumMod w14:val="65000"/>
                <w14:lumMod w14:val="65000"/>
              </w14:schemeClr>
            </w14:solidFill>
          </w14:textFill>
        </w:rPr>
        <w:t>enn</w:t>
      </w:r>
      <w:r w:rsidR="002B5A8B" w:rsidRPr="0063586F">
        <w:rPr>
          <w:b w:val="0"/>
          <w:color w:val="000000" w:themeColor="text1" w:themeShade="A6"/>
          <w14:textFill>
            <w14:solidFill>
              <w14:schemeClr w14:val="tx1">
                <w14:lumMod w14:val="65000"/>
                <w14:lumMod w14:val="65000"/>
              </w14:schemeClr>
            </w14:solidFill>
          </w14:textFill>
        </w:rPr>
        <w:t xml:space="preserve"> die</w:t>
      </w:r>
      <w:r w:rsidRPr="0063586F">
        <w:rPr>
          <w:b w:val="0"/>
          <w:color w:val="000000" w:themeColor="text1" w:themeShade="A6"/>
          <w14:textFill>
            <w14:solidFill>
              <w14:schemeClr w14:val="tx1">
                <w14:lumMod w14:val="65000"/>
                <w14:lumMod w14:val="65000"/>
              </w14:schemeClr>
            </w14:solidFill>
          </w14:textFill>
        </w:rPr>
        <w:t xml:space="preserve"> Mittäter</w:t>
      </w:r>
      <w:r w:rsidR="002B5A8B" w:rsidRPr="0063586F">
        <w:rPr>
          <w:b w:val="0"/>
          <w:color w:val="000000" w:themeColor="text1" w:themeShade="A6"/>
          <w14:textFill>
            <w14:solidFill>
              <w14:schemeClr w14:val="tx1">
                <w14:lumMod w14:val="65000"/>
                <w14:lumMod w14:val="65000"/>
              </w14:schemeClr>
            </w14:solidFill>
          </w14:textFill>
        </w:rPr>
        <w:t xml:space="preserve"> laut Sachverhalt</w:t>
      </w:r>
      <w:r w:rsidRPr="0063586F">
        <w:rPr>
          <w:b w:val="0"/>
          <w:color w:val="000000" w:themeColor="text1" w:themeShade="A6"/>
          <w14:textFill>
            <w14:solidFill>
              <w14:schemeClr w14:val="tx1">
                <w14:lumMod w14:val="65000"/>
                <w14:lumMod w14:val="65000"/>
              </w14:schemeClr>
            </w14:solidFill>
          </w14:textFill>
        </w:rPr>
        <w:t xml:space="preserve"> </w:t>
      </w:r>
      <w:r w:rsidRPr="0063586F">
        <w:rPr>
          <w:b w:val="0"/>
          <w:i/>
          <w:color w:val="000000" w:themeColor="text1" w:themeShade="A6"/>
          <w14:textFill>
            <w14:solidFill>
              <w14:schemeClr w14:val="tx1">
                <w14:lumMod w14:val="65000"/>
                <w14:lumMod w14:val="65000"/>
              </w14:schemeClr>
            </w14:solidFill>
          </w14:textFill>
        </w:rPr>
        <w:t>unterschiedliche</w:t>
      </w:r>
      <w:r w:rsidRPr="0063586F">
        <w:rPr>
          <w:b w:val="0"/>
          <w:color w:val="000000" w:themeColor="text1" w:themeShade="A6"/>
          <w14:textFill>
            <w14:solidFill>
              <w14:schemeClr w14:val="tx1">
                <w14:lumMod w14:val="65000"/>
                <w14:lumMod w14:val="65000"/>
              </w14:schemeClr>
            </w14:solidFill>
          </w14:textFill>
        </w:rPr>
        <w:t xml:space="preserve"> Tatbeiträge leisten</w:t>
      </w:r>
      <w:r w:rsidR="00202CCA" w:rsidRPr="0063586F">
        <w:rPr>
          <w:b w:val="0"/>
          <w:color w:val="000000" w:themeColor="text1" w:themeShade="A6"/>
          <w14:textFill>
            <w14:solidFill>
              <w14:schemeClr w14:val="tx1">
                <w14:lumMod w14:val="65000"/>
                <w14:lumMod w14:val="65000"/>
              </w14:schemeClr>
            </w14:solidFill>
          </w14:textFill>
        </w:rPr>
        <w:t xml:space="preserve">, </w:t>
      </w:r>
      <w:r w:rsidR="00946C7B" w:rsidRPr="0063586F">
        <w:rPr>
          <w:b w:val="0"/>
          <w:color w:val="000000" w:themeColor="text1" w:themeShade="A6"/>
          <w14:textFill>
            <w14:solidFill>
              <w14:schemeClr w14:val="tx1">
                <w14:lumMod w14:val="65000"/>
                <w14:lumMod w14:val="65000"/>
              </w14:schemeClr>
            </w14:solidFill>
          </w14:textFill>
        </w:rPr>
        <w:t xml:space="preserve">werden die Beteiligten getrennt geprüft, wobei mit der Strafbarkeit des Tatnächsten </w:t>
      </w:r>
      <w:r w:rsidR="002B5A8B" w:rsidRPr="0063586F">
        <w:rPr>
          <w:b w:val="0"/>
          <w:color w:val="000000" w:themeColor="text1" w:themeShade="A6"/>
          <w14:textFill>
            <w14:solidFill>
              <w14:schemeClr w14:val="tx1">
                <w14:lumMod w14:val="65000"/>
                <w14:lumMod w14:val="65000"/>
              </w14:schemeClr>
            </w14:solidFill>
          </w14:textFill>
        </w:rPr>
        <w:t>zu beginnen ist</w:t>
      </w:r>
      <w:r w:rsidR="00946C7B" w:rsidRPr="0063586F">
        <w:rPr>
          <w:b w:val="0"/>
          <w:color w:val="000000" w:themeColor="text1" w:themeShade="A6"/>
          <w14:textFill>
            <w14:solidFill>
              <w14:schemeClr w14:val="tx1">
                <w14:lumMod w14:val="65000"/>
                <w14:lumMod w14:val="65000"/>
              </w14:schemeClr>
            </w14:solidFill>
          </w14:textFill>
        </w:rPr>
        <w:t>.</w:t>
      </w:r>
      <w:r w:rsidR="0022107A" w:rsidRPr="0063586F">
        <w:rPr>
          <w:b w:val="0"/>
          <w:color w:val="000000" w:themeColor="text1" w:themeShade="A6"/>
          <w14:textFill>
            <w14:solidFill>
              <w14:schemeClr w14:val="tx1">
                <w14:lumMod w14:val="65000"/>
                <w14:lumMod w14:val="65000"/>
              </w14:schemeClr>
            </w14:solidFill>
          </w14:textFill>
        </w:rPr>
        <w:t xml:space="preserve"> Der oder die </w:t>
      </w:r>
      <w:r w:rsidR="005326AE" w:rsidRPr="0063586F">
        <w:rPr>
          <w:b w:val="0"/>
          <w:color w:val="000000" w:themeColor="text1" w:themeShade="A6"/>
          <w14:textFill>
            <w14:solidFill>
              <w14:schemeClr w14:val="tx1">
                <w14:lumMod w14:val="65000"/>
                <w14:lumMod w14:val="65000"/>
              </w14:schemeClr>
            </w14:solidFill>
          </w14:textFill>
        </w:rPr>
        <w:t>weiteren Beteiligten</w:t>
      </w:r>
      <w:r w:rsidR="00946C7B" w:rsidRPr="0063586F">
        <w:rPr>
          <w:b w:val="0"/>
          <w:color w:val="000000" w:themeColor="text1" w:themeShade="A6"/>
          <w14:textFill>
            <w14:solidFill>
              <w14:schemeClr w14:val="tx1">
                <w14:lumMod w14:val="65000"/>
                <w14:lumMod w14:val="65000"/>
              </w14:schemeClr>
            </w14:solidFill>
          </w14:textFill>
        </w:rPr>
        <w:t xml:space="preserve"> </w:t>
      </w:r>
      <w:r w:rsidR="0022107A" w:rsidRPr="0063586F">
        <w:rPr>
          <w:b w:val="0"/>
          <w:color w:val="000000" w:themeColor="text1" w:themeShade="A6"/>
          <w14:textFill>
            <w14:solidFill>
              <w14:schemeClr w14:val="tx1">
                <w14:lumMod w14:val="65000"/>
                <w14:lumMod w14:val="65000"/>
              </w14:schemeClr>
            </w14:solidFill>
          </w14:textFill>
        </w:rPr>
        <w:t>sind im Anschluss d</w:t>
      </w:r>
      <w:r w:rsidR="00D535C9" w:rsidRPr="0063586F">
        <w:rPr>
          <w:b w:val="0"/>
          <w:color w:val="000000" w:themeColor="text1" w:themeShade="A6"/>
          <w14:textFill>
            <w14:solidFill>
              <w14:schemeClr w14:val="tx1">
                <w14:lumMod w14:val="65000"/>
                <w14:lumMod w14:val="65000"/>
              </w14:schemeClr>
            </w14:solidFill>
          </w14:textFill>
        </w:rPr>
        <w:t>a</w:t>
      </w:r>
      <w:r w:rsidR="0022107A" w:rsidRPr="0063586F">
        <w:rPr>
          <w:b w:val="0"/>
          <w:color w:val="000000" w:themeColor="text1" w:themeShade="A6"/>
          <w14:textFill>
            <w14:solidFill>
              <w14:schemeClr w14:val="tx1">
                <w14:lumMod w14:val="65000"/>
                <w14:lumMod w14:val="65000"/>
              </w14:schemeClr>
            </w14:solidFill>
          </w14:textFill>
        </w:rPr>
        <w:t xml:space="preserve">ran zu prüfen. Dabei stellt sich </w:t>
      </w:r>
      <w:r w:rsidR="00C84206" w:rsidRPr="0063586F">
        <w:rPr>
          <w:b w:val="0"/>
          <w:color w:val="000000" w:themeColor="text1" w:themeShade="A6"/>
          <w14:textFill>
            <w14:solidFill>
              <w14:schemeClr w14:val="tx1">
                <w14:lumMod w14:val="65000"/>
                <w14:lumMod w14:val="65000"/>
              </w14:schemeClr>
            </w14:solidFill>
          </w14:textFill>
        </w:rPr>
        <w:t>unter dem Prüfungspunkt</w:t>
      </w:r>
      <w:r w:rsidR="005326AE" w:rsidRPr="0063586F">
        <w:rPr>
          <w:b w:val="0"/>
          <w:color w:val="000000" w:themeColor="text1" w:themeShade="A6"/>
          <w14:textFill>
            <w14:solidFill>
              <w14:schemeClr w14:val="tx1">
                <w14:lumMod w14:val="65000"/>
                <w14:lumMod w14:val="65000"/>
              </w14:schemeClr>
            </w14:solidFill>
          </w14:textFill>
        </w:rPr>
        <w:t xml:space="preserve"> des objektiven Tatbestandes</w:t>
      </w:r>
      <w:r w:rsidR="0022107A" w:rsidRPr="0063586F">
        <w:rPr>
          <w:b w:val="0"/>
          <w:color w:val="000000" w:themeColor="text1" w:themeShade="A6"/>
          <w14:textFill>
            <w14:solidFill>
              <w14:schemeClr w14:val="tx1">
                <w14:lumMod w14:val="65000"/>
                <w14:lumMod w14:val="65000"/>
              </w14:schemeClr>
            </w14:solidFill>
          </w14:textFill>
        </w:rPr>
        <w:t>, konkreter unter dem Punkt der gemeinsamen (arbeitsteiligen) Tat</w:t>
      </w:r>
      <w:r w:rsidR="002B5A8B" w:rsidRPr="0063586F">
        <w:rPr>
          <w:b w:val="0"/>
          <w:color w:val="000000" w:themeColor="text1" w:themeShade="A6"/>
          <w14:textFill>
            <w14:solidFill>
              <w14:schemeClr w14:val="tx1">
                <w14:lumMod w14:val="65000"/>
                <w14:lumMod w14:val="65000"/>
              </w14:schemeClr>
            </w14:solidFill>
          </w14:textFill>
        </w:rPr>
        <w:t xml:space="preserve">begehung </w:t>
      </w:r>
      <w:r w:rsidR="005326AE" w:rsidRPr="0063586F">
        <w:rPr>
          <w:b w:val="0"/>
          <w:color w:val="000000" w:themeColor="text1" w:themeShade="A6"/>
          <w14:textFill>
            <w14:solidFill>
              <w14:schemeClr w14:val="tx1">
                <w14:lumMod w14:val="65000"/>
                <w14:lumMod w14:val="65000"/>
              </w14:schemeClr>
            </w14:solidFill>
          </w14:textFill>
        </w:rPr>
        <w:t xml:space="preserve">die klassische Frage nach der Abgrenzung von Täterschaft </w:t>
      </w:r>
      <w:r w:rsidR="00E15CCA" w:rsidRPr="0063586F">
        <w:rPr>
          <w:b w:val="0"/>
          <w:color w:val="000000" w:themeColor="text1" w:themeShade="A6"/>
          <w14:textFill>
            <w14:solidFill>
              <w14:schemeClr w14:val="tx1">
                <w14:lumMod w14:val="65000"/>
                <w14:lumMod w14:val="65000"/>
              </w14:schemeClr>
            </w14:solidFill>
          </w14:textFill>
        </w:rPr>
        <w:t>und</w:t>
      </w:r>
      <w:r w:rsidR="005326AE" w:rsidRPr="0063586F">
        <w:rPr>
          <w:b w:val="0"/>
          <w:color w:val="000000" w:themeColor="text1" w:themeShade="A6"/>
          <w14:textFill>
            <w14:solidFill>
              <w14:schemeClr w14:val="tx1">
                <w14:lumMod w14:val="65000"/>
                <w14:lumMod w14:val="65000"/>
              </w14:schemeClr>
            </w14:solidFill>
          </w14:textFill>
        </w:rPr>
        <w:t xml:space="preserve"> Teilnahme</w:t>
      </w:r>
      <w:r w:rsidR="0022107A" w:rsidRPr="0063586F">
        <w:rPr>
          <w:b w:val="0"/>
          <w:color w:val="000000" w:themeColor="text1" w:themeShade="A6"/>
          <w14:textFill>
            <w14:solidFill>
              <w14:schemeClr w14:val="tx1">
                <w14:lumMod w14:val="65000"/>
                <w14:lumMod w14:val="65000"/>
              </w14:schemeClr>
            </w14:solidFill>
          </w14:textFill>
        </w:rPr>
        <w:t>.</w:t>
      </w:r>
      <w:r w:rsidR="005E33B0" w:rsidRPr="0063586F">
        <w:rPr>
          <w:b w:val="0"/>
          <w:color w:val="000000" w:themeColor="text1" w:themeShade="A6"/>
          <w14:textFill>
            <w14:solidFill>
              <w14:schemeClr w14:val="tx1">
                <w14:lumMod w14:val="65000"/>
                <w14:lumMod w14:val="65000"/>
              </w14:schemeClr>
            </w14:solidFill>
          </w14:textFill>
        </w:rPr>
        <w:t xml:space="preserve"> </w:t>
      </w:r>
      <w:r w:rsidR="002B5A8B" w:rsidRPr="0063586F">
        <w:rPr>
          <w:b w:val="0"/>
          <w:color w:val="000000" w:themeColor="text1" w:themeShade="A6"/>
          <w14:textFill>
            <w14:solidFill>
              <w14:schemeClr w14:val="tx1">
                <w14:lumMod w14:val="65000"/>
                <w14:lumMod w14:val="65000"/>
              </w14:schemeClr>
            </w14:solidFill>
          </w14:textFill>
        </w:rPr>
        <w:t>Beachte, dass e</w:t>
      </w:r>
      <w:r w:rsidR="005E33B0" w:rsidRPr="0063586F">
        <w:rPr>
          <w:b w:val="0"/>
          <w:color w:val="000000" w:themeColor="text1" w:themeShade="A6"/>
          <w14:textFill>
            <w14:solidFill>
              <w14:schemeClr w14:val="tx1">
                <w14:lumMod w14:val="65000"/>
                <w14:lumMod w14:val="65000"/>
              </w14:schemeClr>
            </w14:solidFill>
          </w14:textFill>
        </w:rPr>
        <w:t xml:space="preserve">ine Zurechnung nach </w:t>
      </w:r>
      <w:r w:rsidR="005871FB" w:rsidRPr="0063586F">
        <w:rPr>
          <w:b w:val="0"/>
          <w:color w:val="000000" w:themeColor="text1" w:themeShade="A6"/>
          <w14:textFill>
            <w14:solidFill>
              <w14:schemeClr w14:val="tx1">
                <w14:lumMod w14:val="65000"/>
                <w14:lumMod w14:val="65000"/>
              </w14:schemeClr>
            </w14:solidFill>
          </w14:textFill>
        </w:rPr>
        <w:t>§ 25</w:t>
      </w:r>
      <w:r w:rsidR="005E33B0" w:rsidRPr="0063586F">
        <w:rPr>
          <w:b w:val="0"/>
          <w:color w:val="000000" w:themeColor="text1" w:themeShade="A6"/>
          <w14:textFill>
            <w14:solidFill>
              <w14:schemeClr w14:val="tx1">
                <w14:lumMod w14:val="65000"/>
                <w14:lumMod w14:val="65000"/>
              </w14:schemeClr>
            </w14:solidFill>
          </w14:textFill>
        </w:rPr>
        <w:t xml:space="preserve"> II StGB </w:t>
      </w:r>
      <w:r w:rsidR="002B5A8B" w:rsidRPr="0063586F">
        <w:rPr>
          <w:b w:val="0"/>
          <w:color w:val="000000" w:themeColor="text1" w:themeShade="A6"/>
          <w14:textFill>
            <w14:solidFill>
              <w14:schemeClr w14:val="tx1">
                <w14:lumMod w14:val="65000"/>
                <w14:lumMod w14:val="65000"/>
              </w14:schemeClr>
            </w14:solidFill>
          </w14:textFill>
        </w:rPr>
        <w:t>dort</w:t>
      </w:r>
      <w:r w:rsidR="005E33B0" w:rsidRPr="0063586F">
        <w:rPr>
          <w:b w:val="0"/>
          <w:color w:val="000000" w:themeColor="text1" w:themeShade="A6"/>
          <w14:textFill>
            <w14:solidFill>
              <w14:schemeClr w14:val="tx1">
                <w14:lumMod w14:val="65000"/>
                <w14:lumMod w14:val="65000"/>
              </w14:schemeClr>
            </w14:solidFill>
          </w14:textFill>
        </w:rPr>
        <w:t xml:space="preserve"> nicht </w:t>
      </w:r>
      <w:r w:rsidR="002B5A8B" w:rsidRPr="0063586F">
        <w:rPr>
          <w:b w:val="0"/>
          <w:color w:val="000000" w:themeColor="text1" w:themeShade="A6"/>
          <w14:textFill>
            <w14:solidFill>
              <w14:schemeClr w14:val="tx1">
                <w14:lumMod w14:val="65000"/>
                <w14:lumMod w14:val="65000"/>
              </w14:schemeClr>
            </w14:solidFill>
          </w14:textFill>
        </w:rPr>
        <w:t>zu thematisieren ist</w:t>
      </w:r>
      <w:r w:rsidR="005E33B0" w:rsidRPr="0063586F">
        <w:rPr>
          <w:b w:val="0"/>
          <w:color w:val="000000" w:themeColor="text1" w:themeShade="A6"/>
          <w14:textFill>
            <w14:solidFill>
              <w14:schemeClr w14:val="tx1">
                <w14:lumMod w14:val="65000"/>
                <w14:lumMod w14:val="65000"/>
              </w14:schemeClr>
            </w14:solidFill>
          </w14:textFill>
        </w:rPr>
        <w:t xml:space="preserve">, </w:t>
      </w:r>
      <w:r w:rsidR="002B5A8B" w:rsidRPr="0063586F">
        <w:rPr>
          <w:b w:val="0"/>
          <w:color w:val="000000" w:themeColor="text1" w:themeShade="A6"/>
          <w14:textFill>
            <w14:solidFill>
              <w14:schemeClr w14:val="tx1">
                <w14:lumMod w14:val="65000"/>
                <w14:lumMod w14:val="65000"/>
              </w14:schemeClr>
            </w14:solidFill>
          </w14:textFill>
        </w:rPr>
        <w:t>wo</w:t>
      </w:r>
      <w:r w:rsidR="005E33B0" w:rsidRPr="0063586F">
        <w:rPr>
          <w:b w:val="0"/>
          <w:color w:val="000000" w:themeColor="text1" w:themeShade="A6"/>
          <w14:textFill>
            <w14:solidFill>
              <w14:schemeClr w14:val="tx1">
                <w14:lumMod w14:val="65000"/>
                <w14:lumMod w14:val="65000"/>
              </w14:schemeClr>
            </w14:solidFill>
          </w14:textFill>
        </w:rPr>
        <w:t xml:space="preserve"> </w:t>
      </w:r>
      <w:r w:rsidR="002B5A8B" w:rsidRPr="0063586F">
        <w:rPr>
          <w:b w:val="0"/>
          <w:color w:val="000000" w:themeColor="text1" w:themeShade="A6"/>
          <w14:textFill>
            <w14:solidFill>
              <w14:schemeClr w14:val="tx1">
                <w14:lumMod w14:val="65000"/>
                <w14:lumMod w14:val="65000"/>
              </w14:schemeClr>
            </w14:solidFill>
          </w14:textFill>
        </w:rPr>
        <w:t>der</w:t>
      </w:r>
      <w:r w:rsidR="005E33B0" w:rsidRPr="0063586F">
        <w:rPr>
          <w:b w:val="0"/>
          <w:color w:val="000000" w:themeColor="text1" w:themeShade="A6"/>
          <w14:textFill>
            <w14:solidFill>
              <w14:schemeClr w14:val="tx1">
                <w14:lumMod w14:val="65000"/>
                <w14:lumMod w14:val="65000"/>
              </w14:schemeClr>
            </w14:solidFill>
          </w14:textFill>
        </w:rPr>
        <w:t xml:space="preserve"> Tatbeteiligte</w:t>
      </w:r>
      <w:r w:rsidR="002B5A8B" w:rsidRPr="0063586F">
        <w:rPr>
          <w:b w:val="0"/>
          <w:color w:val="000000" w:themeColor="text1" w:themeShade="A6"/>
          <w14:textFill>
            <w14:solidFill>
              <w14:schemeClr w14:val="tx1">
                <w14:lumMod w14:val="65000"/>
                <w14:lumMod w14:val="65000"/>
              </w14:schemeClr>
            </w14:solidFill>
          </w14:textFill>
        </w:rPr>
        <w:t xml:space="preserve"> selbst</w:t>
      </w:r>
      <w:r w:rsidR="005E33B0" w:rsidRPr="0063586F">
        <w:rPr>
          <w:b w:val="0"/>
          <w:color w:val="000000" w:themeColor="text1" w:themeShade="A6"/>
          <w14:textFill>
            <w14:solidFill>
              <w14:schemeClr w14:val="tx1">
                <w14:lumMod w14:val="65000"/>
                <w14:lumMod w14:val="65000"/>
              </w14:schemeClr>
            </w14:solidFill>
          </w14:textFill>
        </w:rPr>
        <w:t xml:space="preserve"> alle Tatbestandsmerkmale in eigener Person verwirklicht.</w:t>
      </w:r>
    </w:p>
    <w:p w14:paraId="25F2D96A" w14:textId="77777777" w:rsidR="0065750C" w:rsidRPr="0063586F" w:rsidRDefault="0065750C" w:rsidP="0065750C">
      <w:pPr>
        <w:pStyle w:val="Tatbestandberschriften"/>
        <w:tabs>
          <w:tab w:val="left" w:pos="3965"/>
        </w:tabs>
        <w:spacing w:after="0"/>
        <w:rPr>
          <w:b w:val="0"/>
          <w:color w:val="000000" w:themeColor="text1" w:themeShade="A6"/>
          <w14:textFill>
            <w14:solidFill>
              <w14:schemeClr w14:val="tx1">
                <w14:lumMod w14:val="65000"/>
                <w14:lumMod w14:val="65000"/>
              </w14:schemeClr>
            </w14:solidFill>
          </w14:textFill>
        </w:rPr>
      </w:pPr>
    </w:p>
    <w:p w14:paraId="708B777E" w14:textId="77777777" w:rsidR="0065750C" w:rsidRPr="0063586F" w:rsidRDefault="0065750C" w:rsidP="0065750C">
      <w:pPr>
        <w:pStyle w:val="Tatbestandberschriften"/>
        <w:tabs>
          <w:tab w:val="left" w:pos="3965"/>
        </w:tabs>
        <w:spacing w:after="0"/>
        <w:rPr>
          <w:b w:val="0"/>
          <w:color w:val="000000" w:themeColor="text1" w:themeShade="A6"/>
          <w14:textFill>
            <w14:solidFill>
              <w14:schemeClr w14:val="tx1">
                <w14:lumMod w14:val="65000"/>
                <w14:lumMod w14:val="65000"/>
              </w14:schemeClr>
            </w14:solidFill>
          </w14:textFill>
        </w:rPr>
      </w:pPr>
    </w:p>
    <w:p w14:paraId="3174219F" w14:textId="77777777" w:rsidR="0065750C" w:rsidRPr="0063586F" w:rsidRDefault="0065750C" w:rsidP="00202CCA">
      <w:pPr>
        <w:pStyle w:val="Tatbestandberschriften"/>
        <w:numPr>
          <w:ilvl w:val="0"/>
          <w:numId w:val="28"/>
        </w:numPr>
        <w:tabs>
          <w:tab w:val="left" w:pos="3965"/>
        </w:tabs>
        <w:spacing w:after="0" w:line="360" w:lineRule="auto"/>
        <w:rPr>
          <w:bCs/>
          <w:color w:val="000000" w:themeColor="text1" w:themeShade="A6"/>
          <w14:textFill>
            <w14:solidFill>
              <w14:schemeClr w14:val="tx1">
                <w14:lumMod w14:val="65000"/>
                <w14:lumMod w14:val="65000"/>
              </w14:schemeClr>
            </w14:solidFill>
          </w14:textFill>
        </w:rPr>
      </w:pPr>
      <w:bookmarkStart w:id="2" w:name="Strafbarkeit_Tatnächster"/>
      <w:r w:rsidRPr="0063586F">
        <w:rPr>
          <w:bCs/>
          <w:color w:val="000000" w:themeColor="text1" w:themeShade="A6"/>
          <w14:textFill>
            <w14:solidFill>
              <w14:schemeClr w14:val="tx1">
                <w14:lumMod w14:val="65000"/>
                <w14:lumMod w14:val="65000"/>
              </w14:schemeClr>
            </w14:solidFill>
          </w14:textFill>
        </w:rPr>
        <w:t>Strafbarkeit des Tatnächsten</w:t>
      </w:r>
    </w:p>
    <w:p w14:paraId="4F3AAC8C" w14:textId="166DE8A5" w:rsidR="0065750C" w:rsidRPr="0063586F" w:rsidRDefault="0065750C" w:rsidP="00202CCA">
      <w:pPr>
        <w:pStyle w:val="Tatbestandberschriften"/>
        <w:numPr>
          <w:ilvl w:val="0"/>
          <w:numId w:val="28"/>
        </w:numPr>
        <w:tabs>
          <w:tab w:val="left" w:pos="3965"/>
        </w:tabs>
        <w:spacing w:after="0" w:line="360" w:lineRule="auto"/>
        <w:rPr>
          <w:bCs/>
          <w:color w:val="000000" w:themeColor="text1" w:themeShade="A6"/>
          <w14:textFill>
            <w14:solidFill>
              <w14:schemeClr w14:val="tx1">
                <w14:lumMod w14:val="65000"/>
                <w14:lumMod w14:val="65000"/>
              </w14:schemeClr>
            </w14:solidFill>
          </w14:textFill>
        </w:rPr>
      </w:pPr>
      <w:bookmarkStart w:id="3" w:name="Strafbarkeit_Beteiligter"/>
      <w:bookmarkEnd w:id="2"/>
      <w:r w:rsidRPr="0063586F">
        <w:rPr>
          <w:bCs/>
          <w:color w:val="000000" w:themeColor="text1" w:themeShade="A6"/>
          <w14:textFill>
            <w14:solidFill>
              <w14:schemeClr w14:val="tx1">
                <w14:lumMod w14:val="65000"/>
                <w14:lumMod w14:val="65000"/>
              </w14:schemeClr>
            </w14:solidFill>
          </w14:textFill>
        </w:rPr>
        <w:t>Strafbarkeit eines weiteren Beteiligten als Mittäter</w:t>
      </w:r>
      <w:r w:rsidR="00BE16FC" w:rsidRPr="0063586F">
        <w:rPr>
          <w:bCs/>
          <w:color w:val="000000" w:themeColor="text1" w:themeShade="A6"/>
          <w14:textFill>
            <w14:solidFill>
              <w14:schemeClr w14:val="tx1">
                <w14:lumMod w14:val="65000"/>
                <w14:lumMod w14:val="65000"/>
              </w14:schemeClr>
            </w14:solidFill>
          </w14:textFill>
        </w:rPr>
        <w:t xml:space="preserve"> gem. § 25 II StGB</w:t>
      </w:r>
    </w:p>
    <w:p w14:paraId="18FA6442" w14:textId="77777777" w:rsidR="0065750C" w:rsidRPr="0063586F" w:rsidRDefault="0065750C" w:rsidP="0065750C">
      <w:pPr>
        <w:pStyle w:val="SchemaDefinitionenHeader"/>
        <w:numPr>
          <w:ilvl w:val="0"/>
          <w:numId w:val="29"/>
        </w:numPr>
        <w:rPr>
          <w:b/>
          <w:bCs/>
          <w:color w:val="000000" w:themeColor="text1"/>
        </w:rPr>
      </w:pPr>
      <w:bookmarkStart w:id="4" w:name="Tatbestand"/>
      <w:bookmarkEnd w:id="3"/>
      <w:r w:rsidRPr="0063586F">
        <w:rPr>
          <w:b/>
          <w:bCs/>
          <w:color w:val="000000" w:themeColor="text1"/>
        </w:rPr>
        <w:t>Tatbestand</w:t>
      </w:r>
    </w:p>
    <w:p w14:paraId="58E4F2F2" w14:textId="77777777" w:rsidR="0065750C" w:rsidRPr="0063586F" w:rsidRDefault="0065750C" w:rsidP="0065750C">
      <w:pPr>
        <w:pStyle w:val="SchemaDefinitionenHeader"/>
        <w:numPr>
          <w:ilvl w:val="0"/>
          <w:numId w:val="30"/>
        </w:numPr>
        <w:rPr>
          <w:b/>
          <w:bCs/>
          <w:color w:val="000000" w:themeColor="text1"/>
        </w:rPr>
      </w:pPr>
      <w:bookmarkStart w:id="5" w:name="Obj_TB"/>
      <w:bookmarkEnd w:id="4"/>
      <w:r w:rsidRPr="0063586F">
        <w:rPr>
          <w:b/>
          <w:bCs/>
          <w:color w:val="000000" w:themeColor="text1"/>
        </w:rPr>
        <w:t>Objektiver Tatbestand</w:t>
      </w:r>
    </w:p>
    <w:p w14:paraId="2B96D8F9" w14:textId="36B5C4D5" w:rsidR="00D43C3F" w:rsidRPr="0063586F" w:rsidRDefault="008C7B5B">
      <w:pPr>
        <w:pStyle w:val="SchemaDefinitionenHeader"/>
        <w:numPr>
          <w:ilvl w:val="1"/>
          <w:numId w:val="30"/>
        </w:numPr>
        <w:rPr>
          <w:i/>
          <w:iCs/>
          <w:color w:val="000000" w:themeColor="text1"/>
        </w:rPr>
      </w:pPr>
      <w:bookmarkStart w:id="6" w:name="TB_verwirklicht"/>
      <w:bookmarkEnd w:id="5"/>
      <w:r w:rsidRPr="0063586F">
        <w:rPr>
          <w:i/>
          <w:iCs/>
          <w:color w:val="000000" w:themeColor="text1"/>
        </w:rPr>
        <w:t>Verwirklichung der objektiven Tatbestandsmerkmale des konkreten Delikts</w:t>
      </w:r>
    </w:p>
    <w:p w14:paraId="26736C05" w14:textId="764CFB9D" w:rsidR="0065750C" w:rsidRPr="0063586F" w:rsidRDefault="00BE5837" w:rsidP="0065750C">
      <w:pPr>
        <w:pStyle w:val="SchemaDefinitionenHeader"/>
        <w:numPr>
          <w:ilvl w:val="1"/>
          <w:numId w:val="30"/>
        </w:numPr>
        <w:rPr>
          <w:i/>
          <w:iCs/>
          <w:color w:val="000000" w:themeColor="text1"/>
        </w:rPr>
      </w:pPr>
      <w:bookmarkStart w:id="7" w:name="Gemeinschaftliche_Tatbegehung"/>
      <w:bookmarkEnd w:id="6"/>
      <w:r w:rsidRPr="0063586F">
        <w:rPr>
          <w:i/>
          <w:iCs/>
          <w:color w:val="000000" w:themeColor="text1"/>
        </w:rPr>
        <w:t>Tathandlung, die der Beteiligte nicht selbst verwirklicht hat, welche aber über § 25 II StGB z</w:t>
      </w:r>
      <w:r w:rsidR="009D30C6" w:rsidRPr="0063586F">
        <w:rPr>
          <w:i/>
          <w:iCs/>
          <w:color w:val="000000" w:themeColor="text1"/>
        </w:rPr>
        <w:t>ugerechnet werden muss</w:t>
      </w:r>
    </w:p>
    <w:p w14:paraId="023A5B93" w14:textId="6ED222A8" w:rsidR="009D30C6" w:rsidRPr="0063586F" w:rsidRDefault="00725F6B" w:rsidP="009D30C6">
      <w:pPr>
        <w:pStyle w:val="SchemaDefinitionenHeader"/>
        <w:ind w:left="2160"/>
        <w:rPr>
          <w:iCs/>
          <w:color w:val="000000" w:themeColor="text1"/>
        </w:rPr>
      </w:pPr>
      <w:r w:rsidRPr="0063586F">
        <w:rPr>
          <w:iCs/>
          <w:color w:val="000000" w:themeColor="text1"/>
        </w:rPr>
        <w:t xml:space="preserve">Im Gutachten würde man dann </w:t>
      </w:r>
      <w:r w:rsidR="002B5A8B" w:rsidRPr="0063586F">
        <w:rPr>
          <w:iCs/>
          <w:color w:val="000000" w:themeColor="text1"/>
        </w:rPr>
        <w:t>in etwa</w:t>
      </w:r>
      <w:r w:rsidRPr="0063586F">
        <w:rPr>
          <w:iCs/>
          <w:color w:val="000000" w:themeColor="text1"/>
        </w:rPr>
        <w:t xml:space="preserve"> schreiben: </w:t>
      </w:r>
      <w:r w:rsidR="00D43C3F" w:rsidRPr="0063586F">
        <w:rPr>
          <w:iCs/>
          <w:color w:val="000000" w:themeColor="text1"/>
        </w:rPr>
        <w:t xml:space="preserve">„A hat C allerdings nicht </w:t>
      </w:r>
      <w:r w:rsidR="003D7DFD">
        <w:rPr>
          <w:iCs/>
          <w:color w:val="000000" w:themeColor="text1"/>
        </w:rPr>
        <w:t xml:space="preserve">selbst </w:t>
      </w:r>
      <w:r w:rsidR="00D43C3F" w:rsidRPr="0063586F">
        <w:rPr>
          <w:iCs/>
          <w:color w:val="000000" w:themeColor="text1"/>
        </w:rPr>
        <w:t xml:space="preserve">getreten. </w:t>
      </w:r>
      <w:r w:rsidR="00993295" w:rsidRPr="0063586F">
        <w:rPr>
          <w:iCs/>
          <w:color w:val="000000" w:themeColor="text1"/>
        </w:rPr>
        <w:t>Fraglich ist, ob</w:t>
      </w:r>
      <w:r w:rsidRPr="0063586F">
        <w:rPr>
          <w:iCs/>
          <w:color w:val="000000" w:themeColor="text1"/>
        </w:rPr>
        <w:t xml:space="preserve"> </w:t>
      </w:r>
      <w:r w:rsidR="00993295" w:rsidRPr="0063586F">
        <w:rPr>
          <w:iCs/>
          <w:color w:val="000000" w:themeColor="text1"/>
        </w:rPr>
        <w:t>dem</w:t>
      </w:r>
      <w:r w:rsidRPr="0063586F">
        <w:rPr>
          <w:iCs/>
          <w:color w:val="000000" w:themeColor="text1"/>
        </w:rPr>
        <w:t xml:space="preserve"> A</w:t>
      </w:r>
      <w:r w:rsidR="00D43C3F" w:rsidRPr="0063586F">
        <w:rPr>
          <w:iCs/>
          <w:color w:val="000000" w:themeColor="text1"/>
        </w:rPr>
        <w:t xml:space="preserve"> </w:t>
      </w:r>
      <w:r w:rsidRPr="0063586F">
        <w:rPr>
          <w:iCs/>
          <w:color w:val="000000" w:themeColor="text1"/>
        </w:rPr>
        <w:t xml:space="preserve">der Tritt des B </w:t>
      </w:r>
      <w:r w:rsidR="00993295" w:rsidRPr="0063586F">
        <w:rPr>
          <w:iCs/>
          <w:color w:val="000000" w:themeColor="text1"/>
        </w:rPr>
        <w:t>im Wege der wechselseitigen Zurechnung gem.</w:t>
      </w:r>
      <w:r w:rsidRPr="0063586F">
        <w:rPr>
          <w:iCs/>
          <w:color w:val="000000" w:themeColor="text1"/>
        </w:rPr>
        <w:t xml:space="preserve"> § 25 II StGB zugerechnet w</w:t>
      </w:r>
      <w:r w:rsidR="003D7DFD">
        <w:rPr>
          <w:iCs/>
          <w:color w:val="000000" w:themeColor="text1"/>
        </w:rPr>
        <w:t>ird</w:t>
      </w:r>
      <w:r w:rsidRPr="0063586F">
        <w:rPr>
          <w:iCs/>
          <w:color w:val="000000" w:themeColor="text1"/>
        </w:rPr>
        <w:t>. Um Mittäter zu sein, müssen A und B einen gemeinsamen Tatplan gehabt und die Tat gemeinsam ausgeführt haben</w:t>
      </w:r>
      <w:r w:rsidR="00D43C3F" w:rsidRPr="0063586F">
        <w:rPr>
          <w:iCs/>
          <w:color w:val="000000" w:themeColor="text1"/>
        </w:rPr>
        <w:t>.“</w:t>
      </w:r>
      <w:r w:rsidRPr="0063586F">
        <w:rPr>
          <w:iCs/>
          <w:color w:val="000000" w:themeColor="text1"/>
        </w:rPr>
        <w:t xml:space="preserve"> </w:t>
      </w:r>
      <w:bookmarkStart w:id="8" w:name="_Hlk109134297"/>
      <w:r w:rsidRPr="0063586F">
        <w:rPr>
          <w:iCs/>
          <w:color w:val="000000" w:themeColor="text1"/>
        </w:rPr>
        <w:t>(</w:t>
      </w:r>
      <w:proofErr w:type="spellStart"/>
      <w:r w:rsidRPr="0063586F">
        <w:rPr>
          <w:iCs/>
          <w:color w:val="000000" w:themeColor="text1"/>
        </w:rPr>
        <w:t>JuS</w:t>
      </w:r>
      <w:proofErr w:type="spellEnd"/>
      <w:r w:rsidRPr="0063586F">
        <w:rPr>
          <w:iCs/>
          <w:color w:val="000000" w:themeColor="text1"/>
        </w:rPr>
        <w:t xml:space="preserve"> 2020, 731)</w:t>
      </w:r>
      <w:bookmarkEnd w:id="8"/>
    </w:p>
    <w:p w14:paraId="4AC3416D" w14:textId="77777777" w:rsidR="009D30C6" w:rsidRPr="0063586F" w:rsidRDefault="009D30C6" w:rsidP="0063586F">
      <w:pPr>
        <w:pStyle w:val="SchemaDefinitionenHeader"/>
        <w:ind w:left="2160"/>
        <w:rPr>
          <w:iCs/>
          <w:color w:val="000000" w:themeColor="text1"/>
        </w:rPr>
      </w:pPr>
    </w:p>
    <w:p w14:paraId="3503C925" w14:textId="77777777" w:rsidR="0065750C" w:rsidRPr="0063586F" w:rsidRDefault="0065750C" w:rsidP="00573181">
      <w:pPr>
        <w:pStyle w:val="SchemaDefinitionenHeader"/>
        <w:numPr>
          <w:ilvl w:val="0"/>
          <w:numId w:val="31"/>
        </w:numPr>
        <w:ind w:left="3060"/>
        <w:rPr>
          <w:i/>
          <w:iCs/>
          <w:color w:val="000000" w:themeColor="text1"/>
        </w:rPr>
      </w:pPr>
      <w:bookmarkStart w:id="9" w:name="Gemeinsamer_Tatplan"/>
      <w:bookmarkEnd w:id="7"/>
      <w:r w:rsidRPr="0063586F">
        <w:rPr>
          <w:i/>
          <w:iCs/>
          <w:color w:val="000000" w:themeColor="text1"/>
        </w:rPr>
        <w:t>Gemeinsamer Tatplan</w:t>
      </w:r>
    </w:p>
    <w:p w14:paraId="0AFD420B" w14:textId="24297808" w:rsidR="0065750C" w:rsidRPr="0063586F" w:rsidRDefault="00BE16FC" w:rsidP="003D7DFD">
      <w:pPr>
        <w:pStyle w:val="SchemaDefinitionenHeader"/>
        <w:ind w:left="3060"/>
        <w:rPr>
          <w:iCs/>
          <w:color w:val="000000" w:themeColor="text1"/>
        </w:rPr>
      </w:pPr>
      <w:bookmarkStart w:id="10" w:name="_Hlk109147258"/>
      <w:bookmarkEnd w:id="9"/>
      <w:r w:rsidRPr="0063586F">
        <w:rPr>
          <w:iCs/>
          <w:color w:val="000000" w:themeColor="text1"/>
        </w:rPr>
        <w:t xml:space="preserve">Zwei oder mehrere Personen verabreden sich ernsthaft, </w:t>
      </w:r>
      <w:r w:rsidR="00993295" w:rsidRPr="0063586F">
        <w:rPr>
          <w:iCs/>
          <w:color w:val="000000" w:themeColor="text1"/>
        </w:rPr>
        <w:t>eine bestimmte Tat gemeinsam zu begehen. Dies kann ausdrücklich oder konkludent erklärt werden.</w:t>
      </w:r>
      <w:r w:rsidR="003D7DFD">
        <w:rPr>
          <w:iCs/>
          <w:color w:val="000000" w:themeColor="text1"/>
        </w:rPr>
        <w:t xml:space="preserve"> Die Zustimmung kann auch noch im Moment der Tatbestandsverwirklichung erfolgen</w:t>
      </w:r>
      <w:r w:rsidR="003D1B34" w:rsidRPr="0063586F">
        <w:rPr>
          <w:iCs/>
          <w:color w:val="000000" w:themeColor="text1"/>
        </w:rPr>
        <w:t xml:space="preserve"> </w:t>
      </w:r>
      <w:r w:rsidR="00993295" w:rsidRPr="0063586F">
        <w:rPr>
          <w:iCs/>
          <w:color w:val="000000" w:themeColor="text1"/>
        </w:rPr>
        <w:t>(</w:t>
      </w:r>
      <w:proofErr w:type="spellStart"/>
      <w:r w:rsidR="00993295" w:rsidRPr="0063586F">
        <w:rPr>
          <w:iCs/>
          <w:color w:val="000000" w:themeColor="text1"/>
        </w:rPr>
        <w:t>JuS</w:t>
      </w:r>
      <w:proofErr w:type="spellEnd"/>
      <w:r w:rsidR="00993295" w:rsidRPr="0063586F">
        <w:rPr>
          <w:iCs/>
          <w:color w:val="000000" w:themeColor="text1"/>
        </w:rPr>
        <w:t xml:space="preserve"> 2020, 731)</w:t>
      </w:r>
      <w:r w:rsidR="0075343A">
        <w:rPr>
          <w:iCs/>
          <w:color w:val="000000" w:themeColor="text1"/>
        </w:rPr>
        <w:t>.</w:t>
      </w:r>
      <w:bookmarkEnd w:id="10"/>
    </w:p>
    <w:p w14:paraId="7EDE09D2" w14:textId="250D0605" w:rsidR="00B04565" w:rsidRPr="0063586F" w:rsidRDefault="0065750C" w:rsidP="0063586F">
      <w:pPr>
        <w:pStyle w:val="SchemaDefinitionenHeader"/>
        <w:ind w:left="2124"/>
        <w:rPr>
          <w:iCs/>
          <w:color w:val="000000" w:themeColor="text1"/>
        </w:rPr>
      </w:pPr>
      <w:r w:rsidRPr="0063586F">
        <w:rPr>
          <w:iCs/>
          <w:color w:val="000000" w:themeColor="text1"/>
        </w:rPr>
        <w:tab/>
      </w:r>
      <w:r w:rsidRPr="0063586F">
        <w:rPr>
          <w:iCs/>
          <w:color w:val="000000" w:themeColor="text1"/>
        </w:rPr>
        <w:tab/>
      </w:r>
    </w:p>
    <w:p w14:paraId="44D74FF1" w14:textId="77777777" w:rsidR="0065750C" w:rsidRPr="0063586F" w:rsidRDefault="0065750C" w:rsidP="0063586F">
      <w:pPr>
        <w:pStyle w:val="SchemaDefinitionenHeader"/>
        <w:rPr>
          <w:iCs/>
          <w:color w:val="000000" w:themeColor="text1"/>
        </w:rPr>
      </w:pPr>
    </w:p>
    <w:p w14:paraId="5A7965F9" w14:textId="77777777" w:rsidR="002B5A8B" w:rsidRPr="0063586F" w:rsidRDefault="002B5A8B">
      <w:pPr>
        <w:rPr>
          <w:rFonts w:ascii="Open Sans" w:hAnsi="Open Sans" w:cs="Open Sans"/>
          <w:i/>
          <w:iCs/>
          <w:color w:val="000000" w:themeColor="text1"/>
        </w:rPr>
      </w:pPr>
      <w:bookmarkStart w:id="11" w:name="Gemeinsame_Tatbegehung"/>
      <w:r w:rsidRPr="0063586F">
        <w:rPr>
          <w:i/>
          <w:iCs/>
          <w:color w:val="000000" w:themeColor="text1"/>
        </w:rPr>
        <w:br w:type="page"/>
      </w:r>
    </w:p>
    <w:p w14:paraId="1189FB8B" w14:textId="7FACA2F0" w:rsidR="0022107A" w:rsidRPr="0063586F" w:rsidRDefault="0065750C">
      <w:pPr>
        <w:pStyle w:val="SchemaDefinitionenHeader"/>
        <w:numPr>
          <w:ilvl w:val="0"/>
          <w:numId w:val="31"/>
        </w:numPr>
        <w:ind w:left="3060"/>
        <w:rPr>
          <w:i/>
          <w:iCs/>
          <w:color w:val="000000" w:themeColor="text1"/>
        </w:rPr>
      </w:pPr>
      <w:r w:rsidRPr="0063586F">
        <w:rPr>
          <w:i/>
          <w:iCs/>
          <w:color w:val="000000" w:themeColor="text1"/>
        </w:rPr>
        <w:lastRenderedPageBreak/>
        <w:t>Gemeinsame (arbeitsteilige) Tat</w:t>
      </w:r>
      <w:r w:rsidR="00E4644A" w:rsidRPr="0063586F">
        <w:rPr>
          <w:i/>
          <w:iCs/>
          <w:color w:val="000000" w:themeColor="text1"/>
        </w:rPr>
        <w:t>begehung</w:t>
      </w:r>
    </w:p>
    <w:bookmarkEnd w:id="11"/>
    <w:p w14:paraId="523FA269" w14:textId="41201CCC" w:rsidR="00E4644A" w:rsidRPr="0063586F" w:rsidRDefault="00D86DDC" w:rsidP="00E4644A">
      <w:pPr>
        <w:pStyle w:val="SchemaDefinitionenHeader"/>
        <w:ind w:left="3060"/>
        <w:rPr>
          <w:iCs/>
          <w:color w:val="000000" w:themeColor="text1"/>
        </w:rPr>
      </w:pPr>
      <w:r w:rsidRPr="0063586F">
        <w:rPr>
          <w:iCs/>
          <w:color w:val="000000" w:themeColor="text1"/>
        </w:rPr>
        <w:t xml:space="preserve">Nach § 25 II StGB wird dann </w:t>
      </w:r>
      <w:r w:rsidR="00C82013" w:rsidRPr="0063586F">
        <w:rPr>
          <w:iCs/>
          <w:color w:val="000000" w:themeColor="text1"/>
        </w:rPr>
        <w:t>„</w:t>
      </w:r>
      <w:r w:rsidRPr="0063586F">
        <w:rPr>
          <w:iCs/>
          <w:color w:val="000000" w:themeColor="text1"/>
        </w:rPr>
        <w:t>jeder als Täter bestraft, wenn mehrere die Straftat gemeinschaftlich begehen</w:t>
      </w:r>
      <w:r w:rsidR="00C82013" w:rsidRPr="0063586F">
        <w:rPr>
          <w:iCs/>
          <w:color w:val="000000" w:themeColor="text1"/>
        </w:rPr>
        <w:t>“</w:t>
      </w:r>
      <w:r w:rsidRPr="0063586F">
        <w:rPr>
          <w:iCs/>
          <w:color w:val="000000" w:themeColor="text1"/>
        </w:rPr>
        <w:t xml:space="preserve">. </w:t>
      </w:r>
      <w:r w:rsidR="00E4644A" w:rsidRPr="0063586F">
        <w:rPr>
          <w:iCs/>
          <w:color w:val="000000" w:themeColor="text1"/>
        </w:rPr>
        <w:t xml:space="preserve">Eine gemeinsame (arbeitsteilige) Tatbegehung setzt einen eigenen </w:t>
      </w:r>
      <w:r w:rsidR="00EE3241">
        <w:rPr>
          <w:iCs/>
          <w:color w:val="000000" w:themeColor="text1"/>
        </w:rPr>
        <w:t>Tat</w:t>
      </w:r>
      <w:r w:rsidR="00EE3241" w:rsidRPr="0063586F">
        <w:rPr>
          <w:iCs/>
          <w:color w:val="000000" w:themeColor="text1"/>
        </w:rPr>
        <w:t xml:space="preserve">beitrag </w:t>
      </w:r>
      <w:r w:rsidR="00E4644A" w:rsidRPr="0063586F">
        <w:rPr>
          <w:iCs/>
          <w:color w:val="000000" w:themeColor="text1"/>
        </w:rPr>
        <w:t>des Beteiligten voraus und ein</w:t>
      </w:r>
      <w:r w:rsidR="008D6080" w:rsidRPr="0063586F">
        <w:rPr>
          <w:iCs/>
          <w:color w:val="000000" w:themeColor="text1"/>
        </w:rPr>
        <w:t>e</w:t>
      </w:r>
      <w:r w:rsidR="00E4644A" w:rsidRPr="0063586F">
        <w:rPr>
          <w:iCs/>
          <w:color w:val="000000" w:themeColor="text1"/>
        </w:rPr>
        <w:t xml:space="preserve"> Einstufung des Beteiligten als Mittäter.</w:t>
      </w:r>
    </w:p>
    <w:p w14:paraId="3D318CD6" w14:textId="44801896" w:rsidR="005871FB" w:rsidRPr="0063586F" w:rsidRDefault="005871FB" w:rsidP="0065750C">
      <w:pPr>
        <w:pStyle w:val="SchemaDefinitionenHeader"/>
        <w:ind w:left="3600"/>
        <w:rPr>
          <w:iCs/>
          <w:color w:val="000000" w:themeColor="text1"/>
        </w:rPr>
      </w:pPr>
    </w:p>
    <w:p w14:paraId="35DE16F0" w14:textId="62452E37" w:rsidR="008D6080" w:rsidRDefault="008D6080" w:rsidP="0063586F">
      <w:pPr>
        <w:pStyle w:val="SchemaDefinitionenHeader"/>
        <w:numPr>
          <w:ilvl w:val="3"/>
          <w:numId w:val="2"/>
        </w:numPr>
        <w:rPr>
          <w:i/>
          <w:iCs/>
          <w:color w:val="000000" w:themeColor="text1"/>
        </w:rPr>
      </w:pPr>
      <w:r w:rsidRPr="0063586F">
        <w:rPr>
          <w:i/>
          <w:iCs/>
          <w:color w:val="000000" w:themeColor="text1"/>
        </w:rPr>
        <w:t xml:space="preserve"> Eigener Verursachungsbeitrag</w:t>
      </w:r>
      <w:r w:rsidR="002B5A8B" w:rsidRPr="0063586F">
        <w:rPr>
          <w:i/>
          <w:iCs/>
          <w:color w:val="000000" w:themeColor="text1"/>
        </w:rPr>
        <w:t xml:space="preserve"> des Beteiligten</w:t>
      </w:r>
    </w:p>
    <w:p w14:paraId="7C89579D" w14:textId="21779E96" w:rsidR="0075343A" w:rsidRDefault="0075343A" w:rsidP="0075343A">
      <w:pPr>
        <w:pStyle w:val="SchemaDefinitionenHeader"/>
        <w:ind w:left="3600"/>
        <w:rPr>
          <w:b/>
          <w:bCs/>
          <w:color w:val="000000" w:themeColor="text1"/>
        </w:rPr>
      </w:pPr>
      <w:r w:rsidRPr="0075343A">
        <w:rPr>
          <w:b/>
          <w:bCs/>
          <w:color w:val="000000" w:themeColor="text1"/>
        </w:rPr>
        <w:t xml:space="preserve">P: </w:t>
      </w:r>
      <w:r w:rsidRPr="0075343A">
        <w:rPr>
          <w:color w:val="000000" w:themeColor="text1"/>
        </w:rPr>
        <w:t>Sukzessive Mittäterschaft</w:t>
      </w:r>
    </w:p>
    <w:p w14:paraId="130ADCE2" w14:textId="050B9578" w:rsidR="0075343A" w:rsidRDefault="0075343A" w:rsidP="0075343A">
      <w:pPr>
        <w:pStyle w:val="SchemaDefinitionenHeader"/>
        <w:ind w:left="3600"/>
        <w:rPr>
          <w:color w:val="000000" w:themeColor="text1"/>
        </w:rPr>
      </w:pPr>
      <w:r w:rsidRPr="0063586F">
        <w:rPr>
          <w:b/>
          <w:bCs/>
          <w:color w:val="000000" w:themeColor="text1"/>
        </w:rPr>
        <w:t>P:</w:t>
      </w:r>
      <w:r w:rsidRPr="0063586F">
        <w:rPr>
          <w:color w:val="000000" w:themeColor="text1"/>
        </w:rPr>
        <w:t xml:space="preserve"> Vorbereitungs- un</w:t>
      </w:r>
      <w:r>
        <w:rPr>
          <w:color w:val="000000" w:themeColor="text1"/>
        </w:rPr>
        <w:t>d</w:t>
      </w:r>
      <w:r w:rsidRPr="0063586F">
        <w:rPr>
          <w:color w:val="000000" w:themeColor="text1"/>
        </w:rPr>
        <w:t>/oder Unterstützungshandlung anstatt Mitwirkung am Kerngeschehen</w:t>
      </w:r>
    </w:p>
    <w:p w14:paraId="2871E02E" w14:textId="77777777" w:rsidR="0075343A" w:rsidRPr="0075343A" w:rsidRDefault="0075343A" w:rsidP="0075343A">
      <w:pPr>
        <w:pStyle w:val="SchemaDefinitionenHeader"/>
        <w:ind w:left="3600"/>
        <w:rPr>
          <w:iCs/>
          <w:color w:val="000000" w:themeColor="text1"/>
        </w:rPr>
      </w:pPr>
    </w:p>
    <w:p w14:paraId="4F89AC3E" w14:textId="3FA6075A" w:rsidR="0065750C" w:rsidRDefault="0075343A" w:rsidP="0075343A">
      <w:pPr>
        <w:pStyle w:val="SchemaDefinitionenHeader"/>
        <w:ind w:left="2892" w:firstLine="708"/>
        <w:rPr>
          <w:color w:val="000000" w:themeColor="text1"/>
        </w:rPr>
      </w:pPr>
      <w:r w:rsidRPr="0075343A">
        <w:rPr>
          <w:color w:val="000000" w:themeColor="text1"/>
        </w:rPr>
        <w:t>Zu</w:t>
      </w:r>
      <w:r w:rsidRPr="0075343A">
        <w:rPr>
          <w:b/>
          <w:bCs/>
          <w:color w:val="000000" w:themeColor="text1"/>
        </w:rPr>
        <w:t xml:space="preserve"> </w:t>
      </w:r>
      <w:r w:rsidR="0065750C" w:rsidRPr="0063586F">
        <w:rPr>
          <w:b/>
          <w:bCs/>
          <w:color w:val="000000" w:themeColor="text1"/>
        </w:rPr>
        <w:t>P:</w:t>
      </w:r>
      <w:r w:rsidR="0065750C" w:rsidRPr="0063586F">
        <w:rPr>
          <w:color w:val="000000" w:themeColor="text1"/>
        </w:rPr>
        <w:t xml:space="preserve"> Sukzessive Mittäterschaft</w:t>
      </w:r>
    </w:p>
    <w:p w14:paraId="3BA527C5" w14:textId="1461FFB2" w:rsidR="00940925" w:rsidRDefault="00940925" w:rsidP="0075343A">
      <w:pPr>
        <w:pStyle w:val="SchemaDefinitionenHeader"/>
        <w:ind w:left="3600"/>
        <w:rPr>
          <w:color w:val="000000" w:themeColor="text1"/>
        </w:rPr>
      </w:pPr>
      <w:r>
        <w:rPr>
          <w:color w:val="000000" w:themeColor="text1"/>
        </w:rPr>
        <w:t>Bei dem Problem der sukzessiven Mittäterschaft stellt sich die Frage, ob jemand Mittäter im Sinne von § 25 II StGB sein kann, wenn er seinen Tatbeitrag erst zwischen Vollendung und Beendigung des Delikts leistet. Sprich der vermeintliche Mittäter stößt erst im laufenden Geschehen dazu und ist an der Tat nicht von Beginn an beteiligt</w:t>
      </w:r>
      <w:r w:rsidR="00D623B0">
        <w:rPr>
          <w:color w:val="000000" w:themeColor="text1"/>
        </w:rPr>
        <w:t xml:space="preserve"> (</w:t>
      </w:r>
      <w:proofErr w:type="spellStart"/>
      <w:r w:rsidR="00D623B0" w:rsidRPr="00DF69F0">
        <w:rPr>
          <w:color w:val="auto"/>
        </w:rPr>
        <w:t>MüKo</w:t>
      </w:r>
      <w:r w:rsidR="00D623B0">
        <w:rPr>
          <w:color w:val="auto"/>
        </w:rPr>
        <w:t>StGB</w:t>
      </w:r>
      <w:proofErr w:type="spellEnd"/>
      <w:r w:rsidR="00D623B0" w:rsidRPr="00DF69F0">
        <w:rPr>
          <w:color w:val="auto"/>
        </w:rPr>
        <w:t>/</w:t>
      </w:r>
      <w:r w:rsidR="00D623B0">
        <w:rPr>
          <w:color w:val="auto"/>
        </w:rPr>
        <w:t>Joecks/Scheinfeld</w:t>
      </w:r>
      <w:r w:rsidR="00D623B0" w:rsidRPr="00DF69F0">
        <w:rPr>
          <w:color w:val="auto"/>
        </w:rPr>
        <w:t xml:space="preserve">, § </w:t>
      </w:r>
      <w:r w:rsidR="00D623B0">
        <w:rPr>
          <w:color w:val="auto"/>
        </w:rPr>
        <w:t>25</w:t>
      </w:r>
      <w:r w:rsidR="00D623B0" w:rsidRPr="00DF69F0">
        <w:rPr>
          <w:color w:val="auto"/>
        </w:rPr>
        <w:t xml:space="preserve"> </w:t>
      </w:r>
      <w:proofErr w:type="spellStart"/>
      <w:r w:rsidR="00D623B0" w:rsidRPr="00DF69F0">
        <w:rPr>
          <w:color w:val="auto"/>
        </w:rPr>
        <w:t>Rn</w:t>
      </w:r>
      <w:proofErr w:type="spellEnd"/>
      <w:r w:rsidR="00D623B0" w:rsidRPr="00DF69F0">
        <w:rPr>
          <w:color w:val="auto"/>
        </w:rPr>
        <w:t xml:space="preserve">. </w:t>
      </w:r>
      <w:r w:rsidR="00D623B0">
        <w:rPr>
          <w:color w:val="auto"/>
        </w:rPr>
        <w:t>208 ff.</w:t>
      </w:r>
      <w:r w:rsidR="00D623B0" w:rsidRPr="00DF69F0">
        <w:rPr>
          <w:color w:val="auto"/>
        </w:rPr>
        <w:t>).</w:t>
      </w:r>
    </w:p>
    <w:p w14:paraId="18E2E9A0" w14:textId="77777777" w:rsidR="008B09C0" w:rsidRDefault="008B09C0" w:rsidP="0075343A">
      <w:pPr>
        <w:pStyle w:val="SchemaDefinitionenHeader"/>
        <w:ind w:left="3540"/>
        <w:rPr>
          <w:color w:val="000000" w:themeColor="text1"/>
        </w:rPr>
      </w:pPr>
    </w:p>
    <w:p w14:paraId="005F3E90" w14:textId="77777777" w:rsidR="008B09C0" w:rsidRPr="0075343A" w:rsidRDefault="00940925" w:rsidP="0075343A">
      <w:pPr>
        <w:pStyle w:val="SchemaDefinitionenHeader"/>
        <w:ind w:left="3540" w:firstLine="60"/>
        <w:rPr>
          <w:i/>
          <w:iCs/>
          <w:color w:val="000000" w:themeColor="text1"/>
        </w:rPr>
      </w:pPr>
      <w:r w:rsidRPr="0075343A">
        <w:rPr>
          <w:i/>
          <w:iCs/>
          <w:color w:val="000000" w:themeColor="text1"/>
        </w:rPr>
        <w:t xml:space="preserve">Beispiel: </w:t>
      </w:r>
    </w:p>
    <w:p w14:paraId="37F3A114" w14:textId="3DCB338D" w:rsidR="00940925" w:rsidRDefault="00940925" w:rsidP="0075343A">
      <w:pPr>
        <w:pStyle w:val="SchemaDefinitionenHeader"/>
        <w:ind w:left="3600"/>
        <w:rPr>
          <w:color w:val="000000" w:themeColor="text1"/>
        </w:rPr>
      </w:pPr>
      <w:r w:rsidRPr="00940925">
        <w:rPr>
          <w:color w:val="000000" w:themeColor="text1"/>
        </w:rPr>
        <w:t>A ist in ein Haus eingebrochen und hat dort mehrere Wertgegenstände gestohlen. Als er aus dem Haus herausklettert</w:t>
      </w:r>
      <w:r>
        <w:rPr>
          <w:color w:val="000000" w:themeColor="text1"/>
        </w:rPr>
        <w:t>,</w:t>
      </w:r>
      <w:r w:rsidRPr="00940925">
        <w:rPr>
          <w:color w:val="000000" w:themeColor="text1"/>
        </w:rPr>
        <w:t xml:space="preserve"> ist die Polizei schon fast vor Ort. B, der das Geschehen aus seinem Wagen beobachtet hat, bietet dem A gegen einen Teil der Beute an, ihn vom Tatort wegzufahren und das Diebesgut zu verstauen. </w:t>
      </w:r>
      <w:r>
        <w:rPr>
          <w:color w:val="000000" w:themeColor="text1"/>
        </w:rPr>
        <w:t xml:space="preserve">Kann </w:t>
      </w:r>
      <w:r w:rsidRPr="00940925">
        <w:rPr>
          <w:color w:val="000000" w:themeColor="text1"/>
        </w:rPr>
        <w:t>B hier Mittäter gem. §§ 242, 244, 25 II StGB</w:t>
      </w:r>
      <w:r>
        <w:rPr>
          <w:color w:val="000000" w:themeColor="text1"/>
        </w:rPr>
        <w:t xml:space="preserve"> sein</w:t>
      </w:r>
      <w:r w:rsidRPr="00940925">
        <w:rPr>
          <w:color w:val="000000" w:themeColor="text1"/>
        </w:rPr>
        <w:t>?</w:t>
      </w:r>
    </w:p>
    <w:p w14:paraId="37858A14" w14:textId="674BFB23" w:rsidR="008B09C0" w:rsidRDefault="008B09C0" w:rsidP="00940925">
      <w:pPr>
        <w:pStyle w:val="SchemaDefinitionenHeader"/>
        <w:ind w:left="3540"/>
        <w:rPr>
          <w:color w:val="000000" w:themeColor="text1"/>
        </w:rPr>
      </w:pPr>
    </w:p>
    <w:p w14:paraId="68EE556A" w14:textId="0A23EE14" w:rsidR="008B09C0" w:rsidRPr="0075343A" w:rsidRDefault="008B09C0" w:rsidP="0075343A">
      <w:pPr>
        <w:pStyle w:val="SchemaDefinitionenHeader"/>
        <w:ind w:left="3540" w:firstLine="708"/>
        <w:rPr>
          <w:i/>
          <w:iCs/>
          <w:color w:val="000000" w:themeColor="text1"/>
        </w:rPr>
      </w:pPr>
      <w:r w:rsidRPr="0075343A">
        <w:rPr>
          <w:i/>
          <w:iCs/>
          <w:color w:val="000000" w:themeColor="text1"/>
        </w:rPr>
        <w:t>Meinung 1:</w:t>
      </w:r>
    </w:p>
    <w:p w14:paraId="6A61D4BC" w14:textId="77777777" w:rsidR="008B09C0" w:rsidRDefault="00E949D0" w:rsidP="0075343A">
      <w:pPr>
        <w:pStyle w:val="SchemaDefinitionenHeader"/>
        <w:ind w:left="4248"/>
        <w:rPr>
          <w:color w:val="000000" w:themeColor="text1"/>
        </w:rPr>
      </w:pPr>
      <w:r w:rsidRPr="0075343A">
        <w:rPr>
          <w:color w:val="000000" w:themeColor="text1"/>
        </w:rPr>
        <w:t xml:space="preserve">Teilweise wird vertreten, es gebe keine sukzessive Mittäterschaft. </w:t>
      </w:r>
    </w:p>
    <w:p w14:paraId="038C1720" w14:textId="77777777" w:rsidR="008B09C0" w:rsidRDefault="008B09C0">
      <w:pPr>
        <w:pStyle w:val="SchemaDefinitionenHeader"/>
        <w:ind w:left="3540"/>
        <w:rPr>
          <w:color w:val="000000" w:themeColor="text1"/>
        </w:rPr>
      </w:pPr>
    </w:p>
    <w:p w14:paraId="64FEEFA0" w14:textId="79D789CB" w:rsidR="008B09C0" w:rsidRPr="0075343A" w:rsidRDefault="008B09C0" w:rsidP="0075343A">
      <w:pPr>
        <w:pStyle w:val="SchemaDefinitionenHeader"/>
        <w:ind w:left="4248" w:firstLine="708"/>
        <w:rPr>
          <w:i/>
          <w:iCs/>
          <w:color w:val="000000" w:themeColor="text1"/>
        </w:rPr>
      </w:pPr>
      <w:r w:rsidRPr="0075343A">
        <w:rPr>
          <w:i/>
          <w:iCs/>
          <w:color w:val="000000" w:themeColor="text1"/>
        </w:rPr>
        <w:lastRenderedPageBreak/>
        <w:t>Argumente:</w:t>
      </w:r>
    </w:p>
    <w:p w14:paraId="081468E7" w14:textId="57130814" w:rsidR="00E949D0" w:rsidRPr="008B09C0" w:rsidRDefault="00E949D0" w:rsidP="0075343A">
      <w:pPr>
        <w:pStyle w:val="SchemaDefinitionenHeader"/>
        <w:ind w:left="4956"/>
        <w:rPr>
          <w:color w:val="000000" w:themeColor="text1"/>
        </w:rPr>
      </w:pPr>
      <w:r w:rsidRPr="0075343A">
        <w:rPr>
          <w:color w:val="000000" w:themeColor="text1"/>
        </w:rPr>
        <w:t>Durch eine sukzessive Mittäterschaft würde man einen</w:t>
      </w:r>
      <w:r w:rsidRPr="008B09C0">
        <w:rPr>
          <w:color w:val="000000" w:themeColor="text1"/>
        </w:rPr>
        <w:t xml:space="preserve"> rückwirkenden Vorsatz </w:t>
      </w:r>
      <w:r w:rsidRPr="0075343A">
        <w:rPr>
          <w:color w:val="000000" w:themeColor="text1"/>
        </w:rPr>
        <w:t>kreieren. Jemand könne aber keinen Vorsatz auf eine Tat haben, von der er zu ihrem Tatbeginn noch gar keine Kenntnis hatte. Weiterhin habe in den Fällen der sukzessiven Mittäterschaft in der Regel</w:t>
      </w:r>
      <w:r w:rsidRPr="008B09C0">
        <w:rPr>
          <w:color w:val="000000" w:themeColor="text1"/>
        </w:rPr>
        <w:t xml:space="preserve"> der andere</w:t>
      </w:r>
      <w:r w:rsidRPr="0075343A">
        <w:rPr>
          <w:color w:val="000000" w:themeColor="text1"/>
        </w:rPr>
        <w:t xml:space="preserve"> die alleinige</w:t>
      </w:r>
      <w:r w:rsidRPr="008B09C0">
        <w:rPr>
          <w:color w:val="000000" w:themeColor="text1"/>
        </w:rPr>
        <w:t xml:space="preserve"> Tatherrschaft</w:t>
      </w:r>
      <w:r w:rsidRPr="0075343A">
        <w:rPr>
          <w:color w:val="000000" w:themeColor="text1"/>
        </w:rPr>
        <w:t>, da der vermeintliche Mittäter erst später im Geschehen dazustößt. Dann leiste dieser aber keinen täterschaftlichen Beitrag</w:t>
      </w:r>
      <w:r w:rsidR="00A76B27" w:rsidRPr="0075343A">
        <w:rPr>
          <w:color w:val="000000" w:themeColor="text1"/>
        </w:rPr>
        <w:t>,</w:t>
      </w:r>
      <w:r w:rsidRPr="0075343A">
        <w:rPr>
          <w:color w:val="000000" w:themeColor="text1"/>
        </w:rPr>
        <w:t xml:space="preserve"> sondern höchstens eine Beihilfe im Sinne von § 27 StGB</w:t>
      </w:r>
      <w:r w:rsidR="00D623B0">
        <w:rPr>
          <w:color w:val="000000" w:themeColor="text1"/>
        </w:rPr>
        <w:t>.</w:t>
      </w:r>
    </w:p>
    <w:p w14:paraId="20782F91" w14:textId="77777777" w:rsidR="008B09C0" w:rsidRDefault="008B09C0">
      <w:pPr>
        <w:pStyle w:val="SchemaDefinitionenHeader"/>
        <w:ind w:left="3540"/>
        <w:rPr>
          <w:i/>
          <w:iCs/>
          <w:color w:val="000000" w:themeColor="text1"/>
        </w:rPr>
      </w:pPr>
    </w:p>
    <w:p w14:paraId="5D9F3F56" w14:textId="11BA58B1" w:rsidR="008B09C0" w:rsidRDefault="008B09C0" w:rsidP="0075343A">
      <w:pPr>
        <w:pStyle w:val="SchemaDefinitionenHeader"/>
        <w:ind w:left="3540" w:firstLine="708"/>
        <w:rPr>
          <w:i/>
          <w:iCs/>
          <w:color w:val="000000" w:themeColor="text1"/>
        </w:rPr>
      </w:pPr>
      <w:r>
        <w:rPr>
          <w:i/>
          <w:iCs/>
          <w:color w:val="000000" w:themeColor="text1"/>
        </w:rPr>
        <w:t>Meinung 2:</w:t>
      </w:r>
    </w:p>
    <w:p w14:paraId="58F5EC41" w14:textId="77777777" w:rsidR="008B09C0" w:rsidRDefault="00214316" w:rsidP="0075343A">
      <w:pPr>
        <w:pStyle w:val="SchemaDefinitionenHeader"/>
        <w:ind w:left="4248"/>
        <w:rPr>
          <w:color w:val="000000" w:themeColor="text1"/>
        </w:rPr>
      </w:pPr>
      <w:r w:rsidRPr="0075343A">
        <w:rPr>
          <w:color w:val="000000" w:themeColor="text1"/>
        </w:rPr>
        <w:t xml:space="preserve">Die Rechtsprechung und größere Teile der Lehre haben die </w:t>
      </w:r>
      <w:r w:rsidR="00E949D0" w:rsidRPr="0075343A">
        <w:rPr>
          <w:color w:val="000000" w:themeColor="text1"/>
        </w:rPr>
        <w:t>sukzessive Mittäterschaft</w:t>
      </w:r>
      <w:r w:rsidRPr="0075343A">
        <w:rPr>
          <w:color w:val="000000" w:themeColor="text1"/>
        </w:rPr>
        <w:t xml:space="preserve"> anerkannt</w:t>
      </w:r>
      <w:r w:rsidR="00E949D0" w:rsidRPr="0075343A">
        <w:rPr>
          <w:color w:val="000000" w:themeColor="text1"/>
        </w:rPr>
        <w:t>, wenn der Mittäter Kenntnis von der Tat hat, diese billigt und einen eigenen Tatbeitrag leistet</w:t>
      </w:r>
      <w:r w:rsidRPr="0075343A">
        <w:rPr>
          <w:color w:val="000000" w:themeColor="text1"/>
        </w:rPr>
        <w:t xml:space="preserve">. </w:t>
      </w:r>
    </w:p>
    <w:p w14:paraId="486E620E" w14:textId="77777777" w:rsidR="008B09C0" w:rsidRDefault="008B09C0">
      <w:pPr>
        <w:pStyle w:val="SchemaDefinitionenHeader"/>
        <w:ind w:left="3540"/>
        <w:rPr>
          <w:color w:val="000000" w:themeColor="text1"/>
        </w:rPr>
      </w:pPr>
    </w:p>
    <w:p w14:paraId="6BD8143C" w14:textId="5EB311B5" w:rsidR="008B09C0" w:rsidRPr="0075343A" w:rsidRDefault="008B09C0" w:rsidP="0075343A">
      <w:pPr>
        <w:pStyle w:val="SchemaDefinitionenHeader"/>
        <w:ind w:left="4248" w:firstLine="708"/>
        <w:rPr>
          <w:i/>
          <w:iCs/>
          <w:color w:val="000000" w:themeColor="text1"/>
        </w:rPr>
      </w:pPr>
      <w:r w:rsidRPr="0075343A">
        <w:rPr>
          <w:i/>
          <w:iCs/>
          <w:color w:val="000000" w:themeColor="text1"/>
        </w:rPr>
        <w:t>Argumente:</w:t>
      </w:r>
    </w:p>
    <w:p w14:paraId="03595B45" w14:textId="0E9B041E" w:rsidR="00E949D0" w:rsidRPr="008B09C0" w:rsidRDefault="00214316" w:rsidP="0075343A">
      <w:pPr>
        <w:pStyle w:val="SchemaDefinitionenHeader"/>
        <w:ind w:left="4956"/>
        <w:rPr>
          <w:color w:val="000000" w:themeColor="text1"/>
        </w:rPr>
      </w:pPr>
      <w:r w:rsidRPr="0075343A">
        <w:rPr>
          <w:color w:val="000000" w:themeColor="text1"/>
        </w:rPr>
        <w:t>Zum Zeitpunkt des Dazustoßens sei das</w:t>
      </w:r>
      <w:r w:rsidR="00E949D0" w:rsidRPr="008B09C0">
        <w:rPr>
          <w:color w:val="000000" w:themeColor="text1"/>
        </w:rPr>
        <w:t xml:space="preserve"> Delikt </w:t>
      </w:r>
      <w:r w:rsidRPr="0075343A">
        <w:rPr>
          <w:color w:val="000000" w:themeColor="text1"/>
        </w:rPr>
        <w:t>eben „</w:t>
      </w:r>
      <w:r w:rsidR="00E949D0" w:rsidRPr="008B09C0">
        <w:rPr>
          <w:color w:val="000000" w:themeColor="text1"/>
        </w:rPr>
        <w:t>nur</w:t>
      </w:r>
      <w:r w:rsidRPr="0075343A">
        <w:rPr>
          <w:color w:val="000000" w:themeColor="text1"/>
        </w:rPr>
        <w:t>“</w:t>
      </w:r>
      <w:r w:rsidR="00E949D0" w:rsidRPr="008B09C0">
        <w:rPr>
          <w:color w:val="000000" w:themeColor="text1"/>
        </w:rPr>
        <w:t xml:space="preserve"> vollendet aber eben noch nicht beendet. Also ist auch </w:t>
      </w:r>
      <w:r w:rsidRPr="0075343A">
        <w:rPr>
          <w:color w:val="000000" w:themeColor="text1"/>
        </w:rPr>
        <w:t>zu einem späteren Zeitpunkt (sukzessiv) eine Mittäterschaft gem</w:t>
      </w:r>
      <w:r w:rsidR="0075343A">
        <w:rPr>
          <w:color w:val="000000" w:themeColor="text1"/>
        </w:rPr>
        <w:t>äß</w:t>
      </w:r>
      <w:r w:rsidRPr="0075343A">
        <w:rPr>
          <w:color w:val="000000" w:themeColor="text1"/>
        </w:rPr>
        <w:t xml:space="preserve"> § 25 II StGB möglich</w:t>
      </w:r>
      <w:r w:rsidR="00D623B0">
        <w:rPr>
          <w:color w:val="000000" w:themeColor="text1"/>
        </w:rPr>
        <w:t>.</w:t>
      </w:r>
    </w:p>
    <w:p w14:paraId="2EF0CE1A" w14:textId="77777777" w:rsidR="00E949D0" w:rsidRPr="00940925" w:rsidRDefault="00E949D0" w:rsidP="0075343A">
      <w:pPr>
        <w:pStyle w:val="SchemaDefinitionenHeader"/>
        <w:ind w:left="3540"/>
        <w:rPr>
          <w:color w:val="000000" w:themeColor="text1"/>
        </w:rPr>
      </w:pPr>
    </w:p>
    <w:p w14:paraId="50A2788A" w14:textId="77777777" w:rsidR="0075343A" w:rsidRDefault="002D18C8" w:rsidP="0075343A">
      <w:pPr>
        <w:pStyle w:val="SchemaDefinitionenHeader"/>
        <w:ind w:left="3540"/>
        <w:rPr>
          <w:color w:val="000000" w:themeColor="text1"/>
        </w:rPr>
      </w:pPr>
      <w:r w:rsidRPr="0075343A">
        <w:rPr>
          <w:color w:val="000000" w:themeColor="text1"/>
        </w:rPr>
        <w:t>Zu</w:t>
      </w:r>
      <w:r>
        <w:rPr>
          <w:b/>
          <w:bCs/>
          <w:color w:val="000000" w:themeColor="text1"/>
        </w:rPr>
        <w:t xml:space="preserve"> </w:t>
      </w:r>
      <w:r w:rsidR="0065750C" w:rsidRPr="0063586F">
        <w:rPr>
          <w:b/>
          <w:bCs/>
          <w:color w:val="000000" w:themeColor="text1"/>
        </w:rPr>
        <w:t>P:</w:t>
      </w:r>
      <w:r w:rsidR="00202CCA" w:rsidRPr="0063586F">
        <w:rPr>
          <w:color w:val="000000" w:themeColor="text1"/>
        </w:rPr>
        <w:t xml:space="preserve"> </w:t>
      </w:r>
      <w:r w:rsidR="0065750C" w:rsidRPr="0063586F">
        <w:rPr>
          <w:color w:val="000000" w:themeColor="text1"/>
        </w:rPr>
        <w:t>Vorbereitungs- un</w:t>
      </w:r>
      <w:r>
        <w:rPr>
          <w:color w:val="000000" w:themeColor="text1"/>
        </w:rPr>
        <w:t>d</w:t>
      </w:r>
      <w:r w:rsidR="0065750C" w:rsidRPr="0063586F">
        <w:rPr>
          <w:color w:val="000000" w:themeColor="text1"/>
        </w:rPr>
        <w:t>/oder</w:t>
      </w:r>
      <w:r w:rsidR="00202CCA" w:rsidRPr="0063586F">
        <w:rPr>
          <w:color w:val="000000" w:themeColor="text1"/>
        </w:rPr>
        <w:t xml:space="preserve"> </w:t>
      </w:r>
      <w:r w:rsidR="0065750C" w:rsidRPr="0063586F">
        <w:rPr>
          <w:color w:val="000000" w:themeColor="text1"/>
        </w:rPr>
        <w:t>Unterstützungshandlung anstatt Mitwirkung am Kerngeschehen</w:t>
      </w:r>
    </w:p>
    <w:p w14:paraId="64966208" w14:textId="1F1A57AE" w:rsidR="002D18C8" w:rsidRPr="002D18C8" w:rsidRDefault="002D18C8" w:rsidP="0075343A">
      <w:pPr>
        <w:pStyle w:val="SchemaDefinitionenHeader"/>
        <w:ind w:left="3540"/>
        <w:rPr>
          <w:color w:val="000000" w:themeColor="text1"/>
        </w:rPr>
      </w:pPr>
      <w:r>
        <w:rPr>
          <w:color w:val="000000" w:themeColor="text1"/>
        </w:rPr>
        <w:t>Für einen geeigneten Tatbeitrag gem</w:t>
      </w:r>
      <w:r w:rsidR="0075343A">
        <w:rPr>
          <w:color w:val="000000" w:themeColor="text1"/>
        </w:rPr>
        <w:t xml:space="preserve">äß </w:t>
      </w:r>
      <w:r w:rsidR="0075343A">
        <w:rPr>
          <w:color w:val="000000" w:themeColor="text1"/>
        </w:rPr>
        <w:br/>
      </w:r>
      <w:r>
        <w:rPr>
          <w:color w:val="000000" w:themeColor="text1"/>
        </w:rPr>
        <w:t xml:space="preserve">§ 25 II StGB reicht es aus, wenn der Mittäter einen wesentlichen Beitrag im Vorbereitungsstadium der Tat beiträgt. Ein Mittäter im Sinne von § 25 II StGB muss </w:t>
      </w:r>
      <w:r>
        <w:rPr>
          <w:color w:val="000000" w:themeColor="text1"/>
        </w:rPr>
        <w:lastRenderedPageBreak/>
        <w:t xml:space="preserve">nicht unbedingt an der konkreten Tatausführung mitwirken </w:t>
      </w:r>
      <w:r w:rsidR="00484D9C">
        <w:rPr>
          <w:color w:val="000000" w:themeColor="text1"/>
        </w:rPr>
        <w:t>(</w:t>
      </w:r>
      <w:proofErr w:type="spellStart"/>
      <w:r w:rsidR="00484D9C" w:rsidRPr="00DF69F0">
        <w:rPr>
          <w:color w:val="auto"/>
        </w:rPr>
        <w:t>MüKo</w:t>
      </w:r>
      <w:r w:rsidR="00484D9C">
        <w:rPr>
          <w:color w:val="auto"/>
        </w:rPr>
        <w:t>StGB</w:t>
      </w:r>
      <w:proofErr w:type="spellEnd"/>
      <w:r w:rsidR="00484D9C" w:rsidRPr="00DF69F0">
        <w:rPr>
          <w:color w:val="auto"/>
        </w:rPr>
        <w:t>/</w:t>
      </w:r>
      <w:r w:rsidR="00484D9C">
        <w:rPr>
          <w:color w:val="auto"/>
        </w:rPr>
        <w:t>Joecks/Scheinfeld</w:t>
      </w:r>
      <w:r w:rsidR="00484D9C" w:rsidRPr="00DF69F0">
        <w:rPr>
          <w:color w:val="auto"/>
        </w:rPr>
        <w:t xml:space="preserve">, § </w:t>
      </w:r>
      <w:r w:rsidR="00484D9C">
        <w:rPr>
          <w:color w:val="auto"/>
        </w:rPr>
        <w:t>25</w:t>
      </w:r>
      <w:r w:rsidR="00484D9C" w:rsidRPr="00DF69F0">
        <w:rPr>
          <w:color w:val="auto"/>
        </w:rPr>
        <w:t xml:space="preserve"> </w:t>
      </w:r>
      <w:proofErr w:type="spellStart"/>
      <w:r w:rsidR="00484D9C" w:rsidRPr="00DF69F0">
        <w:rPr>
          <w:color w:val="auto"/>
        </w:rPr>
        <w:t>Rn</w:t>
      </w:r>
      <w:proofErr w:type="spellEnd"/>
      <w:r w:rsidR="00484D9C" w:rsidRPr="00DF69F0">
        <w:rPr>
          <w:color w:val="auto"/>
        </w:rPr>
        <w:t xml:space="preserve">. </w:t>
      </w:r>
      <w:r w:rsidR="00484D9C">
        <w:rPr>
          <w:color w:val="auto"/>
        </w:rPr>
        <w:t>214 ff.</w:t>
      </w:r>
      <w:r w:rsidR="00484D9C" w:rsidRPr="00DF69F0">
        <w:rPr>
          <w:color w:val="auto"/>
        </w:rPr>
        <w:t>).</w:t>
      </w:r>
    </w:p>
    <w:p w14:paraId="79022AB5" w14:textId="77777777" w:rsidR="008D6080" w:rsidRPr="0063586F" w:rsidRDefault="008D6080" w:rsidP="0063586F">
      <w:pPr>
        <w:pStyle w:val="SchemaDefinitionenHeader"/>
        <w:ind w:left="3540"/>
        <w:rPr>
          <w:color w:val="000000" w:themeColor="text1"/>
        </w:rPr>
      </w:pPr>
    </w:p>
    <w:p w14:paraId="690A2B54" w14:textId="77974152" w:rsidR="008D6080" w:rsidRPr="0063586F" w:rsidRDefault="008D6080" w:rsidP="0063586F">
      <w:pPr>
        <w:pStyle w:val="SchemaDefinitionenHeader"/>
        <w:numPr>
          <w:ilvl w:val="3"/>
          <w:numId w:val="2"/>
        </w:numPr>
        <w:rPr>
          <w:color w:val="000000" w:themeColor="text1"/>
        </w:rPr>
      </w:pPr>
      <w:r w:rsidRPr="0063586F">
        <w:rPr>
          <w:i/>
          <w:iCs/>
          <w:color w:val="000000" w:themeColor="text1"/>
        </w:rPr>
        <w:t>Täterschaft oder Teilnahme</w:t>
      </w:r>
      <w:r w:rsidR="00085E1E" w:rsidRPr="0063586F">
        <w:rPr>
          <w:color w:val="000000" w:themeColor="text1"/>
        </w:rPr>
        <w:tab/>
      </w:r>
    </w:p>
    <w:p w14:paraId="2100C344" w14:textId="15AD021A" w:rsidR="00D86DDC" w:rsidRPr="0063586F" w:rsidRDefault="0065750C" w:rsidP="0063586F">
      <w:pPr>
        <w:pStyle w:val="SchemaDefinitionenHeader"/>
        <w:ind w:left="3192" w:firstLine="348"/>
        <w:rPr>
          <w:color w:val="000000" w:themeColor="text1"/>
        </w:rPr>
      </w:pPr>
      <w:bookmarkStart w:id="12" w:name="Gegenseitige_Zurechnung"/>
      <w:r w:rsidRPr="0063586F">
        <w:rPr>
          <w:b/>
          <w:bCs/>
          <w:color w:val="000000" w:themeColor="text1"/>
        </w:rPr>
        <w:t>P:</w:t>
      </w:r>
      <w:r w:rsidRPr="0063586F">
        <w:rPr>
          <w:color w:val="000000" w:themeColor="text1"/>
        </w:rPr>
        <w:t xml:space="preserve"> </w:t>
      </w:r>
      <w:r w:rsidR="00D86DDC" w:rsidRPr="0063586F">
        <w:rPr>
          <w:color w:val="000000" w:themeColor="text1"/>
        </w:rPr>
        <w:t xml:space="preserve">Abgrenzung Täterschaft </w:t>
      </w:r>
      <w:r w:rsidR="00E15CCA" w:rsidRPr="0063586F">
        <w:rPr>
          <w:color w:val="000000" w:themeColor="text1"/>
        </w:rPr>
        <w:t xml:space="preserve">und </w:t>
      </w:r>
      <w:r w:rsidR="00D86DDC" w:rsidRPr="0063586F">
        <w:rPr>
          <w:color w:val="000000" w:themeColor="text1"/>
        </w:rPr>
        <w:t>Teilnahme</w:t>
      </w:r>
    </w:p>
    <w:p w14:paraId="7072BE55" w14:textId="3D3BB3CA" w:rsidR="0065750C" w:rsidRPr="0063586F" w:rsidRDefault="002B5A8B" w:rsidP="0063586F">
      <w:pPr>
        <w:pStyle w:val="SchemaDefinitionenHeader"/>
        <w:ind w:left="3540"/>
        <w:rPr>
          <w:color w:val="000000" w:themeColor="text1"/>
        </w:rPr>
      </w:pPr>
      <w:r w:rsidRPr="0063586F">
        <w:rPr>
          <w:color w:val="000000" w:themeColor="text1"/>
        </w:rPr>
        <w:t>Streitig ist, unter welchen Voraussetzungen eine gegenseitige Zurechnung in Frage kommt.</w:t>
      </w:r>
    </w:p>
    <w:bookmarkEnd w:id="12"/>
    <w:p w14:paraId="0D54EEFA" w14:textId="5BC604EE" w:rsidR="008D6080" w:rsidRPr="0063586F" w:rsidRDefault="008D6080">
      <w:pPr>
        <w:rPr>
          <w:rFonts w:ascii="Open Sans" w:hAnsi="Open Sans" w:cs="Open Sans"/>
          <w:i/>
          <w:iCs/>
          <w:color w:val="000000" w:themeColor="text1"/>
        </w:rPr>
      </w:pPr>
    </w:p>
    <w:p w14:paraId="4098AAF7" w14:textId="366D1686" w:rsidR="00085E1E" w:rsidRPr="0063586F" w:rsidRDefault="0065750C" w:rsidP="0063586F">
      <w:pPr>
        <w:pStyle w:val="SchemaDefinitionenHeader"/>
        <w:ind w:left="4248"/>
        <w:rPr>
          <w:i/>
          <w:iCs/>
          <w:color w:val="000000" w:themeColor="text1"/>
        </w:rPr>
      </w:pPr>
      <w:r w:rsidRPr="0063586F">
        <w:rPr>
          <w:i/>
          <w:iCs/>
          <w:color w:val="000000" w:themeColor="text1"/>
        </w:rPr>
        <w:t>Meinung 1: Tatherrschaftslehre</w:t>
      </w:r>
      <w:r w:rsidR="00C82013" w:rsidRPr="0063586F">
        <w:rPr>
          <w:i/>
          <w:iCs/>
          <w:color w:val="000000" w:themeColor="text1"/>
        </w:rPr>
        <w:t xml:space="preserve"> (herrschende Literaturansicht)</w:t>
      </w:r>
    </w:p>
    <w:p w14:paraId="3F0C7ED3" w14:textId="0E6A652B" w:rsidR="00085E1E" w:rsidRPr="0063586F" w:rsidRDefault="002B5A8B" w:rsidP="00085E1E">
      <w:pPr>
        <w:pStyle w:val="SchemaDefinitionenHeader"/>
        <w:ind w:left="4248"/>
        <w:rPr>
          <w:color w:val="000000" w:themeColor="text1"/>
        </w:rPr>
      </w:pPr>
      <w:bookmarkStart w:id="13" w:name="_Hlk109147295"/>
      <w:r w:rsidRPr="0063586F">
        <w:rPr>
          <w:iCs/>
          <w:color w:val="000000" w:themeColor="text1"/>
        </w:rPr>
        <w:t xml:space="preserve">Nach der Tatherrschaftslehre ist </w:t>
      </w:r>
      <w:r w:rsidR="0065750C" w:rsidRPr="0063586F">
        <w:rPr>
          <w:i/>
          <w:iCs/>
          <w:color w:val="000000" w:themeColor="text1"/>
        </w:rPr>
        <w:t xml:space="preserve">Täter </w:t>
      </w:r>
      <w:r w:rsidR="0065750C" w:rsidRPr="0063586F">
        <w:rPr>
          <w:color w:val="000000" w:themeColor="text1"/>
        </w:rPr>
        <w:t>derjenige, der</w:t>
      </w:r>
      <w:r w:rsidR="00E15CCA" w:rsidRPr="0063586F">
        <w:rPr>
          <w:color w:val="000000" w:themeColor="text1"/>
        </w:rPr>
        <w:t xml:space="preserve"> die Tat beherrscht, das Tatgeschehen </w:t>
      </w:r>
      <w:r w:rsidR="00A773FD" w:rsidRPr="0063586F">
        <w:rPr>
          <w:color w:val="000000" w:themeColor="text1"/>
        </w:rPr>
        <w:t>„in Händen hält“, über „Ob“ und „Wie“ der Tat maßgeblich entscheidet und somit „Z</w:t>
      </w:r>
      <w:r w:rsidR="00B74102" w:rsidRPr="0063586F">
        <w:rPr>
          <w:color w:val="000000" w:themeColor="text1"/>
        </w:rPr>
        <w:t>e</w:t>
      </w:r>
      <w:r w:rsidR="00A773FD" w:rsidRPr="0063586F">
        <w:rPr>
          <w:color w:val="000000" w:themeColor="text1"/>
        </w:rPr>
        <w:t>ntralgestalt des Geschehens“ der Tatbestandsverwirklichung ist.</w:t>
      </w:r>
      <w:r w:rsidR="00D535C9" w:rsidRPr="0063586F">
        <w:rPr>
          <w:color w:val="000000" w:themeColor="text1"/>
        </w:rPr>
        <w:t xml:space="preserve"> Dabei kann der Tatbeitrag im Stadium der Planung und/oder im Rahmen der Ausführung</w:t>
      </w:r>
      <w:r w:rsidR="002E1D1B" w:rsidRPr="0063586F">
        <w:rPr>
          <w:color w:val="000000" w:themeColor="text1"/>
        </w:rPr>
        <w:t xml:space="preserve"> stattfinden.</w:t>
      </w:r>
      <w:r w:rsidR="00A773FD" w:rsidRPr="0063586F">
        <w:rPr>
          <w:color w:val="000000" w:themeColor="text1"/>
        </w:rPr>
        <w:t xml:space="preserve"> </w:t>
      </w:r>
    </w:p>
    <w:p w14:paraId="45A55B7C" w14:textId="4100B19D" w:rsidR="00085E1E" w:rsidRPr="0063586F" w:rsidRDefault="00B74102" w:rsidP="00B92CBD">
      <w:pPr>
        <w:pStyle w:val="SchemaDefinitionenHeader"/>
        <w:ind w:left="4248"/>
        <w:rPr>
          <w:color w:val="000000" w:themeColor="text1"/>
        </w:rPr>
      </w:pPr>
      <w:r w:rsidRPr="0063586F">
        <w:rPr>
          <w:i/>
          <w:iCs/>
          <w:color w:val="000000" w:themeColor="text1"/>
        </w:rPr>
        <w:t>Teilnehmer</w:t>
      </w:r>
      <w:r w:rsidRPr="0063586F">
        <w:rPr>
          <w:color w:val="000000" w:themeColor="text1"/>
        </w:rPr>
        <w:t xml:space="preserve"> ist entsprechend derjenige, der lediglich Randfigur des Geschehens ist</w:t>
      </w:r>
      <w:r w:rsidR="00D535C9" w:rsidRPr="0063586F">
        <w:rPr>
          <w:color w:val="000000" w:themeColor="text1"/>
        </w:rPr>
        <w:t xml:space="preserve"> und dessen Mitwirkung</w:t>
      </w:r>
      <w:r w:rsidR="002E1D1B" w:rsidRPr="0063586F">
        <w:rPr>
          <w:color w:val="000000" w:themeColor="text1"/>
        </w:rPr>
        <w:t xml:space="preserve"> sich</w:t>
      </w:r>
      <w:r w:rsidR="00D535C9" w:rsidRPr="0063586F">
        <w:rPr>
          <w:color w:val="000000" w:themeColor="text1"/>
        </w:rPr>
        <w:t xml:space="preserve"> in dem Hervorrufen des Tatentschlusses </w:t>
      </w:r>
      <w:r w:rsidR="002E1D1B" w:rsidRPr="0063586F">
        <w:rPr>
          <w:color w:val="000000" w:themeColor="text1"/>
        </w:rPr>
        <w:t xml:space="preserve">(Anstifter) </w:t>
      </w:r>
      <w:r w:rsidR="00D535C9" w:rsidRPr="0063586F">
        <w:rPr>
          <w:color w:val="000000" w:themeColor="text1"/>
        </w:rPr>
        <w:t>oder de</w:t>
      </w:r>
      <w:r w:rsidR="002E1D1B" w:rsidRPr="0063586F">
        <w:rPr>
          <w:color w:val="000000" w:themeColor="text1"/>
        </w:rPr>
        <w:t>m Hilfeleisten (Beihilfe) erschöpft.</w:t>
      </w:r>
      <w:bookmarkEnd w:id="13"/>
    </w:p>
    <w:p w14:paraId="187D92D4" w14:textId="2F0FAB4A" w:rsidR="00D300F8" w:rsidRPr="0063586F" w:rsidRDefault="00085E1E" w:rsidP="0063586F">
      <w:pPr>
        <w:pStyle w:val="SchemaDefinitionenHeader"/>
        <w:rPr>
          <w:color w:val="000000" w:themeColor="text1"/>
        </w:rPr>
      </w:pPr>
      <w:r w:rsidRPr="0063586F">
        <w:rPr>
          <w:color w:val="000000" w:themeColor="text1"/>
        </w:rPr>
        <w:tab/>
      </w:r>
      <w:r w:rsidRPr="0063586F">
        <w:rPr>
          <w:color w:val="000000" w:themeColor="text1"/>
        </w:rPr>
        <w:tab/>
      </w:r>
      <w:r w:rsidRPr="0063586F">
        <w:rPr>
          <w:color w:val="000000" w:themeColor="text1"/>
        </w:rPr>
        <w:tab/>
      </w:r>
      <w:r w:rsidRPr="0063586F">
        <w:rPr>
          <w:color w:val="000000" w:themeColor="text1"/>
        </w:rPr>
        <w:tab/>
      </w:r>
      <w:r w:rsidRPr="0063586F">
        <w:rPr>
          <w:color w:val="000000" w:themeColor="text1"/>
        </w:rPr>
        <w:tab/>
      </w:r>
      <w:r w:rsidRPr="0063586F">
        <w:rPr>
          <w:color w:val="000000" w:themeColor="text1"/>
        </w:rPr>
        <w:tab/>
      </w:r>
      <w:r w:rsidR="00D300F8" w:rsidRPr="0063586F">
        <w:rPr>
          <w:color w:val="000000" w:themeColor="text1"/>
        </w:rPr>
        <w:tab/>
      </w:r>
    </w:p>
    <w:p w14:paraId="07DA592A" w14:textId="2B4D9F88" w:rsidR="00085E1E" w:rsidRPr="0063586F" w:rsidRDefault="0065750C" w:rsidP="0063586F">
      <w:pPr>
        <w:pStyle w:val="SchemaDefinitionenHeader"/>
        <w:ind w:left="3540" w:firstLine="708"/>
        <w:rPr>
          <w:i/>
          <w:iCs/>
          <w:color w:val="000000" w:themeColor="text1"/>
        </w:rPr>
      </w:pPr>
      <w:bookmarkStart w:id="14" w:name="_Hlk120028056"/>
      <w:r w:rsidRPr="0063586F">
        <w:rPr>
          <w:i/>
          <w:iCs/>
          <w:color w:val="000000" w:themeColor="text1"/>
        </w:rPr>
        <w:t xml:space="preserve">Meinung 2: </w:t>
      </w:r>
      <w:r w:rsidR="00B010A7">
        <w:rPr>
          <w:i/>
          <w:iCs/>
          <w:color w:val="000000" w:themeColor="text1"/>
        </w:rPr>
        <w:t>Normative Kombinationslehre</w:t>
      </w:r>
      <w:r w:rsidR="00B010A7" w:rsidRPr="0063586F">
        <w:rPr>
          <w:i/>
          <w:iCs/>
          <w:color w:val="000000" w:themeColor="text1"/>
        </w:rPr>
        <w:t xml:space="preserve"> </w:t>
      </w:r>
      <w:r w:rsidRPr="0063586F">
        <w:rPr>
          <w:i/>
          <w:iCs/>
          <w:color w:val="000000" w:themeColor="text1"/>
        </w:rPr>
        <w:t>(BGH)</w:t>
      </w:r>
    </w:p>
    <w:p w14:paraId="2B1DDD53" w14:textId="1649E45F" w:rsidR="00085E1E" w:rsidRPr="0063586F" w:rsidRDefault="006C0799" w:rsidP="00085E1E">
      <w:pPr>
        <w:pStyle w:val="SchemaDefinitionenHeader"/>
        <w:ind w:left="4248"/>
        <w:rPr>
          <w:color w:val="000000" w:themeColor="text1"/>
        </w:rPr>
      </w:pPr>
      <w:bookmarkStart w:id="15" w:name="_Hlk109147322"/>
      <w:r w:rsidRPr="0063586F">
        <w:rPr>
          <w:color w:val="000000" w:themeColor="text1"/>
        </w:rPr>
        <w:t>Der BGH rückte nach und nach von der früher vertretenen subjektiven Theorie ab, wonach Täter derjenige ist, der mit Täterwillen handelt und die Tat als eigene will (</w:t>
      </w:r>
      <w:proofErr w:type="spellStart"/>
      <w:r w:rsidRPr="0063586F">
        <w:rPr>
          <w:color w:val="000000" w:themeColor="text1"/>
        </w:rPr>
        <w:t>animus</w:t>
      </w:r>
      <w:proofErr w:type="spellEnd"/>
      <w:r w:rsidRPr="0063586F">
        <w:rPr>
          <w:color w:val="000000" w:themeColor="text1"/>
        </w:rPr>
        <w:t xml:space="preserve"> </w:t>
      </w:r>
      <w:proofErr w:type="spellStart"/>
      <w:r w:rsidRPr="0063586F">
        <w:rPr>
          <w:color w:val="000000" w:themeColor="text1"/>
        </w:rPr>
        <w:t>auctoris</w:t>
      </w:r>
      <w:proofErr w:type="spellEnd"/>
      <w:r w:rsidRPr="0063586F">
        <w:rPr>
          <w:color w:val="000000" w:themeColor="text1"/>
        </w:rPr>
        <w:t xml:space="preserve">) und Teilnehmer derjenige, der mit Teilnehmerwillen </w:t>
      </w:r>
      <w:r w:rsidR="005871FB" w:rsidRPr="0063586F">
        <w:rPr>
          <w:color w:val="000000" w:themeColor="text1"/>
        </w:rPr>
        <w:t>(</w:t>
      </w:r>
      <w:proofErr w:type="spellStart"/>
      <w:r w:rsidR="005871FB" w:rsidRPr="0063586F">
        <w:rPr>
          <w:color w:val="000000" w:themeColor="text1"/>
        </w:rPr>
        <w:t>animus</w:t>
      </w:r>
      <w:proofErr w:type="spellEnd"/>
      <w:r w:rsidR="005871FB" w:rsidRPr="0063586F">
        <w:rPr>
          <w:color w:val="000000" w:themeColor="text1"/>
        </w:rPr>
        <w:t xml:space="preserve"> </w:t>
      </w:r>
      <w:proofErr w:type="spellStart"/>
      <w:r w:rsidR="005871FB" w:rsidRPr="0063586F">
        <w:rPr>
          <w:color w:val="000000" w:themeColor="text1"/>
        </w:rPr>
        <w:t>socii</w:t>
      </w:r>
      <w:proofErr w:type="spellEnd"/>
      <w:r w:rsidR="005871FB" w:rsidRPr="0063586F">
        <w:rPr>
          <w:color w:val="000000" w:themeColor="text1"/>
        </w:rPr>
        <w:t xml:space="preserve">) </w:t>
      </w:r>
      <w:r w:rsidRPr="0063586F">
        <w:rPr>
          <w:color w:val="000000" w:themeColor="text1"/>
        </w:rPr>
        <w:t xml:space="preserve">tätig wird und die Tat als fremde Tat veranlassen oder fördern </w:t>
      </w:r>
      <w:r w:rsidR="00D300F8" w:rsidRPr="0063586F">
        <w:rPr>
          <w:color w:val="000000" w:themeColor="text1"/>
        </w:rPr>
        <w:t>möchte</w:t>
      </w:r>
      <w:r w:rsidRPr="0063586F">
        <w:rPr>
          <w:color w:val="000000" w:themeColor="text1"/>
        </w:rPr>
        <w:t>. (NStZ 1995, 285)</w:t>
      </w:r>
    </w:p>
    <w:p w14:paraId="36D2F76C" w14:textId="1B69EC32" w:rsidR="0065750C" w:rsidRPr="0063586F" w:rsidRDefault="00BE16FC" w:rsidP="0063586F">
      <w:pPr>
        <w:pStyle w:val="SchemaDefinitionenHeader"/>
        <w:ind w:left="4248"/>
        <w:rPr>
          <w:color w:val="000000" w:themeColor="text1"/>
        </w:rPr>
      </w:pPr>
      <w:r w:rsidRPr="0063586F">
        <w:rPr>
          <w:color w:val="000000" w:themeColor="text1"/>
        </w:rPr>
        <w:t>Der heutige Ansatz</w:t>
      </w:r>
      <w:r w:rsidR="00D300F8" w:rsidRPr="0063586F">
        <w:rPr>
          <w:color w:val="000000" w:themeColor="text1"/>
        </w:rPr>
        <w:t xml:space="preserve"> des </w:t>
      </w:r>
      <w:proofErr w:type="spellStart"/>
      <w:r w:rsidR="00D300F8" w:rsidRPr="0063586F">
        <w:rPr>
          <w:color w:val="000000" w:themeColor="text1"/>
        </w:rPr>
        <w:t>BGH‘s</w:t>
      </w:r>
      <w:proofErr w:type="spellEnd"/>
      <w:r w:rsidRPr="0063586F">
        <w:rPr>
          <w:color w:val="000000" w:themeColor="text1"/>
        </w:rPr>
        <w:t xml:space="preserve"> ist eine Mischung aus objektiven Kriterien der Tatherrschaftslehre und der subjektiven </w:t>
      </w:r>
      <w:r w:rsidRPr="0063586F">
        <w:rPr>
          <w:color w:val="000000" w:themeColor="text1"/>
        </w:rPr>
        <w:lastRenderedPageBreak/>
        <w:t>Theorie, wobei eine wertende Betrachtung anzustrengen ist. Kriterien,</w:t>
      </w:r>
      <w:r w:rsidR="006C0799" w:rsidRPr="0063586F">
        <w:rPr>
          <w:color w:val="000000" w:themeColor="text1"/>
        </w:rPr>
        <w:t xml:space="preserve"> </w:t>
      </w:r>
      <w:r w:rsidR="001377FF" w:rsidRPr="0063586F">
        <w:rPr>
          <w:color w:val="000000" w:themeColor="text1"/>
        </w:rPr>
        <w:t xml:space="preserve">um </w:t>
      </w:r>
      <w:r w:rsidRPr="0063586F">
        <w:rPr>
          <w:color w:val="000000" w:themeColor="text1"/>
        </w:rPr>
        <w:t xml:space="preserve">die </w:t>
      </w:r>
      <w:r w:rsidR="001377FF" w:rsidRPr="0063586F">
        <w:rPr>
          <w:color w:val="000000" w:themeColor="text1"/>
        </w:rPr>
        <w:t>Mittäterschaft von sonstiger Beteiligung abgrenzen zu können</w:t>
      </w:r>
      <w:r w:rsidR="00D300F8" w:rsidRPr="0063586F">
        <w:rPr>
          <w:color w:val="000000" w:themeColor="text1"/>
        </w:rPr>
        <w:t>,</w:t>
      </w:r>
      <w:r w:rsidR="001377FF" w:rsidRPr="0063586F">
        <w:rPr>
          <w:color w:val="000000" w:themeColor="text1"/>
        </w:rPr>
        <w:t xml:space="preserve"> sind</w:t>
      </w:r>
      <w:r w:rsidRPr="0063586F">
        <w:rPr>
          <w:color w:val="000000" w:themeColor="text1"/>
        </w:rPr>
        <w:t xml:space="preserve"> demnach</w:t>
      </w:r>
      <w:r w:rsidR="001377FF" w:rsidRPr="0063586F">
        <w:rPr>
          <w:color w:val="000000" w:themeColor="text1"/>
        </w:rPr>
        <w:t xml:space="preserve">: Der </w:t>
      </w:r>
      <w:r w:rsidR="002E1D1B" w:rsidRPr="0063586F">
        <w:rPr>
          <w:color w:val="000000" w:themeColor="text1"/>
        </w:rPr>
        <w:t>Grad des</w:t>
      </w:r>
      <w:r w:rsidR="0065750C" w:rsidRPr="0063586F">
        <w:rPr>
          <w:color w:val="000000" w:themeColor="text1"/>
        </w:rPr>
        <w:t xml:space="preserve"> eigene</w:t>
      </w:r>
      <w:r w:rsidR="002E1D1B" w:rsidRPr="0063586F">
        <w:rPr>
          <w:color w:val="000000" w:themeColor="text1"/>
        </w:rPr>
        <w:t>n</w:t>
      </w:r>
      <w:r w:rsidR="0065750C" w:rsidRPr="0063586F">
        <w:rPr>
          <w:color w:val="000000" w:themeColor="text1"/>
        </w:rPr>
        <w:t xml:space="preserve"> Interesse</w:t>
      </w:r>
      <w:r w:rsidR="002E1D1B" w:rsidRPr="0063586F">
        <w:rPr>
          <w:color w:val="000000" w:themeColor="text1"/>
        </w:rPr>
        <w:t>s</w:t>
      </w:r>
      <w:r w:rsidR="0065750C" w:rsidRPr="0063586F">
        <w:rPr>
          <w:color w:val="000000" w:themeColor="text1"/>
        </w:rPr>
        <w:t xml:space="preserve"> a</w:t>
      </w:r>
      <w:r w:rsidR="002E1D1B" w:rsidRPr="0063586F">
        <w:rPr>
          <w:color w:val="000000" w:themeColor="text1"/>
        </w:rPr>
        <w:t>m Erfolg der Tat, der Umfang der Tatbeteiligung</w:t>
      </w:r>
      <w:r w:rsidR="001377FF" w:rsidRPr="0063586F">
        <w:rPr>
          <w:color w:val="000000" w:themeColor="text1"/>
        </w:rPr>
        <w:t>, die objektive Tatherrschaft und der subjektive Wille zur Tatherrschaft.</w:t>
      </w:r>
      <w:r w:rsidRPr="0063586F">
        <w:rPr>
          <w:color w:val="000000" w:themeColor="text1"/>
        </w:rPr>
        <w:t xml:space="preserve"> (Fischer, 67. Aufl. 2020, StGB § 25 </w:t>
      </w:r>
      <w:proofErr w:type="spellStart"/>
      <w:r w:rsidRPr="0063586F">
        <w:rPr>
          <w:color w:val="000000" w:themeColor="text1"/>
        </w:rPr>
        <w:t>Rn</w:t>
      </w:r>
      <w:proofErr w:type="spellEnd"/>
      <w:r w:rsidRPr="0063586F">
        <w:rPr>
          <w:color w:val="000000" w:themeColor="text1"/>
        </w:rPr>
        <w:t>. 26 f.)</w:t>
      </w:r>
    </w:p>
    <w:p w14:paraId="6FB9B008" w14:textId="56B80EB4" w:rsidR="008D6080" w:rsidRPr="0063586F" w:rsidRDefault="008D6080">
      <w:pPr>
        <w:rPr>
          <w:rFonts w:ascii="Open Sans" w:hAnsi="Open Sans" w:cs="Open Sans"/>
          <w:b/>
          <w:bCs/>
          <w:color w:val="000000" w:themeColor="text1"/>
        </w:rPr>
      </w:pPr>
      <w:bookmarkStart w:id="16" w:name="subjektiver_TB"/>
      <w:bookmarkEnd w:id="14"/>
      <w:bookmarkEnd w:id="15"/>
    </w:p>
    <w:p w14:paraId="56A678F5" w14:textId="65FE8177" w:rsidR="0065750C" w:rsidRPr="0063586F" w:rsidRDefault="0065750C" w:rsidP="0065750C">
      <w:pPr>
        <w:pStyle w:val="SchemaDefinitionenHeader"/>
        <w:numPr>
          <w:ilvl w:val="0"/>
          <w:numId w:val="30"/>
        </w:numPr>
        <w:rPr>
          <w:b/>
          <w:bCs/>
          <w:color w:val="000000" w:themeColor="text1"/>
        </w:rPr>
      </w:pPr>
      <w:r w:rsidRPr="0063586F">
        <w:rPr>
          <w:b/>
          <w:bCs/>
          <w:color w:val="000000" w:themeColor="text1"/>
        </w:rPr>
        <w:t>Subjektiver Tatbestand</w:t>
      </w:r>
    </w:p>
    <w:bookmarkEnd w:id="16"/>
    <w:p w14:paraId="4B7B2519" w14:textId="4996FE33" w:rsidR="0065750C" w:rsidRPr="0063586F" w:rsidRDefault="0065750C" w:rsidP="0063586F">
      <w:pPr>
        <w:pStyle w:val="SchemaDefinitionenHeader"/>
        <w:numPr>
          <w:ilvl w:val="1"/>
          <w:numId w:val="30"/>
        </w:numPr>
        <w:rPr>
          <w:i/>
          <w:iCs/>
          <w:color w:val="000000" w:themeColor="text1"/>
        </w:rPr>
      </w:pPr>
      <w:r w:rsidRPr="0063586F">
        <w:rPr>
          <w:i/>
          <w:iCs/>
          <w:color w:val="000000" w:themeColor="text1"/>
        </w:rPr>
        <w:t xml:space="preserve">Vorsatz bezogen auf </w:t>
      </w:r>
      <w:r w:rsidR="00085E1E" w:rsidRPr="0063586F">
        <w:rPr>
          <w:i/>
          <w:iCs/>
          <w:color w:val="000000" w:themeColor="text1"/>
        </w:rPr>
        <w:t>d</w:t>
      </w:r>
      <w:r w:rsidR="008C7B5B" w:rsidRPr="0063586F">
        <w:rPr>
          <w:i/>
          <w:iCs/>
          <w:color w:val="000000" w:themeColor="text1"/>
        </w:rPr>
        <w:t>ie</w:t>
      </w:r>
      <w:r w:rsidR="00DD3581" w:rsidRPr="0063586F">
        <w:rPr>
          <w:i/>
          <w:iCs/>
          <w:color w:val="000000" w:themeColor="text1"/>
        </w:rPr>
        <w:t xml:space="preserve"> </w:t>
      </w:r>
      <w:r w:rsidR="008C7B5B" w:rsidRPr="0063586F">
        <w:rPr>
          <w:i/>
          <w:iCs/>
          <w:color w:val="000000" w:themeColor="text1"/>
        </w:rPr>
        <w:t>Verwirklichung der objektiven Tatbestandsmerkmale des konkreten Delikts</w:t>
      </w:r>
    </w:p>
    <w:p w14:paraId="62594938" w14:textId="03F7272B" w:rsidR="00A95C0E" w:rsidRDefault="0065750C" w:rsidP="00A95C0E">
      <w:pPr>
        <w:pStyle w:val="SchemaDefinitionenHeader"/>
        <w:numPr>
          <w:ilvl w:val="1"/>
          <w:numId w:val="30"/>
        </w:numPr>
        <w:rPr>
          <w:i/>
          <w:iCs/>
          <w:color w:val="000000" w:themeColor="text1"/>
        </w:rPr>
      </w:pPr>
      <w:r w:rsidRPr="0063586F">
        <w:rPr>
          <w:i/>
          <w:iCs/>
          <w:color w:val="000000" w:themeColor="text1"/>
        </w:rPr>
        <w:t>Vorsatz bezogen auf</w:t>
      </w:r>
      <w:r w:rsidR="001B0C7E" w:rsidRPr="0063586F">
        <w:rPr>
          <w:i/>
          <w:iCs/>
          <w:color w:val="000000" w:themeColor="text1"/>
        </w:rPr>
        <w:t xml:space="preserve"> </w:t>
      </w:r>
      <w:r w:rsidR="00954FF8" w:rsidRPr="0063586F">
        <w:rPr>
          <w:i/>
          <w:iCs/>
          <w:color w:val="000000" w:themeColor="text1"/>
        </w:rPr>
        <w:t xml:space="preserve">den gemeinsamen Tatplan und </w:t>
      </w:r>
      <w:r w:rsidR="001B0C7E" w:rsidRPr="0063586F">
        <w:rPr>
          <w:i/>
          <w:iCs/>
          <w:color w:val="000000" w:themeColor="text1"/>
        </w:rPr>
        <w:t>die gemeinschaftliche Tatbegehung</w:t>
      </w:r>
    </w:p>
    <w:p w14:paraId="3BA658B7" w14:textId="73AB49A6" w:rsidR="0075343A" w:rsidRDefault="0075343A" w:rsidP="0075343A">
      <w:pPr>
        <w:pStyle w:val="SchemaDefinitionenHeader"/>
        <w:ind w:left="2160"/>
        <w:rPr>
          <w:iCs/>
          <w:color w:val="000000" w:themeColor="text1"/>
        </w:rPr>
      </w:pPr>
      <w:r w:rsidRPr="0075343A">
        <w:rPr>
          <w:b/>
          <w:bCs/>
          <w:iCs/>
          <w:color w:val="000000" w:themeColor="text1"/>
        </w:rPr>
        <w:t>P:</w:t>
      </w:r>
      <w:r w:rsidRPr="0075343A">
        <w:rPr>
          <w:iCs/>
          <w:color w:val="000000" w:themeColor="text1"/>
        </w:rPr>
        <w:t xml:space="preserve"> Mittäterexzess</w:t>
      </w:r>
    </w:p>
    <w:p w14:paraId="54DFF9D5" w14:textId="77777777" w:rsidR="0075343A" w:rsidRDefault="0075343A" w:rsidP="0075343A">
      <w:pPr>
        <w:pStyle w:val="SchemaDefinitionenHeader"/>
        <w:ind w:left="2160"/>
        <w:rPr>
          <w:iCs/>
          <w:color w:val="000000" w:themeColor="text1"/>
        </w:rPr>
      </w:pPr>
      <w:r w:rsidRPr="0063586F">
        <w:rPr>
          <w:b/>
          <w:bCs/>
          <w:iCs/>
          <w:color w:val="000000" w:themeColor="text1"/>
        </w:rPr>
        <w:t>P:</w:t>
      </w:r>
      <w:r w:rsidRPr="0063586F">
        <w:rPr>
          <w:iCs/>
          <w:color w:val="000000" w:themeColor="text1"/>
        </w:rPr>
        <w:t xml:space="preserve"> Zurechnung eines </w:t>
      </w:r>
      <w:proofErr w:type="spellStart"/>
      <w:r w:rsidRPr="0063586F">
        <w:rPr>
          <w:iCs/>
          <w:color w:val="000000" w:themeColor="text1"/>
        </w:rPr>
        <w:t>error</w:t>
      </w:r>
      <w:proofErr w:type="spellEnd"/>
      <w:r w:rsidRPr="0063586F">
        <w:rPr>
          <w:iCs/>
          <w:color w:val="000000" w:themeColor="text1"/>
        </w:rPr>
        <w:t xml:space="preserve"> in </w:t>
      </w:r>
      <w:proofErr w:type="spellStart"/>
      <w:r w:rsidRPr="0063586F">
        <w:rPr>
          <w:iCs/>
          <w:color w:val="000000" w:themeColor="text1"/>
        </w:rPr>
        <w:t>persona</w:t>
      </w:r>
      <w:proofErr w:type="spellEnd"/>
      <w:r w:rsidRPr="0063586F">
        <w:rPr>
          <w:iCs/>
          <w:color w:val="000000" w:themeColor="text1"/>
        </w:rPr>
        <w:t xml:space="preserve"> durch den Mittäter?</w:t>
      </w:r>
    </w:p>
    <w:p w14:paraId="0D3567E8" w14:textId="77777777" w:rsidR="0075343A" w:rsidRPr="0075343A" w:rsidRDefault="0075343A" w:rsidP="0075343A">
      <w:pPr>
        <w:pStyle w:val="SchemaDefinitionenHeader"/>
        <w:ind w:left="2160"/>
        <w:rPr>
          <w:iCs/>
          <w:color w:val="000000" w:themeColor="text1"/>
        </w:rPr>
      </w:pPr>
    </w:p>
    <w:p w14:paraId="08954F41" w14:textId="5D6AB7D7" w:rsidR="00A95C0E" w:rsidRDefault="0075343A" w:rsidP="0075343A">
      <w:pPr>
        <w:pStyle w:val="SchemaDefinitionenHeader"/>
        <w:ind w:left="1452" w:firstLine="708"/>
        <w:rPr>
          <w:iCs/>
          <w:color w:val="000000" w:themeColor="text1"/>
        </w:rPr>
      </w:pPr>
      <w:r w:rsidRPr="0075343A">
        <w:rPr>
          <w:iCs/>
          <w:color w:val="000000" w:themeColor="text1"/>
        </w:rPr>
        <w:t xml:space="preserve">Zu </w:t>
      </w:r>
      <w:r w:rsidR="00A95C0E" w:rsidRPr="0063586F">
        <w:rPr>
          <w:b/>
          <w:bCs/>
          <w:iCs/>
          <w:color w:val="000000" w:themeColor="text1"/>
        </w:rPr>
        <w:t>P:</w:t>
      </w:r>
      <w:r w:rsidR="00A95C0E" w:rsidRPr="0063586F">
        <w:rPr>
          <w:iCs/>
          <w:color w:val="000000" w:themeColor="text1"/>
        </w:rPr>
        <w:t xml:space="preserve"> Mittäterexzess</w:t>
      </w:r>
    </w:p>
    <w:p w14:paraId="3B92951E" w14:textId="4FC1BC4A" w:rsidR="009D6B8B" w:rsidRDefault="00C9582A" w:rsidP="0075343A">
      <w:pPr>
        <w:pStyle w:val="SchemaDefinitionenHeader"/>
        <w:ind w:left="2160"/>
        <w:rPr>
          <w:i/>
          <w:iCs/>
          <w:color w:val="000000" w:themeColor="text1"/>
        </w:rPr>
      </w:pPr>
      <w:r>
        <w:rPr>
          <w:iCs/>
          <w:color w:val="000000" w:themeColor="text1"/>
        </w:rPr>
        <w:t xml:space="preserve">Ein Mittäter muss </w:t>
      </w:r>
      <w:proofErr w:type="spellStart"/>
      <w:r>
        <w:rPr>
          <w:iCs/>
          <w:color w:val="000000" w:themeColor="text1"/>
        </w:rPr>
        <w:t>ge</w:t>
      </w:r>
      <w:r w:rsidR="0075343A">
        <w:rPr>
          <w:iCs/>
          <w:color w:val="000000" w:themeColor="text1"/>
        </w:rPr>
        <w:t>äß</w:t>
      </w:r>
      <w:proofErr w:type="spellEnd"/>
      <w:r>
        <w:rPr>
          <w:iCs/>
          <w:color w:val="000000" w:themeColor="text1"/>
        </w:rPr>
        <w:t xml:space="preserve"> § 25 II StGB nur verantworten</w:t>
      </w:r>
      <w:r w:rsidR="00C23339">
        <w:rPr>
          <w:iCs/>
          <w:color w:val="000000" w:themeColor="text1"/>
        </w:rPr>
        <w:t>,</w:t>
      </w:r>
      <w:r>
        <w:rPr>
          <w:iCs/>
          <w:color w:val="000000" w:themeColor="text1"/>
        </w:rPr>
        <w:t xml:space="preserve"> worauf er sich im gemeinsamen Tatplan mit dem anderen Mittäter geeinigt hat. Alles</w:t>
      </w:r>
      <w:r w:rsidR="00C23339">
        <w:rPr>
          <w:iCs/>
          <w:color w:val="000000" w:themeColor="text1"/>
        </w:rPr>
        <w:t>,</w:t>
      </w:r>
      <w:r>
        <w:rPr>
          <w:iCs/>
          <w:color w:val="000000" w:themeColor="text1"/>
        </w:rPr>
        <w:t xml:space="preserve"> was darüber hinausgeht, hat der andere Mittäter nicht zu verantworten</w:t>
      </w:r>
      <w:r w:rsidR="00C23339">
        <w:rPr>
          <w:iCs/>
          <w:color w:val="000000" w:themeColor="text1"/>
        </w:rPr>
        <w:t xml:space="preserve"> </w:t>
      </w:r>
      <w:r w:rsidR="00E5623C">
        <w:rPr>
          <w:color w:val="000000" w:themeColor="text1"/>
        </w:rPr>
        <w:t>(</w:t>
      </w:r>
      <w:proofErr w:type="spellStart"/>
      <w:r w:rsidR="00E5623C" w:rsidRPr="00DF69F0">
        <w:rPr>
          <w:color w:val="auto"/>
        </w:rPr>
        <w:t>MüKo</w:t>
      </w:r>
      <w:r w:rsidR="00E5623C">
        <w:rPr>
          <w:color w:val="auto"/>
        </w:rPr>
        <w:t>StGB</w:t>
      </w:r>
      <w:proofErr w:type="spellEnd"/>
      <w:r w:rsidR="00E5623C" w:rsidRPr="00DF69F0">
        <w:rPr>
          <w:color w:val="auto"/>
        </w:rPr>
        <w:t>/</w:t>
      </w:r>
      <w:r w:rsidR="00E5623C">
        <w:rPr>
          <w:color w:val="auto"/>
        </w:rPr>
        <w:t>Joecks/Scheinfeld</w:t>
      </w:r>
      <w:r w:rsidR="00E5623C" w:rsidRPr="00DF69F0">
        <w:rPr>
          <w:color w:val="auto"/>
        </w:rPr>
        <w:t xml:space="preserve">, </w:t>
      </w:r>
      <w:r w:rsidR="00E5623C">
        <w:rPr>
          <w:color w:val="auto"/>
        </w:rPr>
        <w:t>4.</w:t>
      </w:r>
      <w:r w:rsidR="00E5623C" w:rsidRPr="00DF69F0">
        <w:rPr>
          <w:color w:val="auto"/>
        </w:rPr>
        <w:t xml:space="preserve"> Aufl. 202</w:t>
      </w:r>
      <w:r w:rsidR="00E5623C">
        <w:rPr>
          <w:color w:val="auto"/>
        </w:rPr>
        <w:t>0</w:t>
      </w:r>
      <w:r w:rsidR="00E5623C" w:rsidRPr="00DF69F0">
        <w:rPr>
          <w:color w:val="auto"/>
        </w:rPr>
        <w:t xml:space="preserve">, § </w:t>
      </w:r>
      <w:r w:rsidR="00E5623C">
        <w:rPr>
          <w:color w:val="auto"/>
        </w:rPr>
        <w:t>25</w:t>
      </w:r>
      <w:r w:rsidR="00E5623C" w:rsidRPr="00DF69F0">
        <w:rPr>
          <w:color w:val="auto"/>
        </w:rPr>
        <w:t xml:space="preserve"> </w:t>
      </w:r>
      <w:proofErr w:type="spellStart"/>
      <w:r w:rsidR="00E5623C" w:rsidRPr="00DF69F0">
        <w:rPr>
          <w:color w:val="auto"/>
        </w:rPr>
        <w:t>Rn</w:t>
      </w:r>
      <w:proofErr w:type="spellEnd"/>
      <w:r w:rsidR="00E5623C" w:rsidRPr="00DF69F0">
        <w:rPr>
          <w:color w:val="auto"/>
        </w:rPr>
        <w:t xml:space="preserve">. </w:t>
      </w:r>
      <w:r w:rsidR="00E5623C">
        <w:rPr>
          <w:color w:val="auto"/>
        </w:rPr>
        <w:t>239</w:t>
      </w:r>
      <w:r w:rsidR="00E5623C" w:rsidRPr="00DF69F0">
        <w:rPr>
          <w:color w:val="auto"/>
        </w:rPr>
        <w:t>).</w:t>
      </w:r>
    </w:p>
    <w:p w14:paraId="2D1C93A5" w14:textId="77777777" w:rsidR="009D6B8B" w:rsidRDefault="009D6B8B" w:rsidP="00C9582A">
      <w:pPr>
        <w:pStyle w:val="SchemaDefinitionenHeader"/>
        <w:ind w:left="2124"/>
        <w:rPr>
          <w:i/>
          <w:iCs/>
          <w:color w:val="000000" w:themeColor="text1"/>
        </w:rPr>
      </w:pPr>
    </w:p>
    <w:p w14:paraId="0CBD5F58" w14:textId="6631EAFF" w:rsidR="009D6B8B" w:rsidRDefault="009D6B8B" w:rsidP="0075343A">
      <w:pPr>
        <w:pStyle w:val="SchemaDefinitionenHeader"/>
        <w:ind w:left="2124" w:firstLine="708"/>
        <w:rPr>
          <w:i/>
          <w:iCs/>
          <w:color w:val="000000" w:themeColor="text1"/>
        </w:rPr>
      </w:pPr>
      <w:r>
        <w:rPr>
          <w:i/>
          <w:iCs/>
          <w:color w:val="000000" w:themeColor="text1"/>
        </w:rPr>
        <w:t>Beispiel:</w:t>
      </w:r>
    </w:p>
    <w:p w14:paraId="4F4E05DB" w14:textId="6E00B772" w:rsidR="00C9582A" w:rsidRDefault="00C9582A" w:rsidP="0075343A">
      <w:pPr>
        <w:pStyle w:val="SchemaDefinitionenHeader"/>
        <w:ind w:left="2832"/>
        <w:rPr>
          <w:iCs/>
          <w:color w:val="000000" w:themeColor="text1"/>
        </w:rPr>
      </w:pPr>
      <w:r>
        <w:rPr>
          <w:iCs/>
          <w:color w:val="000000" w:themeColor="text1"/>
        </w:rPr>
        <w:t>Wenn A und B den X bestehlen wollen, dies auch so absprechen, und B dann bei der Tat plötzlich ein Messer zieht und den X niedersticht, ist A dafür mangels Vorsatz</w:t>
      </w:r>
      <w:r w:rsidR="00EB55BC">
        <w:rPr>
          <w:iCs/>
          <w:color w:val="000000" w:themeColor="text1"/>
        </w:rPr>
        <w:t>es</w:t>
      </w:r>
      <w:r>
        <w:rPr>
          <w:iCs/>
          <w:color w:val="000000" w:themeColor="text1"/>
        </w:rPr>
        <w:t xml:space="preserve"> nicht gem. §§ 212, 25 II StGB strafbar. </w:t>
      </w:r>
    </w:p>
    <w:p w14:paraId="2C8A726C" w14:textId="77777777" w:rsidR="009D6B8B" w:rsidRDefault="009D6B8B" w:rsidP="00C9582A">
      <w:pPr>
        <w:pStyle w:val="SchemaDefinitionenHeader"/>
        <w:ind w:left="2124"/>
        <w:rPr>
          <w:iCs/>
          <w:color w:val="000000" w:themeColor="text1"/>
        </w:rPr>
      </w:pPr>
    </w:p>
    <w:p w14:paraId="49611767" w14:textId="762F70AA" w:rsidR="00ED6DF2" w:rsidRPr="0063586F" w:rsidRDefault="00ED6DF2" w:rsidP="0075343A">
      <w:pPr>
        <w:pStyle w:val="SchemaDefinitionenHeader"/>
        <w:ind w:left="2124"/>
        <w:rPr>
          <w:color w:val="000000" w:themeColor="text1"/>
        </w:rPr>
      </w:pPr>
      <w:r>
        <w:rPr>
          <w:color w:val="000000" w:themeColor="text1"/>
        </w:rPr>
        <w:t>Beachte, dass es höchst unwahrscheinlich ist</w:t>
      </w:r>
      <w:r w:rsidRPr="0063586F">
        <w:rPr>
          <w:color w:val="000000" w:themeColor="text1"/>
        </w:rPr>
        <w:t xml:space="preserve">, dass die Tatbegehung bis ins kleinste Detail abgesprochen wird. Auch ist es höchst unwahrscheinlich, dass der konkrete Plan eins zu eins so umgesetzt wird, da immer Abweichungen möglich sind. </w:t>
      </w:r>
      <w:r>
        <w:rPr>
          <w:color w:val="000000" w:themeColor="text1"/>
        </w:rPr>
        <w:t>Daher sind</w:t>
      </w:r>
      <w:r w:rsidRPr="0063586F">
        <w:rPr>
          <w:color w:val="000000" w:themeColor="text1"/>
        </w:rPr>
        <w:t xml:space="preserve"> lediglich </w:t>
      </w:r>
      <w:r w:rsidRPr="0063586F">
        <w:rPr>
          <w:i/>
          <w:iCs/>
          <w:color w:val="000000" w:themeColor="text1"/>
        </w:rPr>
        <w:lastRenderedPageBreak/>
        <w:t>wesentliche</w:t>
      </w:r>
      <w:r w:rsidRPr="0063586F">
        <w:rPr>
          <w:color w:val="000000" w:themeColor="text1"/>
        </w:rPr>
        <w:t xml:space="preserve"> Abweichungen </w:t>
      </w:r>
      <w:r>
        <w:rPr>
          <w:color w:val="000000" w:themeColor="text1"/>
        </w:rPr>
        <w:t xml:space="preserve">vom gemeinsamen Tatplan geeignet, </w:t>
      </w:r>
      <w:r w:rsidRPr="0063586F">
        <w:rPr>
          <w:color w:val="000000" w:themeColor="text1"/>
        </w:rPr>
        <w:t xml:space="preserve">eine Zurechnung über § 25 II StGB </w:t>
      </w:r>
      <w:r>
        <w:rPr>
          <w:color w:val="000000" w:themeColor="text1"/>
        </w:rPr>
        <w:t>entfallen zu lassen.</w:t>
      </w:r>
    </w:p>
    <w:p w14:paraId="2CCB945D" w14:textId="56613B13" w:rsidR="00ED6DF2" w:rsidRPr="0063586F" w:rsidRDefault="00ED6DF2" w:rsidP="0075343A">
      <w:pPr>
        <w:pStyle w:val="SchemaDefinitionenHeader"/>
        <w:ind w:left="2124"/>
        <w:rPr>
          <w:color w:val="000000" w:themeColor="text1"/>
        </w:rPr>
      </w:pPr>
      <w:r w:rsidRPr="0075343A">
        <w:rPr>
          <w:i/>
          <w:iCs/>
          <w:color w:val="000000" w:themeColor="text1"/>
        </w:rPr>
        <w:t>Wesentlich</w:t>
      </w:r>
      <w:r w:rsidRPr="0063586F">
        <w:rPr>
          <w:color w:val="000000" w:themeColor="text1"/>
        </w:rPr>
        <w:t xml:space="preserve"> ist eine Abweichung beispielsweise, wenn ein Mittäter während eines geplanten Diebstahls ohne das Wissen der anderen plötzlich ein Messer zückt und den bellenden Hund </w:t>
      </w:r>
      <w:proofErr w:type="gramStart"/>
      <w:r w:rsidRPr="0063586F">
        <w:rPr>
          <w:color w:val="000000" w:themeColor="text1"/>
        </w:rPr>
        <w:t>tötet(</w:t>
      </w:r>
      <w:proofErr w:type="spellStart"/>
      <w:proofErr w:type="gramEnd"/>
      <w:r w:rsidRPr="0063586F">
        <w:rPr>
          <w:color w:val="000000" w:themeColor="text1"/>
        </w:rPr>
        <w:t>JuS</w:t>
      </w:r>
      <w:proofErr w:type="spellEnd"/>
      <w:r w:rsidRPr="0063586F">
        <w:rPr>
          <w:color w:val="000000" w:themeColor="text1"/>
        </w:rPr>
        <w:t xml:space="preserve"> 2020, 733)</w:t>
      </w:r>
      <w:r w:rsidR="0075343A">
        <w:rPr>
          <w:color w:val="000000" w:themeColor="text1"/>
        </w:rPr>
        <w:t>.</w:t>
      </w:r>
    </w:p>
    <w:p w14:paraId="59477997" w14:textId="77777777" w:rsidR="00ED6DF2" w:rsidRPr="00C9582A" w:rsidRDefault="00ED6DF2" w:rsidP="0075343A">
      <w:pPr>
        <w:pStyle w:val="SchemaDefinitionenHeader"/>
        <w:ind w:left="2124"/>
        <w:rPr>
          <w:i/>
          <w:iCs/>
          <w:color w:val="000000" w:themeColor="text1"/>
        </w:rPr>
      </w:pPr>
    </w:p>
    <w:p w14:paraId="72C8B228" w14:textId="345B3FD4" w:rsidR="00A95C0E" w:rsidRDefault="0075343A" w:rsidP="0063586F">
      <w:pPr>
        <w:pStyle w:val="SchemaDefinitionenHeader"/>
        <w:ind w:left="2160"/>
        <w:rPr>
          <w:iCs/>
          <w:color w:val="000000" w:themeColor="text1"/>
        </w:rPr>
      </w:pPr>
      <w:r w:rsidRPr="0075343A">
        <w:rPr>
          <w:iCs/>
          <w:color w:val="000000" w:themeColor="text1"/>
        </w:rPr>
        <w:t>Zu</w:t>
      </w:r>
      <w:r>
        <w:rPr>
          <w:b/>
          <w:bCs/>
          <w:iCs/>
          <w:color w:val="000000" w:themeColor="text1"/>
        </w:rPr>
        <w:t xml:space="preserve"> </w:t>
      </w:r>
      <w:r w:rsidR="00A95C0E" w:rsidRPr="0063586F">
        <w:rPr>
          <w:b/>
          <w:bCs/>
          <w:iCs/>
          <w:color w:val="000000" w:themeColor="text1"/>
        </w:rPr>
        <w:t>P:</w:t>
      </w:r>
      <w:r w:rsidR="00A95C0E" w:rsidRPr="0063586F">
        <w:rPr>
          <w:iCs/>
          <w:color w:val="000000" w:themeColor="text1"/>
        </w:rPr>
        <w:t xml:space="preserve"> Zurechnung eines </w:t>
      </w:r>
      <w:proofErr w:type="spellStart"/>
      <w:r w:rsidR="00A95C0E" w:rsidRPr="0063586F">
        <w:rPr>
          <w:iCs/>
          <w:color w:val="000000" w:themeColor="text1"/>
        </w:rPr>
        <w:t>error</w:t>
      </w:r>
      <w:proofErr w:type="spellEnd"/>
      <w:r w:rsidR="00A95C0E" w:rsidRPr="0063586F">
        <w:rPr>
          <w:iCs/>
          <w:color w:val="000000" w:themeColor="text1"/>
        </w:rPr>
        <w:t xml:space="preserve"> in </w:t>
      </w:r>
      <w:proofErr w:type="spellStart"/>
      <w:r w:rsidR="00A95C0E" w:rsidRPr="0063586F">
        <w:rPr>
          <w:iCs/>
          <w:color w:val="000000" w:themeColor="text1"/>
        </w:rPr>
        <w:t>persona</w:t>
      </w:r>
      <w:proofErr w:type="spellEnd"/>
      <w:r w:rsidR="00A95C0E" w:rsidRPr="0063586F">
        <w:rPr>
          <w:iCs/>
          <w:color w:val="000000" w:themeColor="text1"/>
        </w:rPr>
        <w:t xml:space="preserve"> durch </w:t>
      </w:r>
      <w:r w:rsidR="00F1231D" w:rsidRPr="0063586F">
        <w:rPr>
          <w:iCs/>
          <w:color w:val="000000" w:themeColor="text1"/>
        </w:rPr>
        <w:t xml:space="preserve">den </w:t>
      </w:r>
      <w:r w:rsidR="00A95C0E" w:rsidRPr="0063586F">
        <w:rPr>
          <w:iCs/>
          <w:color w:val="000000" w:themeColor="text1"/>
        </w:rPr>
        <w:t>Mittäter?</w:t>
      </w:r>
    </w:p>
    <w:p w14:paraId="5C3025D5" w14:textId="3233B260" w:rsidR="00865FAE" w:rsidRDefault="00340CC0" w:rsidP="0075343A">
      <w:pPr>
        <w:pStyle w:val="SchemaDefinitionenHeader"/>
        <w:ind w:left="2160"/>
        <w:rPr>
          <w:i/>
          <w:iCs/>
          <w:color w:val="000000" w:themeColor="text1"/>
        </w:rPr>
      </w:pPr>
      <w:r>
        <w:rPr>
          <w:iCs/>
          <w:color w:val="000000" w:themeColor="text1"/>
        </w:rPr>
        <w:t>Problematisch ist, ob ein</w:t>
      </w:r>
      <w:r w:rsidRPr="00340CC0">
        <w:rPr>
          <w:iCs/>
          <w:color w:val="000000" w:themeColor="text1"/>
        </w:rPr>
        <w:t xml:space="preserve"> Mittäter Vorsatz auf die Haupttat</w:t>
      </w:r>
      <w:r>
        <w:rPr>
          <w:iCs/>
          <w:color w:val="000000" w:themeColor="text1"/>
        </w:rPr>
        <w:t xml:space="preserve"> hat</w:t>
      </w:r>
      <w:r w:rsidRPr="00340CC0">
        <w:rPr>
          <w:iCs/>
          <w:color w:val="000000" w:themeColor="text1"/>
        </w:rPr>
        <w:t xml:space="preserve">, wenn der andere Mittäter einem unbeachtlichen </w:t>
      </w:r>
      <w:proofErr w:type="spellStart"/>
      <w:r w:rsidRPr="00340CC0">
        <w:rPr>
          <w:iCs/>
          <w:color w:val="000000" w:themeColor="text1"/>
        </w:rPr>
        <w:t>error</w:t>
      </w:r>
      <w:proofErr w:type="spellEnd"/>
      <w:r w:rsidRPr="00340CC0">
        <w:rPr>
          <w:iCs/>
          <w:color w:val="000000" w:themeColor="text1"/>
        </w:rPr>
        <w:t xml:space="preserve"> in </w:t>
      </w:r>
      <w:proofErr w:type="spellStart"/>
      <w:r w:rsidRPr="00340CC0">
        <w:rPr>
          <w:iCs/>
          <w:color w:val="000000" w:themeColor="text1"/>
        </w:rPr>
        <w:t>objecto</w:t>
      </w:r>
      <w:proofErr w:type="spellEnd"/>
      <w:r w:rsidRPr="00340CC0">
        <w:rPr>
          <w:iCs/>
          <w:color w:val="000000" w:themeColor="text1"/>
        </w:rPr>
        <w:t xml:space="preserve"> / </w:t>
      </w:r>
      <w:proofErr w:type="spellStart"/>
      <w:r w:rsidRPr="00340CC0">
        <w:rPr>
          <w:iCs/>
          <w:color w:val="000000" w:themeColor="text1"/>
        </w:rPr>
        <w:t>error</w:t>
      </w:r>
      <w:proofErr w:type="spellEnd"/>
      <w:r w:rsidRPr="00340CC0">
        <w:rPr>
          <w:iCs/>
          <w:color w:val="000000" w:themeColor="text1"/>
        </w:rPr>
        <w:t xml:space="preserve"> in </w:t>
      </w:r>
      <w:proofErr w:type="spellStart"/>
      <w:r w:rsidRPr="00340CC0">
        <w:rPr>
          <w:iCs/>
          <w:color w:val="000000" w:themeColor="text1"/>
        </w:rPr>
        <w:t>persona</w:t>
      </w:r>
      <w:proofErr w:type="spellEnd"/>
      <w:r w:rsidRPr="00340CC0">
        <w:rPr>
          <w:iCs/>
          <w:color w:val="000000" w:themeColor="text1"/>
        </w:rPr>
        <w:t xml:space="preserve"> unterliegt</w:t>
      </w:r>
      <w:r w:rsidR="0098164C">
        <w:rPr>
          <w:iCs/>
          <w:color w:val="000000" w:themeColor="text1"/>
        </w:rPr>
        <w:t xml:space="preserve"> </w:t>
      </w:r>
      <w:r w:rsidR="00865FAE">
        <w:rPr>
          <w:color w:val="000000" w:themeColor="text1"/>
        </w:rPr>
        <w:t>(</w:t>
      </w:r>
      <w:proofErr w:type="spellStart"/>
      <w:r w:rsidR="00865FAE" w:rsidRPr="00DF69F0">
        <w:rPr>
          <w:color w:val="auto"/>
        </w:rPr>
        <w:t>MüKo</w:t>
      </w:r>
      <w:r w:rsidR="00865FAE">
        <w:rPr>
          <w:color w:val="auto"/>
        </w:rPr>
        <w:t>StGB</w:t>
      </w:r>
      <w:proofErr w:type="spellEnd"/>
      <w:r w:rsidR="00865FAE" w:rsidRPr="00DF69F0">
        <w:rPr>
          <w:color w:val="auto"/>
        </w:rPr>
        <w:t>/</w:t>
      </w:r>
      <w:r w:rsidR="00865FAE">
        <w:rPr>
          <w:color w:val="auto"/>
        </w:rPr>
        <w:t>Joecks/</w:t>
      </w:r>
      <w:proofErr w:type="spellStart"/>
      <w:r w:rsidR="00865FAE">
        <w:rPr>
          <w:color w:val="auto"/>
        </w:rPr>
        <w:t>Kulhanek</w:t>
      </w:r>
      <w:proofErr w:type="spellEnd"/>
      <w:r w:rsidR="00865FAE" w:rsidRPr="00DF69F0">
        <w:rPr>
          <w:color w:val="auto"/>
        </w:rPr>
        <w:t xml:space="preserve">, § </w:t>
      </w:r>
      <w:r w:rsidR="00865FAE">
        <w:rPr>
          <w:color w:val="auto"/>
        </w:rPr>
        <w:t>16</w:t>
      </w:r>
      <w:r w:rsidR="00865FAE" w:rsidRPr="00DF69F0">
        <w:rPr>
          <w:color w:val="auto"/>
        </w:rPr>
        <w:t xml:space="preserve"> </w:t>
      </w:r>
      <w:proofErr w:type="spellStart"/>
      <w:r w:rsidR="00865FAE" w:rsidRPr="00DF69F0">
        <w:rPr>
          <w:color w:val="auto"/>
        </w:rPr>
        <w:t>Rn</w:t>
      </w:r>
      <w:proofErr w:type="spellEnd"/>
      <w:r w:rsidR="00865FAE" w:rsidRPr="00DF69F0">
        <w:rPr>
          <w:color w:val="auto"/>
        </w:rPr>
        <w:t xml:space="preserve">. </w:t>
      </w:r>
      <w:r w:rsidR="00865FAE">
        <w:rPr>
          <w:color w:val="auto"/>
        </w:rPr>
        <w:t>99</w:t>
      </w:r>
      <w:r w:rsidR="00865FAE" w:rsidRPr="00DF69F0">
        <w:rPr>
          <w:color w:val="auto"/>
        </w:rPr>
        <w:t>).</w:t>
      </w:r>
    </w:p>
    <w:p w14:paraId="2A53F6D2" w14:textId="7788D587" w:rsidR="00340CC0" w:rsidRDefault="00171AC4" w:rsidP="0063586F">
      <w:pPr>
        <w:pStyle w:val="SchemaDefinitionenHeader"/>
        <w:ind w:left="2160"/>
        <w:rPr>
          <w:iCs/>
          <w:color w:val="000000" w:themeColor="text1"/>
        </w:rPr>
      </w:pPr>
      <w:r>
        <w:rPr>
          <w:iCs/>
          <w:color w:val="000000" w:themeColor="text1"/>
        </w:rPr>
        <w:t xml:space="preserve">Dieses Problem setzt voraus, dass man die Irrtumslehre verstanden hat. </w:t>
      </w:r>
    </w:p>
    <w:p w14:paraId="482D6F37" w14:textId="77777777" w:rsidR="001D301F" w:rsidRDefault="001D301F" w:rsidP="0063586F">
      <w:pPr>
        <w:pStyle w:val="SchemaDefinitionenHeader"/>
        <w:ind w:left="2160"/>
        <w:rPr>
          <w:iCs/>
          <w:color w:val="000000" w:themeColor="text1"/>
        </w:rPr>
      </w:pPr>
    </w:p>
    <w:p w14:paraId="12FDC18F" w14:textId="4AC64F91" w:rsidR="001D301F" w:rsidRPr="0075343A" w:rsidRDefault="00340CC0" w:rsidP="0075343A">
      <w:pPr>
        <w:pStyle w:val="SchemaDefinitionenHeader"/>
        <w:ind w:left="2160" w:firstLine="672"/>
        <w:rPr>
          <w:i/>
          <w:color w:val="000000" w:themeColor="text1"/>
        </w:rPr>
      </w:pPr>
      <w:r w:rsidRPr="0075343A">
        <w:rPr>
          <w:i/>
          <w:color w:val="000000" w:themeColor="text1"/>
        </w:rPr>
        <w:t xml:space="preserve">Beispiel: </w:t>
      </w:r>
    </w:p>
    <w:p w14:paraId="0CB6C299" w14:textId="3E9450FA" w:rsidR="001D301F" w:rsidRDefault="00340CC0" w:rsidP="0075343A">
      <w:pPr>
        <w:pStyle w:val="SchemaDefinitionenHeader"/>
        <w:ind w:left="2832"/>
        <w:rPr>
          <w:iCs/>
          <w:color w:val="000000" w:themeColor="text1"/>
        </w:rPr>
      </w:pPr>
      <w:r w:rsidRPr="00340CC0">
        <w:rPr>
          <w:iCs/>
          <w:color w:val="000000" w:themeColor="text1"/>
        </w:rPr>
        <w:t>A und B wollen den C in Mittäterschaft töten. Stattdessen tötet B bei der Ausführung den D, welchen er für C hält.</w:t>
      </w:r>
    </w:p>
    <w:p w14:paraId="5AF35EA3" w14:textId="77777777" w:rsidR="0075343A" w:rsidRPr="0075343A" w:rsidRDefault="0075343A" w:rsidP="0075343A">
      <w:pPr>
        <w:pStyle w:val="SchemaDefinitionenHeader"/>
        <w:ind w:left="2832"/>
        <w:rPr>
          <w:iCs/>
          <w:color w:val="000000" w:themeColor="text1"/>
        </w:rPr>
      </w:pPr>
    </w:p>
    <w:p w14:paraId="360F47B1" w14:textId="527A2665" w:rsidR="001D301F" w:rsidRDefault="001D301F" w:rsidP="0075343A">
      <w:pPr>
        <w:pStyle w:val="SchemaDefinitionenHeader"/>
        <w:ind w:left="2160" w:firstLine="672"/>
        <w:rPr>
          <w:i/>
          <w:color w:val="000000" w:themeColor="text1"/>
        </w:rPr>
      </w:pPr>
      <w:r>
        <w:rPr>
          <w:i/>
          <w:color w:val="000000" w:themeColor="text1"/>
        </w:rPr>
        <w:t>Meinung 1:</w:t>
      </w:r>
    </w:p>
    <w:p w14:paraId="643D7AB9" w14:textId="044ED2F0" w:rsidR="001D301F" w:rsidRDefault="007174D7" w:rsidP="0075343A">
      <w:pPr>
        <w:pStyle w:val="SchemaDefinitionenHeader"/>
        <w:ind w:left="2832"/>
        <w:rPr>
          <w:iCs/>
          <w:color w:val="000000" w:themeColor="text1"/>
        </w:rPr>
      </w:pPr>
      <w:r w:rsidRPr="0075343A">
        <w:rPr>
          <w:iCs/>
          <w:color w:val="000000" w:themeColor="text1"/>
        </w:rPr>
        <w:t xml:space="preserve">Teilweise wird vertreten, dass in solchen Fällen der Vorsatz des Mittäters gem. § 16 I StGB entfällt, weil für ihn ein aberratio ictus vorliegt. </w:t>
      </w:r>
    </w:p>
    <w:p w14:paraId="1EC08ED5" w14:textId="77777777" w:rsidR="001D301F" w:rsidRDefault="001D301F" w:rsidP="007174D7">
      <w:pPr>
        <w:pStyle w:val="SchemaDefinitionenHeader"/>
        <w:ind w:left="2160"/>
        <w:rPr>
          <w:iCs/>
          <w:color w:val="000000" w:themeColor="text1"/>
        </w:rPr>
      </w:pPr>
    </w:p>
    <w:p w14:paraId="4F79C328" w14:textId="45E9CC19" w:rsidR="001D301F" w:rsidRPr="0075343A" w:rsidRDefault="001D301F" w:rsidP="0075343A">
      <w:pPr>
        <w:pStyle w:val="SchemaDefinitionenHeader"/>
        <w:ind w:left="2868" w:firstLine="672"/>
        <w:rPr>
          <w:i/>
          <w:color w:val="000000" w:themeColor="text1"/>
        </w:rPr>
      </w:pPr>
      <w:r w:rsidRPr="0075343A">
        <w:rPr>
          <w:i/>
          <w:color w:val="000000" w:themeColor="text1"/>
        </w:rPr>
        <w:t>Argumente:</w:t>
      </w:r>
    </w:p>
    <w:p w14:paraId="44359443" w14:textId="0E9FF644" w:rsidR="007174D7" w:rsidRDefault="007174D7" w:rsidP="0075343A">
      <w:pPr>
        <w:pStyle w:val="SchemaDefinitionenHeader"/>
        <w:ind w:left="3540"/>
        <w:rPr>
          <w:iCs/>
          <w:color w:val="000000" w:themeColor="text1"/>
        </w:rPr>
      </w:pPr>
      <w:r w:rsidRPr="001D301F">
        <w:rPr>
          <w:iCs/>
          <w:color w:val="000000" w:themeColor="text1"/>
        </w:rPr>
        <w:t>Der vorgestellte Kausalverlauf verfehl</w:t>
      </w:r>
      <w:r w:rsidRPr="0075343A">
        <w:rPr>
          <w:iCs/>
          <w:color w:val="000000" w:themeColor="text1"/>
        </w:rPr>
        <w:t xml:space="preserve">e hier </w:t>
      </w:r>
      <w:r w:rsidR="00171AC4" w:rsidRPr="0075343A">
        <w:rPr>
          <w:iCs/>
          <w:color w:val="000000" w:themeColor="text1"/>
        </w:rPr>
        <w:t>das</w:t>
      </w:r>
      <w:r w:rsidRPr="001D301F">
        <w:rPr>
          <w:iCs/>
          <w:color w:val="000000" w:themeColor="text1"/>
        </w:rPr>
        <w:t xml:space="preserve"> Ziel</w:t>
      </w:r>
      <w:r w:rsidR="00171AC4" w:rsidRPr="0075343A">
        <w:rPr>
          <w:iCs/>
          <w:color w:val="000000" w:themeColor="text1"/>
        </w:rPr>
        <w:t>.</w:t>
      </w:r>
      <w:r w:rsidRPr="001D301F">
        <w:rPr>
          <w:iCs/>
          <w:color w:val="000000" w:themeColor="text1"/>
        </w:rPr>
        <w:t xml:space="preserve"> </w:t>
      </w:r>
      <w:r w:rsidR="00171AC4" w:rsidRPr="0075343A">
        <w:rPr>
          <w:iCs/>
          <w:color w:val="000000" w:themeColor="text1"/>
        </w:rPr>
        <w:t>D</w:t>
      </w:r>
      <w:r w:rsidRPr="001D301F">
        <w:rPr>
          <w:iCs/>
          <w:color w:val="000000" w:themeColor="text1"/>
        </w:rPr>
        <w:t>a der Tatplan auf ein anderes Objekt konkretisiert war, lieg</w:t>
      </w:r>
      <w:r w:rsidR="00171AC4" w:rsidRPr="0075343A">
        <w:rPr>
          <w:iCs/>
          <w:color w:val="000000" w:themeColor="text1"/>
        </w:rPr>
        <w:t>e</w:t>
      </w:r>
      <w:r w:rsidRPr="001D301F">
        <w:rPr>
          <w:iCs/>
          <w:color w:val="000000" w:themeColor="text1"/>
        </w:rPr>
        <w:t xml:space="preserve"> eine wesentliche Abweichung i</w:t>
      </w:r>
      <w:r w:rsidRPr="0075343A">
        <w:rPr>
          <w:iCs/>
          <w:color w:val="000000" w:themeColor="text1"/>
        </w:rPr>
        <w:t>m Sinne von</w:t>
      </w:r>
      <w:r w:rsidRPr="001D301F">
        <w:rPr>
          <w:iCs/>
          <w:color w:val="000000" w:themeColor="text1"/>
        </w:rPr>
        <w:t xml:space="preserve"> § 16 I StGB vor.</w:t>
      </w:r>
      <w:r w:rsidRPr="0075343A">
        <w:rPr>
          <w:iCs/>
          <w:color w:val="000000" w:themeColor="text1"/>
        </w:rPr>
        <w:t xml:space="preserve"> Nach dieser Lösung bestünden auch k</w:t>
      </w:r>
      <w:r w:rsidRPr="001D301F">
        <w:rPr>
          <w:iCs/>
          <w:color w:val="000000" w:themeColor="text1"/>
        </w:rPr>
        <w:t>eine Strafbarkeitslücken</w:t>
      </w:r>
      <w:r w:rsidRPr="0075343A">
        <w:rPr>
          <w:iCs/>
          <w:color w:val="000000" w:themeColor="text1"/>
        </w:rPr>
        <w:t>, da weiterhin eine</w:t>
      </w:r>
      <w:r w:rsidRPr="001D301F">
        <w:rPr>
          <w:iCs/>
          <w:color w:val="000000" w:themeColor="text1"/>
        </w:rPr>
        <w:t xml:space="preserve"> Fahrlässigkeitsstrafbarkeit und § 30 II StGB</w:t>
      </w:r>
      <w:r w:rsidRPr="0075343A">
        <w:rPr>
          <w:iCs/>
          <w:color w:val="000000" w:themeColor="text1"/>
        </w:rPr>
        <w:t xml:space="preserve"> einschlägig sein können</w:t>
      </w:r>
      <w:r w:rsidR="0098164C">
        <w:rPr>
          <w:iCs/>
          <w:color w:val="000000" w:themeColor="text1"/>
        </w:rPr>
        <w:t>.</w:t>
      </w:r>
    </w:p>
    <w:p w14:paraId="75B1CAA4" w14:textId="40B7E958" w:rsidR="001D301F" w:rsidRDefault="001D301F" w:rsidP="007174D7">
      <w:pPr>
        <w:pStyle w:val="SchemaDefinitionenHeader"/>
        <w:ind w:left="2160"/>
        <w:rPr>
          <w:iCs/>
          <w:color w:val="000000" w:themeColor="text1"/>
        </w:rPr>
      </w:pPr>
    </w:p>
    <w:p w14:paraId="14F5B51D" w14:textId="77777777" w:rsidR="0075343A" w:rsidRDefault="0075343A">
      <w:pPr>
        <w:rPr>
          <w:rFonts w:ascii="Open Sans" w:hAnsi="Open Sans" w:cs="Open Sans"/>
          <w:i/>
          <w:color w:val="000000" w:themeColor="text1"/>
        </w:rPr>
      </w:pPr>
      <w:r>
        <w:rPr>
          <w:i/>
          <w:color w:val="000000" w:themeColor="text1"/>
        </w:rPr>
        <w:br w:type="page"/>
      </w:r>
    </w:p>
    <w:p w14:paraId="6A7FA0DE" w14:textId="2BAC884D" w:rsidR="001D301F" w:rsidRPr="0075343A" w:rsidRDefault="001D301F" w:rsidP="0075343A">
      <w:pPr>
        <w:pStyle w:val="SchemaDefinitionenHeader"/>
        <w:ind w:left="2160" w:firstLine="672"/>
        <w:rPr>
          <w:i/>
          <w:color w:val="000000" w:themeColor="text1"/>
        </w:rPr>
      </w:pPr>
      <w:r w:rsidRPr="0075343A">
        <w:rPr>
          <w:i/>
          <w:color w:val="000000" w:themeColor="text1"/>
        </w:rPr>
        <w:lastRenderedPageBreak/>
        <w:t>Meinung 2:</w:t>
      </w:r>
    </w:p>
    <w:p w14:paraId="5931DFE4" w14:textId="77777777" w:rsidR="001D301F" w:rsidRDefault="0056176A" w:rsidP="0075343A">
      <w:pPr>
        <w:pStyle w:val="SchemaDefinitionenHeader"/>
        <w:ind w:left="2832"/>
        <w:rPr>
          <w:iCs/>
          <w:color w:val="000000" w:themeColor="text1"/>
        </w:rPr>
      </w:pPr>
      <w:r w:rsidRPr="0075343A">
        <w:rPr>
          <w:iCs/>
          <w:color w:val="000000" w:themeColor="text1"/>
        </w:rPr>
        <w:t xml:space="preserve">Nach einer anderen Ansicht entfällt der Vorsatz des Mittäters hier nicht gem. § 16 I StGB. </w:t>
      </w:r>
      <w:r w:rsidR="00171AC4" w:rsidRPr="0075343A">
        <w:rPr>
          <w:iCs/>
          <w:color w:val="000000" w:themeColor="text1"/>
        </w:rPr>
        <w:t xml:space="preserve">Er ist also dennoch wegen einem vorsätzlichen Begehungsdelikt strafbar. </w:t>
      </w:r>
    </w:p>
    <w:p w14:paraId="32390A4D" w14:textId="77777777" w:rsidR="001D301F" w:rsidRDefault="001D301F">
      <w:pPr>
        <w:pStyle w:val="SchemaDefinitionenHeader"/>
        <w:ind w:left="2160"/>
        <w:rPr>
          <w:iCs/>
          <w:color w:val="000000" w:themeColor="text1"/>
        </w:rPr>
      </w:pPr>
    </w:p>
    <w:p w14:paraId="1D351E83" w14:textId="035340D3" w:rsidR="001D301F" w:rsidRPr="0075343A" w:rsidRDefault="001D301F" w:rsidP="0075343A">
      <w:pPr>
        <w:pStyle w:val="SchemaDefinitionenHeader"/>
        <w:ind w:left="2868" w:firstLine="672"/>
        <w:rPr>
          <w:i/>
          <w:color w:val="000000" w:themeColor="text1"/>
        </w:rPr>
      </w:pPr>
      <w:r w:rsidRPr="0075343A">
        <w:rPr>
          <w:i/>
          <w:color w:val="000000" w:themeColor="text1"/>
        </w:rPr>
        <w:t>Argumente:</w:t>
      </w:r>
    </w:p>
    <w:p w14:paraId="767905E0" w14:textId="3BF6E1A9" w:rsidR="007174D7" w:rsidRPr="001D301F" w:rsidRDefault="0056176A" w:rsidP="0075343A">
      <w:pPr>
        <w:pStyle w:val="SchemaDefinitionenHeader"/>
        <w:ind w:left="3540"/>
        <w:rPr>
          <w:iCs/>
          <w:color w:val="000000" w:themeColor="text1"/>
        </w:rPr>
      </w:pPr>
      <w:r w:rsidRPr="0075343A">
        <w:rPr>
          <w:iCs/>
          <w:color w:val="000000" w:themeColor="text1"/>
        </w:rPr>
        <w:t>Es bestehe</w:t>
      </w:r>
      <w:r w:rsidR="007174D7" w:rsidRPr="0075343A">
        <w:rPr>
          <w:iCs/>
          <w:color w:val="000000" w:themeColor="text1"/>
        </w:rPr>
        <w:t xml:space="preserve"> keine wesentliche Abweichung vom vorgestellten Kausalverlauf i</w:t>
      </w:r>
      <w:r w:rsidRPr="0075343A">
        <w:rPr>
          <w:iCs/>
          <w:color w:val="000000" w:themeColor="text1"/>
        </w:rPr>
        <w:t>m Sinne von</w:t>
      </w:r>
      <w:r w:rsidR="007174D7" w:rsidRPr="0075343A">
        <w:rPr>
          <w:iCs/>
          <w:color w:val="000000" w:themeColor="text1"/>
        </w:rPr>
        <w:t xml:space="preserve"> § 16 I StGB. Also</w:t>
      </w:r>
      <w:r w:rsidRPr="0075343A">
        <w:rPr>
          <w:iCs/>
          <w:color w:val="000000" w:themeColor="text1"/>
        </w:rPr>
        <w:t xml:space="preserve"> könne auch</w:t>
      </w:r>
      <w:r w:rsidR="007174D7" w:rsidRPr="0075343A">
        <w:rPr>
          <w:iCs/>
          <w:color w:val="000000" w:themeColor="text1"/>
        </w:rPr>
        <w:t xml:space="preserve"> keine aberratio ictus für den Mittäter</w:t>
      </w:r>
      <w:r w:rsidRPr="0075343A">
        <w:rPr>
          <w:iCs/>
          <w:color w:val="000000" w:themeColor="text1"/>
        </w:rPr>
        <w:t xml:space="preserve"> vorliegen. Die </w:t>
      </w:r>
      <w:r w:rsidR="007174D7" w:rsidRPr="001D301F">
        <w:rPr>
          <w:iCs/>
          <w:color w:val="000000" w:themeColor="text1"/>
        </w:rPr>
        <w:t>Verwechslung des anderen Mittäters liegt nicht außerhalb jeglicher Lebenserfahrung und ist daher nicht wesentlich</w:t>
      </w:r>
      <w:r w:rsidRPr="0075343A">
        <w:rPr>
          <w:iCs/>
          <w:color w:val="000000" w:themeColor="text1"/>
        </w:rPr>
        <w:t xml:space="preserve">. Weiterhin solle der </w:t>
      </w:r>
      <w:r w:rsidR="007174D7" w:rsidRPr="001D301F">
        <w:rPr>
          <w:iCs/>
          <w:color w:val="000000" w:themeColor="text1"/>
        </w:rPr>
        <w:t xml:space="preserve">Mittäter </w:t>
      </w:r>
      <w:r w:rsidRPr="0075343A">
        <w:rPr>
          <w:iCs/>
          <w:color w:val="000000" w:themeColor="text1"/>
        </w:rPr>
        <w:t>im Prozess</w:t>
      </w:r>
      <w:r w:rsidR="007174D7" w:rsidRPr="001D301F">
        <w:rPr>
          <w:iCs/>
          <w:color w:val="000000" w:themeColor="text1"/>
        </w:rPr>
        <w:t xml:space="preserve"> nicht einwenden können, dass er die Tat so nicht gewollt habe</w:t>
      </w:r>
      <w:r w:rsidRPr="0075343A">
        <w:rPr>
          <w:iCs/>
          <w:color w:val="000000" w:themeColor="text1"/>
        </w:rPr>
        <w:t>, da dies jeder behaupten könne</w:t>
      </w:r>
      <w:r w:rsidR="0098164C">
        <w:rPr>
          <w:iCs/>
          <w:color w:val="000000" w:themeColor="text1"/>
        </w:rPr>
        <w:t>.</w:t>
      </w:r>
    </w:p>
    <w:p w14:paraId="39ECD76A" w14:textId="77777777" w:rsidR="00340CC0" w:rsidRPr="00340CC0" w:rsidRDefault="00340CC0" w:rsidP="0063586F">
      <w:pPr>
        <w:pStyle w:val="SchemaDefinitionenHeader"/>
        <w:ind w:left="2160"/>
        <w:rPr>
          <w:iCs/>
          <w:color w:val="000000" w:themeColor="text1"/>
        </w:rPr>
      </w:pPr>
    </w:p>
    <w:p w14:paraId="10286609" w14:textId="77777777" w:rsidR="008D6080" w:rsidRPr="0063586F" w:rsidRDefault="008D6080" w:rsidP="0075343A">
      <w:pPr>
        <w:pStyle w:val="SchemaDefinitionenHeader"/>
        <w:rPr>
          <w:iCs/>
          <w:color w:val="000000" w:themeColor="text1"/>
        </w:rPr>
      </w:pPr>
    </w:p>
    <w:p w14:paraId="4E4AFE9B" w14:textId="62B992B3" w:rsidR="0065750C" w:rsidRPr="0063586F" w:rsidRDefault="0065750C" w:rsidP="0063586F">
      <w:pPr>
        <w:pStyle w:val="SchemaDefinitionenHeader"/>
        <w:numPr>
          <w:ilvl w:val="1"/>
          <w:numId w:val="30"/>
        </w:numPr>
        <w:rPr>
          <w:i/>
          <w:iCs/>
          <w:color w:val="000000" w:themeColor="text1"/>
        </w:rPr>
      </w:pPr>
      <w:r w:rsidRPr="0063586F">
        <w:rPr>
          <w:i/>
          <w:iCs/>
          <w:color w:val="000000" w:themeColor="text1"/>
        </w:rPr>
        <w:t>Bewusstsein der Tatherrschaft</w:t>
      </w:r>
      <w:r w:rsidR="006A649B" w:rsidRPr="0063586F">
        <w:rPr>
          <w:i/>
          <w:iCs/>
          <w:color w:val="000000" w:themeColor="text1"/>
        </w:rPr>
        <w:t>; Täterwillen</w:t>
      </w:r>
    </w:p>
    <w:p w14:paraId="2E1667F0" w14:textId="77777777" w:rsidR="0065750C" w:rsidRPr="0063586F" w:rsidRDefault="0065750C" w:rsidP="0063586F">
      <w:pPr>
        <w:pStyle w:val="SchemaDefinitionenHeader"/>
        <w:numPr>
          <w:ilvl w:val="1"/>
          <w:numId w:val="30"/>
        </w:numPr>
        <w:rPr>
          <w:i/>
          <w:iCs/>
          <w:color w:val="000000" w:themeColor="text1"/>
        </w:rPr>
      </w:pPr>
      <w:r w:rsidRPr="0063586F">
        <w:rPr>
          <w:i/>
          <w:iCs/>
          <w:color w:val="000000" w:themeColor="text1"/>
        </w:rPr>
        <w:t>Besondere Absichten (z.B. Zueignungsabsicht)</w:t>
      </w:r>
    </w:p>
    <w:p w14:paraId="2C9E1DAF" w14:textId="5096D422" w:rsidR="0065750C" w:rsidRPr="0063586F" w:rsidRDefault="0065750C" w:rsidP="0063586F">
      <w:pPr>
        <w:pStyle w:val="SchemaDefinitionenHeader"/>
        <w:numPr>
          <w:ilvl w:val="1"/>
          <w:numId w:val="30"/>
        </w:numPr>
        <w:rPr>
          <w:i/>
          <w:iCs/>
          <w:color w:val="000000" w:themeColor="text1"/>
        </w:rPr>
      </w:pPr>
      <w:r w:rsidRPr="0063586F">
        <w:rPr>
          <w:i/>
          <w:iCs/>
          <w:color w:val="000000" w:themeColor="text1"/>
        </w:rPr>
        <w:t>Sonstige besondere subjektive</w:t>
      </w:r>
      <w:r w:rsidR="001B0C7E" w:rsidRPr="0063586F">
        <w:rPr>
          <w:i/>
          <w:iCs/>
          <w:color w:val="000000" w:themeColor="text1"/>
        </w:rPr>
        <w:t>n</w:t>
      </w:r>
      <w:r w:rsidRPr="0063586F">
        <w:rPr>
          <w:i/>
          <w:iCs/>
          <w:color w:val="000000" w:themeColor="text1"/>
        </w:rPr>
        <w:t xml:space="preserve"> Merkmale</w:t>
      </w:r>
    </w:p>
    <w:p w14:paraId="5DAB1C45" w14:textId="45550879" w:rsidR="00BE16FC" w:rsidRPr="0063586F" w:rsidRDefault="00BE16FC">
      <w:pPr>
        <w:rPr>
          <w:rFonts w:ascii="Open Sans" w:hAnsi="Open Sans" w:cs="Open Sans"/>
          <w:b/>
          <w:bCs/>
          <w:color w:val="000000" w:themeColor="text1"/>
        </w:rPr>
      </w:pPr>
      <w:bookmarkStart w:id="17" w:name="uU_TB_verschiebung"/>
    </w:p>
    <w:p w14:paraId="273653A7" w14:textId="3D93798E" w:rsidR="0065750C" w:rsidRPr="0063586F" w:rsidRDefault="0065750C" w:rsidP="0065750C">
      <w:pPr>
        <w:pStyle w:val="SchemaDefinitionenHeader"/>
        <w:numPr>
          <w:ilvl w:val="0"/>
          <w:numId w:val="29"/>
        </w:numPr>
        <w:rPr>
          <w:b/>
          <w:bCs/>
          <w:color w:val="000000" w:themeColor="text1"/>
        </w:rPr>
      </w:pPr>
      <w:r w:rsidRPr="0063586F">
        <w:rPr>
          <w:b/>
          <w:bCs/>
          <w:color w:val="000000" w:themeColor="text1"/>
        </w:rPr>
        <w:t>Unter Umständen Tatbestandsverschiebung nach § 28 II StGB</w:t>
      </w:r>
    </w:p>
    <w:p w14:paraId="6A33FD9D" w14:textId="77777777" w:rsidR="0065750C" w:rsidRPr="0063586F" w:rsidRDefault="0065750C" w:rsidP="0065750C">
      <w:pPr>
        <w:pStyle w:val="SchemaDefinitionenHeader"/>
        <w:numPr>
          <w:ilvl w:val="0"/>
          <w:numId w:val="29"/>
        </w:numPr>
        <w:rPr>
          <w:b/>
          <w:bCs/>
          <w:color w:val="000000" w:themeColor="text1"/>
        </w:rPr>
      </w:pPr>
      <w:bookmarkStart w:id="18" w:name="RW"/>
      <w:bookmarkEnd w:id="17"/>
      <w:r w:rsidRPr="0063586F">
        <w:rPr>
          <w:b/>
          <w:bCs/>
          <w:color w:val="000000" w:themeColor="text1"/>
        </w:rPr>
        <w:t>Rechtswidrigkeit (für jeden Mittäter einzeln zu prüfen)</w:t>
      </w:r>
    </w:p>
    <w:p w14:paraId="679568F8" w14:textId="77777777" w:rsidR="0065750C" w:rsidRPr="0063586F" w:rsidRDefault="0065750C" w:rsidP="0065750C">
      <w:pPr>
        <w:pStyle w:val="SchemaDefinitionenHeader"/>
        <w:numPr>
          <w:ilvl w:val="0"/>
          <w:numId w:val="29"/>
        </w:numPr>
        <w:rPr>
          <w:b/>
          <w:bCs/>
          <w:color w:val="000000" w:themeColor="text1"/>
        </w:rPr>
      </w:pPr>
      <w:bookmarkStart w:id="19" w:name="Schuld"/>
      <w:bookmarkEnd w:id="18"/>
      <w:r w:rsidRPr="0063586F">
        <w:rPr>
          <w:b/>
          <w:bCs/>
          <w:color w:val="000000" w:themeColor="text1"/>
        </w:rPr>
        <w:t>Schuld (für jeden Mittäter einzeln zu prüfen)</w:t>
      </w:r>
    </w:p>
    <w:bookmarkEnd w:id="19"/>
    <w:p w14:paraId="69E8D260" w14:textId="77777777" w:rsidR="0065750C" w:rsidRPr="0063586F" w:rsidRDefault="0065750C" w:rsidP="0063586F">
      <w:pPr>
        <w:rPr>
          <w:rFonts w:ascii="Open Sans" w:hAnsi="Open Sans" w:cs="Open Sans"/>
          <w:color w:val="000000" w:themeColor="text1"/>
        </w:rPr>
      </w:pPr>
    </w:p>
    <w:p w14:paraId="584B9BB5" w14:textId="77777777" w:rsidR="00F1231D" w:rsidRPr="0063586F" w:rsidRDefault="00F1231D" w:rsidP="0065750C">
      <w:pPr>
        <w:jc w:val="both"/>
        <w:rPr>
          <w:rFonts w:ascii="Open Sans" w:hAnsi="Open Sans" w:cs="Open Sans"/>
          <w:color w:val="000000" w:themeColor="text1"/>
        </w:rPr>
      </w:pPr>
    </w:p>
    <w:p w14:paraId="1BAE6645" w14:textId="14BDDDE8" w:rsidR="00F1231D" w:rsidRPr="0063586F" w:rsidRDefault="00F1231D" w:rsidP="0065750C">
      <w:pPr>
        <w:rPr>
          <w:rFonts w:ascii="Open Sans" w:hAnsi="Open Sans" w:cs="Open Sans"/>
          <w:color w:val="000000" w:themeColor="text1"/>
        </w:rPr>
      </w:pPr>
      <w:bookmarkStart w:id="20" w:name="_Hlk109147392"/>
      <w:bookmarkStart w:id="21" w:name="_Hlk120028117"/>
      <w:r w:rsidRPr="0063586F">
        <w:rPr>
          <w:rFonts w:ascii="Open Sans" w:hAnsi="Open Sans" w:cs="Open Sans"/>
          <w:color w:val="000000" w:themeColor="text1"/>
        </w:rPr>
        <w:t>Quellen:</w:t>
      </w:r>
    </w:p>
    <w:p w14:paraId="13FE5AB5" w14:textId="5E17BE62" w:rsidR="003D1B34" w:rsidRPr="0063586F" w:rsidRDefault="003D1B34" w:rsidP="0065750C">
      <w:pPr>
        <w:rPr>
          <w:rFonts w:ascii="Open Sans" w:hAnsi="Open Sans" w:cs="Open Sans"/>
          <w:color w:val="000000" w:themeColor="text1"/>
        </w:rPr>
      </w:pPr>
      <w:r w:rsidRPr="0063586F">
        <w:rPr>
          <w:rFonts w:ascii="Open Sans" w:hAnsi="Open Sans" w:cs="Open Sans"/>
          <w:color w:val="000000" w:themeColor="text1"/>
        </w:rPr>
        <w:t xml:space="preserve">Fischer, 67. Aufl. 2020, StGB § 25 </w:t>
      </w:r>
      <w:proofErr w:type="spellStart"/>
      <w:r w:rsidRPr="0063586F">
        <w:rPr>
          <w:rFonts w:ascii="Open Sans" w:hAnsi="Open Sans" w:cs="Open Sans"/>
          <w:color w:val="000000" w:themeColor="text1"/>
        </w:rPr>
        <w:t>Rn</w:t>
      </w:r>
      <w:proofErr w:type="spellEnd"/>
      <w:r w:rsidRPr="0063586F">
        <w:rPr>
          <w:rFonts w:ascii="Open Sans" w:hAnsi="Open Sans" w:cs="Open Sans"/>
          <w:color w:val="000000" w:themeColor="text1"/>
        </w:rPr>
        <w:t>. 26 f.</w:t>
      </w:r>
    </w:p>
    <w:p w14:paraId="313BCC23" w14:textId="4FEFA877" w:rsidR="003D1B34" w:rsidRPr="0063586F" w:rsidRDefault="003D1B34" w:rsidP="0065750C">
      <w:pPr>
        <w:rPr>
          <w:rFonts w:ascii="Open Sans" w:hAnsi="Open Sans" w:cs="Open Sans"/>
          <w:color w:val="000000" w:themeColor="text1"/>
        </w:rPr>
      </w:pPr>
      <w:r w:rsidRPr="0063586F">
        <w:rPr>
          <w:rFonts w:ascii="Open Sans" w:hAnsi="Open Sans" w:cs="Open Sans"/>
          <w:color w:val="000000" w:themeColor="text1"/>
        </w:rPr>
        <w:t>Roxin, Täterschaft und Teilnahme, 10. Auflage 2019, II, 25/27.</w:t>
      </w:r>
    </w:p>
    <w:p w14:paraId="4B064242" w14:textId="49731B2E" w:rsidR="00B92AC7" w:rsidRDefault="00C46280" w:rsidP="0065750C">
      <w:pPr>
        <w:rPr>
          <w:rFonts w:ascii="Open Sans" w:hAnsi="Open Sans" w:cs="Open Sans"/>
          <w:color w:val="000000" w:themeColor="text1"/>
        </w:rPr>
      </w:pPr>
      <w:r w:rsidRPr="00AB5443">
        <w:rPr>
          <w:rFonts w:ascii="Open Sans" w:hAnsi="Open Sans" w:cs="Open Sans"/>
          <w:bCs/>
        </w:rPr>
        <w:t>M</w:t>
      </w:r>
      <w:r>
        <w:rPr>
          <w:rFonts w:ascii="Open Sans" w:hAnsi="Open Sans" w:cs="Open Sans"/>
          <w:bCs/>
        </w:rPr>
        <w:t xml:space="preserve">ünchener Kommentar zum StGB </w:t>
      </w:r>
      <w:r w:rsidRPr="00C46280">
        <w:rPr>
          <w:rFonts w:ascii="Open Sans" w:hAnsi="Open Sans" w:cs="Open Sans"/>
          <w:color w:val="000000" w:themeColor="text1"/>
        </w:rPr>
        <w:t>/</w:t>
      </w:r>
      <w:r>
        <w:rPr>
          <w:rFonts w:ascii="Open Sans" w:hAnsi="Open Sans" w:cs="Open Sans"/>
          <w:color w:val="000000" w:themeColor="text1"/>
        </w:rPr>
        <w:t xml:space="preserve"> </w:t>
      </w:r>
      <w:r w:rsidRPr="00C46280">
        <w:rPr>
          <w:rFonts w:ascii="Open Sans" w:hAnsi="Open Sans" w:cs="Open Sans"/>
          <w:color w:val="000000" w:themeColor="text1"/>
        </w:rPr>
        <w:t xml:space="preserve">Joecks/Scheinfeld, 4. Aufl. 2020, </w:t>
      </w:r>
      <w:r w:rsidR="0075343A" w:rsidRPr="00DD28C0">
        <w:rPr>
          <w:rFonts w:ascii="Open Sans" w:hAnsi="Open Sans" w:cs="Open Sans"/>
          <w:color w:val="000000" w:themeColor="text1"/>
        </w:rPr>
        <w:t xml:space="preserve">§ 16 </w:t>
      </w:r>
      <w:proofErr w:type="spellStart"/>
      <w:r w:rsidR="0075343A" w:rsidRPr="00DD28C0">
        <w:rPr>
          <w:rFonts w:ascii="Open Sans" w:hAnsi="Open Sans" w:cs="Open Sans"/>
          <w:color w:val="000000" w:themeColor="text1"/>
        </w:rPr>
        <w:t>Rn</w:t>
      </w:r>
      <w:proofErr w:type="spellEnd"/>
      <w:r w:rsidR="0075343A" w:rsidRPr="00DD28C0">
        <w:rPr>
          <w:rFonts w:ascii="Open Sans" w:hAnsi="Open Sans" w:cs="Open Sans"/>
          <w:color w:val="000000" w:themeColor="text1"/>
        </w:rPr>
        <w:t>. 99</w:t>
      </w:r>
      <w:r w:rsidR="0075343A">
        <w:rPr>
          <w:rFonts w:ascii="Open Sans" w:hAnsi="Open Sans" w:cs="Open Sans"/>
          <w:color w:val="000000" w:themeColor="text1"/>
        </w:rPr>
        <w:t xml:space="preserve">; </w:t>
      </w:r>
      <w:r w:rsidRPr="00C46280">
        <w:rPr>
          <w:rFonts w:ascii="Open Sans" w:hAnsi="Open Sans" w:cs="Open Sans"/>
          <w:color w:val="000000" w:themeColor="text1"/>
        </w:rPr>
        <w:t xml:space="preserve">§ 25 </w:t>
      </w:r>
      <w:proofErr w:type="spellStart"/>
      <w:r w:rsidRPr="00C46280">
        <w:rPr>
          <w:rFonts w:ascii="Open Sans" w:hAnsi="Open Sans" w:cs="Open Sans"/>
          <w:color w:val="000000" w:themeColor="text1"/>
        </w:rPr>
        <w:t>Rn</w:t>
      </w:r>
      <w:proofErr w:type="spellEnd"/>
      <w:r w:rsidRPr="00C46280">
        <w:rPr>
          <w:rFonts w:ascii="Open Sans" w:hAnsi="Open Sans" w:cs="Open Sans"/>
          <w:color w:val="000000" w:themeColor="text1"/>
        </w:rPr>
        <w:t>. 208 ff</w:t>
      </w:r>
      <w:r w:rsidR="00B92AC7">
        <w:rPr>
          <w:rFonts w:ascii="Open Sans" w:hAnsi="Open Sans" w:cs="Open Sans"/>
          <w:color w:val="000000" w:themeColor="text1"/>
        </w:rPr>
        <w:t xml:space="preserve">.; </w:t>
      </w:r>
      <w:r w:rsidR="00B92AC7" w:rsidRPr="009B6895">
        <w:rPr>
          <w:rFonts w:ascii="Open Sans" w:hAnsi="Open Sans" w:cs="Open Sans"/>
          <w:color w:val="000000" w:themeColor="text1"/>
        </w:rPr>
        <w:t>214 ff.</w:t>
      </w:r>
      <w:r w:rsidR="00B92AC7">
        <w:rPr>
          <w:rFonts w:ascii="Open Sans" w:hAnsi="Open Sans" w:cs="Open Sans"/>
          <w:color w:val="000000" w:themeColor="text1"/>
        </w:rPr>
        <w:t xml:space="preserve">; </w:t>
      </w:r>
      <w:r w:rsidR="00B92AC7" w:rsidRPr="009B6895">
        <w:rPr>
          <w:rFonts w:ascii="Open Sans" w:hAnsi="Open Sans" w:cs="Open Sans"/>
          <w:color w:val="000000" w:themeColor="text1"/>
        </w:rPr>
        <w:t>2</w:t>
      </w:r>
      <w:r w:rsidR="00B92AC7">
        <w:rPr>
          <w:rFonts w:ascii="Open Sans" w:hAnsi="Open Sans" w:cs="Open Sans"/>
          <w:color w:val="000000" w:themeColor="text1"/>
        </w:rPr>
        <w:t>39.</w:t>
      </w:r>
    </w:p>
    <w:p w14:paraId="52F6BF08" w14:textId="2FB85C19" w:rsidR="00F1231D" w:rsidRPr="0063586F" w:rsidRDefault="003D1B34" w:rsidP="0065750C">
      <w:pPr>
        <w:rPr>
          <w:rFonts w:ascii="Open Sans" w:hAnsi="Open Sans" w:cs="Open Sans"/>
          <w:color w:val="000000" w:themeColor="text1"/>
        </w:rPr>
      </w:pPr>
      <w:proofErr w:type="spellStart"/>
      <w:r w:rsidRPr="0063586F">
        <w:rPr>
          <w:rFonts w:ascii="Open Sans" w:hAnsi="Open Sans" w:cs="Open Sans"/>
          <w:color w:val="000000" w:themeColor="text1"/>
        </w:rPr>
        <w:t>JuS</w:t>
      </w:r>
      <w:proofErr w:type="spellEnd"/>
      <w:r w:rsidRPr="0063586F">
        <w:rPr>
          <w:rFonts w:ascii="Open Sans" w:hAnsi="Open Sans" w:cs="Open Sans"/>
          <w:color w:val="000000" w:themeColor="text1"/>
        </w:rPr>
        <w:t xml:space="preserve"> 2020, 731, 733.</w:t>
      </w:r>
    </w:p>
    <w:p w14:paraId="0DE1F71C" w14:textId="3131C36C" w:rsidR="00F1231D" w:rsidRPr="0063586F" w:rsidRDefault="003D1B34" w:rsidP="0065750C">
      <w:pPr>
        <w:rPr>
          <w:rFonts w:ascii="Open Sans" w:hAnsi="Open Sans" w:cs="Open Sans"/>
          <w:color w:val="000000" w:themeColor="text1"/>
        </w:rPr>
      </w:pPr>
      <w:r w:rsidRPr="0063586F">
        <w:rPr>
          <w:rFonts w:ascii="Open Sans" w:hAnsi="Open Sans" w:cs="Open Sans"/>
          <w:color w:val="000000" w:themeColor="text1"/>
        </w:rPr>
        <w:t>NStZ 1995, 285.</w:t>
      </w:r>
      <w:bookmarkEnd w:id="20"/>
    </w:p>
    <w:bookmarkEnd w:id="21"/>
    <w:p w14:paraId="5378D6A5" w14:textId="054D0D0F" w:rsidR="00295E1E" w:rsidRPr="0063586F" w:rsidRDefault="00295E1E" w:rsidP="0065750C">
      <w:pPr>
        <w:jc w:val="both"/>
        <w:rPr>
          <w:rFonts w:ascii="Open Sans" w:hAnsi="Open Sans" w:cs="Open Sans"/>
          <w:color w:val="000000" w:themeColor="text1"/>
        </w:rPr>
      </w:pPr>
    </w:p>
    <w:sectPr w:rsidR="00295E1E" w:rsidRPr="0063586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13D1" w14:textId="77777777" w:rsidR="00B626F8" w:rsidRDefault="00B626F8" w:rsidP="0041069B">
      <w:pPr>
        <w:spacing w:after="0" w:line="240" w:lineRule="auto"/>
      </w:pPr>
      <w:r>
        <w:separator/>
      </w:r>
    </w:p>
  </w:endnote>
  <w:endnote w:type="continuationSeparator" w:id="0">
    <w:p w14:paraId="230E5016" w14:textId="77777777" w:rsidR="00B626F8" w:rsidRDefault="00B626F8"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22" w:name="_Hlk64808829"/>
        <w:bookmarkStart w:id="23"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BC762"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0F8642B5"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22"/>
    <w:bookmarkEnd w:id="23"/>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DB93" w14:textId="77777777" w:rsidR="00B626F8" w:rsidRDefault="00B626F8" w:rsidP="0041069B">
      <w:pPr>
        <w:spacing w:after="0" w:line="240" w:lineRule="auto"/>
      </w:pPr>
      <w:r>
        <w:separator/>
      </w:r>
    </w:p>
  </w:footnote>
  <w:footnote w:type="continuationSeparator" w:id="0">
    <w:p w14:paraId="12AAFAC1" w14:textId="77777777" w:rsidR="00B626F8" w:rsidRDefault="00B626F8"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51C4531"/>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15:restartNumberingAfterBreak="0">
    <w:nsid w:val="0CC76726"/>
    <w:multiLevelType w:val="hybridMultilevel"/>
    <w:tmpl w:val="16D43DD4"/>
    <w:lvl w:ilvl="0" w:tplc="91029802">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5"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6" w15:restartNumberingAfterBreak="0">
    <w:nsid w:val="169173B0"/>
    <w:multiLevelType w:val="hybridMultilevel"/>
    <w:tmpl w:val="529EF1D8"/>
    <w:lvl w:ilvl="0" w:tplc="A0AA25EA">
      <w:start w:val="1"/>
      <w:numFmt w:val="lowerLetter"/>
      <w:lvlText w:val="%1."/>
      <w:lvlJc w:val="left"/>
      <w:pPr>
        <w:ind w:left="2484" w:hanging="360"/>
      </w:pPr>
      <w:rPr>
        <w:rFonts w:ascii="Open Sans" w:eastAsiaTheme="minorHAnsi" w:hAnsi="Open Sans" w:cs="Open Sans"/>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15:restartNumberingAfterBreak="0">
    <w:nsid w:val="1CDB44D8"/>
    <w:multiLevelType w:val="hybridMultilevel"/>
    <w:tmpl w:val="BB16A980"/>
    <w:lvl w:ilvl="0" w:tplc="A9965D88">
      <w:start w:val="27"/>
      <w:numFmt w:val="lowerLetter"/>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8" w15:restartNumberingAfterBreak="0">
    <w:nsid w:val="1E333FEC"/>
    <w:multiLevelType w:val="hybridMultilevel"/>
    <w:tmpl w:val="DADCBA9A"/>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2444CB42">
      <w:start w:val="1"/>
      <w:numFmt w:val="decimal"/>
      <w:lvlText w:val="(%4)"/>
      <w:lvlJc w:val="left"/>
      <w:pPr>
        <w:ind w:left="3600" w:hanging="360"/>
      </w:pPr>
      <w:rPr>
        <w:rFonts w:ascii="Open Sans" w:eastAsiaTheme="minorHAnsi" w:hAnsi="Open Sans" w:cs="Open Sans"/>
        <w:i/>
        <w:iCs/>
      </w:rPr>
    </w:lvl>
    <w:lvl w:ilvl="4" w:tplc="04070019">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1" w15:restartNumberingAfterBreak="0">
    <w:nsid w:val="23326AFE"/>
    <w:multiLevelType w:val="multilevel"/>
    <w:tmpl w:val="CAE8C6F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2"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4" w15:restartNumberingAfterBreak="0">
    <w:nsid w:val="3706242A"/>
    <w:multiLevelType w:val="multilevel"/>
    <w:tmpl w:val="1DB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921F6"/>
    <w:multiLevelType w:val="hybridMultilevel"/>
    <w:tmpl w:val="2842C75C"/>
    <w:lvl w:ilvl="0" w:tplc="9B188BB6">
      <w:start w:val="1"/>
      <w:numFmt w:val="decimal"/>
      <w:lvlText w:val="(%1)"/>
      <w:lvlJc w:val="left"/>
      <w:pPr>
        <w:ind w:left="3600" w:hanging="360"/>
      </w:pPr>
      <w:rPr>
        <w:rFonts w:ascii="Open Sans" w:eastAsiaTheme="minorHAnsi" w:hAnsi="Open Sans" w:cs="Open San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7"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8"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9"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0"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21" w15:restartNumberingAfterBreak="0">
    <w:nsid w:val="4BD4502F"/>
    <w:multiLevelType w:val="multilevel"/>
    <w:tmpl w:val="E78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A4D62"/>
    <w:multiLevelType w:val="multilevel"/>
    <w:tmpl w:val="EA6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D2A7B"/>
    <w:multiLevelType w:val="multilevel"/>
    <w:tmpl w:val="E65C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5" w15:restartNumberingAfterBreak="0">
    <w:nsid w:val="608E6B63"/>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27"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8" w15:restartNumberingAfterBreak="0">
    <w:nsid w:val="67A85C85"/>
    <w:multiLevelType w:val="hybridMultilevel"/>
    <w:tmpl w:val="16D43DD4"/>
    <w:lvl w:ilvl="0" w:tplc="91029802">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30"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33"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34"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35"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6"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2029670940">
    <w:abstractNumId w:val="31"/>
  </w:num>
  <w:num w:numId="2" w16cid:durableId="1895462888">
    <w:abstractNumId w:val="8"/>
  </w:num>
  <w:num w:numId="3" w16cid:durableId="1884520137">
    <w:abstractNumId w:val="10"/>
  </w:num>
  <w:num w:numId="4" w16cid:durableId="2146004791">
    <w:abstractNumId w:val="33"/>
  </w:num>
  <w:num w:numId="5" w16cid:durableId="947273959">
    <w:abstractNumId w:val="36"/>
  </w:num>
  <w:num w:numId="6" w16cid:durableId="1801027032">
    <w:abstractNumId w:val="20"/>
  </w:num>
  <w:num w:numId="7" w16cid:durableId="1794518995">
    <w:abstractNumId w:val="17"/>
  </w:num>
  <w:num w:numId="8" w16cid:durableId="1388726653">
    <w:abstractNumId w:val="27"/>
  </w:num>
  <w:num w:numId="9" w16cid:durableId="1150907655">
    <w:abstractNumId w:val="32"/>
  </w:num>
  <w:num w:numId="10" w16cid:durableId="620918274">
    <w:abstractNumId w:val="18"/>
  </w:num>
  <w:num w:numId="11" w16cid:durableId="1209612823">
    <w:abstractNumId w:val="35"/>
  </w:num>
  <w:num w:numId="12" w16cid:durableId="158471226">
    <w:abstractNumId w:val="19"/>
  </w:num>
  <w:num w:numId="13" w16cid:durableId="772018862">
    <w:abstractNumId w:val="34"/>
  </w:num>
  <w:num w:numId="14" w16cid:durableId="1983729266">
    <w:abstractNumId w:val="29"/>
  </w:num>
  <w:num w:numId="15" w16cid:durableId="1444421967">
    <w:abstractNumId w:val="16"/>
  </w:num>
  <w:num w:numId="16" w16cid:durableId="887954212">
    <w:abstractNumId w:val="0"/>
  </w:num>
  <w:num w:numId="17" w16cid:durableId="1251935670">
    <w:abstractNumId w:val="24"/>
  </w:num>
  <w:num w:numId="18" w16cid:durableId="615068354">
    <w:abstractNumId w:val="4"/>
  </w:num>
  <w:num w:numId="19" w16cid:durableId="165753358">
    <w:abstractNumId w:val="26"/>
  </w:num>
  <w:num w:numId="20" w16cid:durableId="1508059723">
    <w:abstractNumId w:val="5"/>
  </w:num>
  <w:num w:numId="21" w16cid:durableId="1313171373">
    <w:abstractNumId w:val="13"/>
  </w:num>
  <w:num w:numId="22" w16cid:durableId="33163698">
    <w:abstractNumId w:val="3"/>
  </w:num>
  <w:num w:numId="23" w16cid:durableId="1794323045">
    <w:abstractNumId w:val="12"/>
  </w:num>
  <w:num w:numId="24" w16cid:durableId="1520238713">
    <w:abstractNumId w:val="30"/>
  </w:num>
  <w:num w:numId="25" w16cid:durableId="1227570524">
    <w:abstractNumId w:val="9"/>
  </w:num>
  <w:num w:numId="26" w16cid:durableId="1197892723">
    <w:abstractNumId w:val="6"/>
  </w:num>
  <w:num w:numId="27" w16cid:durableId="1251353908">
    <w:abstractNumId w:val="28"/>
  </w:num>
  <w:num w:numId="28" w16cid:durableId="1092160838">
    <w:abstractNumId w:val="2"/>
  </w:num>
  <w:num w:numId="29" w16cid:durableId="429853728">
    <w:abstractNumId w:val="25"/>
  </w:num>
  <w:num w:numId="30" w16cid:durableId="488137016">
    <w:abstractNumId w:val="1"/>
  </w:num>
  <w:num w:numId="31" w16cid:durableId="34086245">
    <w:abstractNumId w:val="7"/>
  </w:num>
  <w:num w:numId="32" w16cid:durableId="824665323">
    <w:abstractNumId w:val="15"/>
  </w:num>
  <w:num w:numId="33" w16cid:durableId="1567717126">
    <w:abstractNumId w:val="23"/>
  </w:num>
  <w:num w:numId="34" w16cid:durableId="1693875561">
    <w:abstractNumId w:val="21"/>
  </w:num>
  <w:num w:numId="35" w16cid:durableId="1717924196">
    <w:abstractNumId w:val="22"/>
  </w:num>
  <w:num w:numId="36" w16cid:durableId="235634086">
    <w:abstractNumId w:val="11"/>
  </w:num>
  <w:num w:numId="37" w16cid:durableId="3072452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618B8"/>
    <w:rsid w:val="00070206"/>
    <w:rsid w:val="00077A98"/>
    <w:rsid w:val="00085E1E"/>
    <w:rsid w:val="0010748A"/>
    <w:rsid w:val="001377FF"/>
    <w:rsid w:val="00164EA9"/>
    <w:rsid w:val="00171AC4"/>
    <w:rsid w:val="001730EE"/>
    <w:rsid w:val="0017497A"/>
    <w:rsid w:val="00185932"/>
    <w:rsid w:val="00186F98"/>
    <w:rsid w:val="00192777"/>
    <w:rsid w:val="001A2319"/>
    <w:rsid w:val="001B0C7E"/>
    <w:rsid w:val="001C5136"/>
    <w:rsid w:val="001D301F"/>
    <w:rsid w:val="00202CCA"/>
    <w:rsid w:val="00214316"/>
    <w:rsid w:val="0022107A"/>
    <w:rsid w:val="002230EF"/>
    <w:rsid w:val="002577DC"/>
    <w:rsid w:val="00257A0B"/>
    <w:rsid w:val="00295E1E"/>
    <w:rsid w:val="002B5A8B"/>
    <w:rsid w:val="002D18C8"/>
    <w:rsid w:val="002E1A59"/>
    <w:rsid w:val="002E1D1B"/>
    <w:rsid w:val="0030672A"/>
    <w:rsid w:val="00340CC0"/>
    <w:rsid w:val="003607B6"/>
    <w:rsid w:val="00397A7D"/>
    <w:rsid w:val="003C1CB9"/>
    <w:rsid w:val="003D1B34"/>
    <w:rsid w:val="003D5108"/>
    <w:rsid w:val="003D7DFD"/>
    <w:rsid w:val="0041069B"/>
    <w:rsid w:val="0041526C"/>
    <w:rsid w:val="00415653"/>
    <w:rsid w:val="00431D1F"/>
    <w:rsid w:val="00445655"/>
    <w:rsid w:val="00446D1C"/>
    <w:rsid w:val="00473757"/>
    <w:rsid w:val="00484D9C"/>
    <w:rsid w:val="004A7925"/>
    <w:rsid w:val="004F059B"/>
    <w:rsid w:val="00511048"/>
    <w:rsid w:val="00517716"/>
    <w:rsid w:val="00522A4E"/>
    <w:rsid w:val="005326AE"/>
    <w:rsid w:val="0056176A"/>
    <w:rsid w:val="00573181"/>
    <w:rsid w:val="00574C17"/>
    <w:rsid w:val="005871FB"/>
    <w:rsid w:val="005A556D"/>
    <w:rsid w:val="005E2DC1"/>
    <w:rsid w:val="005E33B0"/>
    <w:rsid w:val="005F668B"/>
    <w:rsid w:val="00616302"/>
    <w:rsid w:val="006178E1"/>
    <w:rsid w:val="006242E8"/>
    <w:rsid w:val="0063586F"/>
    <w:rsid w:val="0065750C"/>
    <w:rsid w:val="00685E8F"/>
    <w:rsid w:val="00693D80"/>
    <w:rsid w:val="006A649B"/>
    <w:rsid w:val="006B696A"/>
    <w:rsid w:val="006B7D18"/>
    <w:rsid w:val="006C0799"/>
    <w:rsid w:val="006D2B0B"/>
    <w:rsid w:val="006D77EF"/>
    <w:rsid w:val="006E1970"/>
    <w:rsid w:val="006E34BE"/>
    <w:rsid w:val="006E44DC"/>
    <w:rsid w:val="006F5B8E"/>
    <w:rsid w:val="00715314"/>
    <w:rsid w:val="007174D7"/>
    <w:rsid w:val="00722F4A"/>
    <w:rsid w:val="00725F6B"/>
    <w:rsid w:val="00744F0C"/>
    <w:rsid w:val="0075343A"/>
    <w:rsid w:val="00756EF3"/>
    <w:rsid w:val="00763B80"/>
    <w:rsid w:val="0077736A"/>
    <w:rsid w:val="007C2E33"/>
    <w:rsid w:val="007C4C5F"/>
    <w:rsid w:val="007D1C6B"/>
    <w:rsid w:val="007D788D"/>
    <w:rsid w:val="007F54BD"/>
    <w:rsid w:val="00804FAB"/>
    <w:rsid w:val="00855236"/>
    <w:rsid w:val="00856EB0"/>
    <w:rsid w:val="008627A7"/>
    <w:rsid w:val="00865FAE"/>
    <w:rsid w:val="00890127"/>
    <w:rsid w:val="008953F3"/>
    <w:rsid w:val="008959AC"/>
    <w:rsid w:val="008975C9"/>
    <w:rsid w:val="008B09C0"/>
    <w:rsid w:val="008C7B5B"/>
    <w:rsid w:val="008C7B6C"/>
    <w:rsid w:val="008D6080"/>
    <w:rsid w:val="008E352C"/>
    <w:rsid w:val="008E497E"/>
    <w:rsid w:val="008F229B"/>
    <w:rsid w:val="009325E9"/>
    <w:rsid w:val="00940925"/>
    <w:rsid w:val="00946C7B"/>
    <w:rsid w:val="00954FF8"/>
    <w:rsid w:val="0098164C"/>
    <w:rsid w:val="00993295"/>
    <w:rsid w:val="009A223F"/>
    <w:rsid w:val="009A7135"/>
    <w:rsid w:val="009B5901"/>
    <w:rsid w:val="009B6895"/>
    <w:rsid w:val="009D30C6"/>
    <w:rsid w:val="009D6B8B"/>
    <w:rsid w:val="00A07F0F"/>
    <w:rsid w:val="00A60D0D"/>
    <w:rsid w:val="00A6156E"/>
    <w:rsid w:val="00A76B27"/>
    <w:rsid w:val="00A773FD"/>
    <w:rsid w:val="00A84793"/>
    <w:rsid w:val="00A95C0E"/>
    <w:rsid w:val="00B010A7"/>
    <w:rsid w:val="00B023E6"/>
    <w:rsid w:val="00B03809"/>
    <w:rsid w:val="00B04565"/>
    <w:rsid w:val="00B20871"/>
    <w:rsid w:val="00B319F6"/>
    <w:rsid w:val="00B626F8"/>
    <w:rsid w:val="00B65D0D"/>
    <w:rsid w:val="00B7208C"/>
    <w:rsid w:val="00B74102"/>
    <w:rsid w:val="00B92AC7"/>
    <w:rsid w:val="00B92CBD"/>
    <w:rsid w:val="00BB2365"/>
    <w:rsid w:val="00BE13DA"/>
    <w:rsid w:val="00BE16FC"/>
    <w:rsid w:val="00BE5837"/>
    <w:rsid w:val="00C03E77"/>
    <w:rsid w:val="00C2164B"/>
    <w:rsid w:val="00C23339"/>
    <w:rsid w:val="00C35596"/>
    <w:rsid w:val="00C46280"/>
    <w:rsid w:val="00C82013"/>
    <w:rsid w:val="00C84206"/>
    <w:rsid w:val="00C9582A"/>
    <w:rsid w:val="00CF47F5"/>
    <w:rsid w:val="00D01277"/>
    <w:rsid w:val="00D13053"/>
    <w:rsid w:val="00D15FA7"/>
    <w:rsid w:val="00D300F8"/>
    <w:rsid w:val="00D43C3F"/>
    <w:rsid w:val="00D535C9"/>
    <w:rsid w:val="00D623B0"/>
    <w:rsid w:val="00D7007F"/>
    <w:rsid w:val="00D7592C"/>
    <w:rsid w:val="00D76651"/>
    <w:rsid w:val="00D86DDC"/>
    <w:rsid w:val="00DD28C0"/>
    <w:rsid w:val="00DD34DC"/>
    <w:rsid w:val="00DD3581"/>
    <w:rsid w:val="00DE7393"/>
    <w:rsid w:val="00DF0374"/>
    <w:rsid w:val="00DF6000"/>
    <w:rsid w:val="00E00DCA"/>
    <w:rsid w:val="00E071CD"/>
    <w:rsid w:val="00E15CCA"/>
    <w:rsid w:val="00E234D9"/>
    <w:rsid w:val="00E31E5E"/>
    <w:rsid w:val="00E4644A"/>
    <w:rsid w:val="00E471C9"/>
    <w:rsid w:val="00E5623C"/>
    <w:rsid w:val="00E66193"/>
    <w:rsid w:val="00E715C3"/>
    <w:rsid w:val="00E949D0"/>
    <w:rsid w:val="00E950D0"/>
    <w:rsid w:val="00EA4BF1"/>
    <w:rsid w:val="00EA7C05"/>
    <w:rsid w:val="00EB0E9C"/>
    <w:rsid w:val="00EB55BC"/>
    <w:rsid w:val="00ED6DF2"/>
    <w:rsid w:val="00EE3241"/>
    <w:rsid w:val="00EE5B5C"/>
    <w:rsid w:val="00EF11AF"/>
    <w:rsid w:val="00F1231D"/>
    <w:rsid w:val="00F40FFE"/>
    <w:rsid w:val="00F41C05"/>
    <w:rsid w:val="00F90F16"/>
    <w:rsid w:val="00FD6473"/>
    <w:rsid w:val="00FE1533"/>
    <w:rsid w:val="00FE4A74"/>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character" w:styleId="Kommentarzeichen">
    <w:name w:val="annotation reference"/>
    <w:basedOn w:val="Absatz-Standardschriftart"/>
    <w:uiPriority w:val="99"/>
    <w:semiHidden/>
    <w:unhideWhenUsed/>
    <w:rsid w:val="003C1CB9"/>
    <w:rPr>
      <w:sz w:val="16"/>
      <w:szCs w:val="16"/>
    </w:rPr>
  </w:style>
  <w:style w:type="paragraph" w:styleId="Kommentartext">
    <w:name w:val="annotation text"/>
    <w:basedOn w:val="Standard"/>
    <w:link w:val="KommentartextZchn"/>
    <w:uiPriority w:val="99"/>
    <w:semiHidden/>
    <w:unhideWhenUsed/>
    <w:rsid w:val="003C1C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C1CB9"/>
    <w:rPr>
      <w:sz w:val="20"/>
      <w:szCs w:val="20"/>
    </w:rPr>
  </w:style>
  <w:style w:type="paragraph" w:styleId="Kommentarthema">
    <w:name w:val="annotation subject"/>
    <w:basedOn w:val="Kommentartext"/>
    <w:next w:val="Kommentartext"/>
    <w:link w:val="KommentarthemaZchn"/>
    <w:uiPriority w:val="99"/>
    <w:semiHidden/>
    <w:unhideWhenUsed/>
    <w:rsid w:val="003C1CB9"/>
    <w:rPr>
      <w:b/>
      <w:bCs/>
    </w:rPr>
  </w:style>
  <w:style w:type="character" w:customStyle="1" w:styleId="KommentarthemaZchn">
    <w:name w:val="Kommentarthema Zchn"/>
    <w:basedOn w:val="KommentartextZchn"/>
    <w:link w:val="Kommentarthema"/>
    <w:uiPriority w:val="99"/>
    <w:semiHidden/>
    <w:rsid w:val="003C1CB9"/>
    <w:rPr>
      <w:b/>
      <w:bCs/>
      <w:sz w:val="20"/>
      <w:szCs w:val="20"/>
    </w:rPr>
  </w:style>
  <w:style w:type="paragraph" w:styleId="berarbeitung">
    <w:name w:val="Revision"/>
    <w:hidden/>
    <w:uiPriority w:val="99"/>
    <w:semiHidden/>
    <w:rsid w:val="00B03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48454">
      <w:bodyDiv w:val="1"/>
      <w:marLeft w:val="0"/>
      <w:marRight w:val="0"/>
      <w:marTop w:val="0"/>
      <w:marBottom w:val="0"/>
      <w:divBdr>
        <w:top w:val="none" w:sz="0" w:space="0" w:color="auto"/>
        <w:left w:val="none" w:sz="0" w:space="0" w:color="auto"/>
        <w:bottom w:val="none" w:sz="0" w:space="0" w:color="auto"/>
        <w:right w:val="none" w:sz="0" w:space="0" w:color="auto"/>
      </w:divBdr>
    </w:div>
    <w:div w:id="968706452">
      <w:bodyDiv w:val="1"/>
      <w:marLeft w:val="0"/>
      <w:marRight w:val="0"/>
      <w:marTop w:val="0"/>
      <w:marBottom w:val="0"/>
      <w:divBdr>
        <w:top w:val="none" w:sz="0" w:space="0" w:color="auto"/>
        <w:left w:val="none" w:sz="0" w:space="0" w:color="auto"/>
        <w:bottom w:val="none" w:sz="0" w:space="0" w:color="auto"/>
        <w:right w:val="none" w:sz="0" w:space="0" w:color="auto"/>
      </w:divBdr>
      <w:divsChild>
        <w:div w:id="865215213">
          <w:marLeft w:val="0"/>
          <w:marRight w:val="0"/>
          <w:marTop w:val="0"/>
          <w:marBottom w:val="0"/>
          <w:divBdr>
            <w:top w:val="none" w:sz="0" w:space="0" w:color="auto"/>
            <w:left w:val="none" w:sz="0" w:space="0" w:color="auto"/>
            <w:bottom w:val="none" w:sz="0" w:space="0" w:color="auto"/>
            <w:right w:val="none" w:sz="0" w:space="0" w:color="auto"/>
          </w:divBdr>
        </w:div>
        <w:div w:id="1408841346">
          <w:marLeft w:val="0"/>
          <w:marRight w:val="0"/>
          <w:marTop w:val="0"/>
          <w:marBottom w:val="0"/>
          <w:divBdr>
            <w:top w:val="none" w:sz="0" w:space="0" w:color="auto"/>
            <w:left w:val="none" w:sz="0" w:space="0" w:color="auto"/>
            <w:bottom w:val="none" w:sz="0" w:space="0" w:color="auto"/>
            <w:right w:val="none" w:sz="0" w:space="0" w:color="auto"/>
          </w:divBdr>
        </w:div>
        <w:div w:id="1123578154">
          <w:marLeft w:val="0"/>
          <w:marRight w:val="0"/>
          <w:marTop w:val="0"/>
          <w:marBottom w:val="0"/>
          <w:divBdr>
            <w:top w:val="none" w:sz="0" w:space="0" w:color="auto"/>
            <w:left w:val="none" w:sz="0" w:space="0" w:color="auto"/>
            <w:bottom w:val="none" w:sz="0" w:space="0" w:color="auto"/>
            <w:right w:val="none" w:sz="0" w:space="0" w:color="auto"/>
          </w:divBdr>
        </w:div>
      </w:divsChild>
    </w:div>
    <w:div w:id="1057164803">
      <w:bodyDiv w:val="1"/>
      <w:marLeft w:val="0"/>
      <w:marRight w:val="0"/>
      <w:marTop w:val="0"/>
      <w:marBottom w:val="0"/>
      <w:divBdr>
        <w:top w:val="none" w:sz="0" w:space="0" w:color="auto"/>
        <w:left w:val="none" w:sz="0" w:space="0" w:color="auto"/>
        <w:bottom w:val="none" w:sz="0" w:space="0" w:color="auto"/>
        <w:right w:val="none" w:sz="0" w:space="0" w:color="auto"/>
      </w:divBdr>
    </w:div>
    <w:div w:id="1398435537">
      <w:bodyDiv w:val="1"/>
      <w:marLeft w:val="0"/>
      <w:marRight w:val="0"/>
      <w:marTop w:val="0"/>
      <w:marBottom w:val="0"/>
      <w:divBdr>
        <w:top w:val="none" w:sz="0" w:space="0" w:color="auto"/>
        <w:left w:val="none" w:sz="0" w:space="0" w:color="auto"/>
        <w:bottom w:val="none" w:sz="0" w:space="0" w:color="auto"/>
        <w:right w:val="none" w:sz="0" w:space="0" w:color="auto"/>
      </w:divBdr>
      <w:divsChild>
        <w:div w:id="1900556110">
          <w:marLeft w:val="0"/>
          <w:marRight w:val="0"/>
          <w:marTop w:val="0"/>
          <w:marBottom w:val="0"/>
          <w:divBdr>
            <w:top w:val="none" w:sz="0" w:space="0" w:color="auto"/>
            <w:left w:val="none" w:sz="0" w:space="0" w:color="auto"/>
            <w:bottom w:val="none" w:sz="0" w:space="0" w:color="auto"/>
            <w:right w:val="none" w:sz="0" w:space="0" w:color="auto"/>
          </w:divBdr>
          <w:divsChild>
            <w:div w:id="401827897">
              <w:marLeft w:val="0"/>
              <w:marRight w:val="0"/>
              <w:marTop w:val="0"/>
              <w:marBottom w:val="0"/>
              <w:divBdr>
                <w:top w:val="none" w:sz="0" w:space="0" w:color="auto"/>
                <w:left w:val="none" w:sz="0" w:space="0" w:color="auto"/>
                <w:bottom w:val="none" w:sz="0" w:space="0" w:color="auto"/>
                <w:right w:val="none" w:sz="0" w:space="0" w:color="auto"/>
              </w:divBdr>
            </w:div>
          </w:divsChild>
        </w:div>
        <w:div w:id="1030033725">
          <w:marLeft w:val="0"/>
          <w:marRight w:val="0"/>
          <w:marTop w:val="0"/>
          <w:marBottom w:val="0"/>
          <w:divBdr>
            <w:top w:val="none" w:sz="0" w:space="0" w:color="auto"/>
            <w:left w:val="none" w:sz="0" w:space="0" w:color="auto"/>
            <w:bottom w:val="none" w:sz="0" w:space="0" w:color="auto"/>
            <w:right w:val="none" w:sz="0" w:space="0" w:color="auto"/>
          </w:divBdr>
        </w:div>
      </w:divsChild>
    </w:div>
    <w:div w:id="2058893722">
      <w:bodyDiv w:val="1"/>
      <w:marLeft w:val="0"/>
      <w:marRight w:val="0"/>
      <w:marTop w:val="0"/>
      <w:marBottom w:val="0"/>
      <w:divBdr>
        <w:top w:val="none" w:sz="0" w:space="0" w:color="auto"/>
        <w:left w:val="none" w:sz="0" w:space="0" w:color="auto"/>
        <w:bottom w:val="none" w:sz="0" w:space="0" w:color="auto"/>
        <w:right w:val="none" w:sz="0" w:space="0" w:color="auto"/>
      </w:divBdr>
      <w:divsChild>
        <w:div w:id="1381782468">
          <w:marLeft w:val="0"/>
          <w:marRight w:val="0"/>
          <w:marTop w:val="0"/>
          <w:marBottom w:val="0"/>
          <w:divBdr>
            <w:top w:val="none" w:sz="0" w:space="0" w:color="auto"/>
            <w:left w:val="none" w:sz="0" w:space="0" w:color="auto"/>
            <w:bottom w:val="none" w:sz="0" w:space="0" w:color="auto"/>
            <w:right w:val="none" w:sz="0" w:space="0" w:color="auto"/>
          </w:divBdr>
        </w:div>
        <w:div w:id="537203480">
          <w:marLeft w:val="0"/>
          <w:marRight w:val="0"/>
          <w:marTop w:val="0"/>
          <w:marBottom w:val="0"/>
          <w:divBdr>
            <w:top w:val="none" w:sz="0" w:space="0" w:color="auto"/>
            <w:left w:val="none" w:sz="0" w:space="0" w:color="auto"/>
            <w:bottom w:val="none" w:sz="0" w:space="0" w:color="auto"/>
            <w:right w:val="none" w:sz="0" w:space="0" w:color="auto"/>
          </w:divBdr>
        </w:div>
        <w:div w:id="378162713">
          <w:marLeft w:val="0"/>
          <w:marRight w:val="0"/>
          <w:marTop w:val="0"/>
          <w:marBottom w:val="0"/>
          <w:divBdr>
            <w:top w:val="none" w:sz="0" w:space="0" w:color="auto"/>
            <w:left w:val="none" w:sz="0" w:space="0" w:color="auto"/>
            <w:bottom w:val="none" w:sz="0" w:space="0" w:color="auto"/>
            <w:right w:val="none" w:sz="0" w:space="0" w:color="auto"/>
          </w:divBdr>
        </w:div>
      </w:divsChild>
    </w:div>
    <w:div w:id="2132899964">
      <w:bodyDiv w:val="1"/>
      <w:marLeft w:val="0"/>
      <w:marRight w:val="0"/>
      <w:marTop w:val="0"/>
      <w:marBottom w:val="0"/>
      <w:divBdr>
        <w:top w:val="none" w:sz="0" w:space="0" w:color="auto"/>
        <w:left w:val="none" w:sz="0" w:space="0" w:color="auto"/>
        <w:bottom w:val="none" w:sz="0" w:space="0" w:color="auto"/>
        <w:right w:val="none" w:sz="0" w:space="0" w:color="auto"/>
      </w:divBdr>
      <w:divsChild>
        <w:div w:id="2036493007">
          <w:marLeft w:val="0"/>
          <w:marRight w:val="0"/>
          <w:marTop w:val="0"/>
          <w:marBottom w:val="0"/>
          <w:divBdr>
            <w:top w:val="none" w:sz="0" w:space="0" w:color="auto"/>
            <w:left w:val="none" w:sz="0" w:space="0" w:color="auto"/>
            <w:bottom w:val="none" w:sz="0" w:space="0" w:color="auto"/>
            <w:right w:val="none" w:sz="0" w:space="0" w:color="auto"/>
          </w:divBdr>
          <w:divsChild>
            <w:div w:id="2066370849">
              <w:marLeft w:val="0"/>
              <w:marRight w:val="0"/>
              <w:marTop w:val="0"/>
              <w:marBottom w:val="0"/>
              <w:divBdr>
                <w:top w:val="none" w:sz="0" w:space="0" w:color="auto"/>
                <w:left w:val="none" w:sz="0" w:space="0" w:color="auto"/>
                <w:bottom w:val="none" w:sz="0" w:space="0" w:color="auto"/>
                <w:right w:val="none" w:sz="0" w:space="0" w:color="auto"/>
              </w:divBdr>
            </w:div>
          </w:divsChild>
        </w:div>
        <w:div w:id="72170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1493</Words>
  <Characters>9412</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20</cp:revision>
  <cp:lastPrinted>2022-02-22T10:40:00Z</cp:lastPrinted>
  <dcterms:created xsi:type="dcterms:W3CDTF">2022-11-06T13:11:00Z</dcterms:created>
  <dcterms:modified xsi:type="dcterms:W3CDTF">2022-11-22T15:48:00Z</dcterms:modified>
</cp:coreProperties>
</file>