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C0FF" w14:textId="77777777" w:rsidR="00F646C3" w:rsidRDefault="00F646C3" w:rsidP="00F646C3">
      <w:pPr>
        <w:jc w:val="both"/>
        <w:rPr>
          <w:rFonts w:ascii="Open Sans" w:hAnsi="Open Sans" w:cs="Open Sans"/>
          <w:b/>
          <w:bCs/>
          <w:sz w:val="36"/>
          <w:szCs w:val="36"/>
        </w:rPr>
      </w:pPr>
      <w:bookmarkStart w:id="0" w:name="header"/>
      <w:bookmarkStart w:id="1" w:name="_Hlk85890793"/>
      <w:r>
        <w:rPr>
          <w:rFonts w:ascii="Open Sans" w:hAnsi="Open Sans" w:cs="Open Sans"/>
          <w:b/>
          <w:bCs/>
          <w:sz w:val="36"/>
          <w:szCs w:val="36"/>
        </w:rPr>
        <w:t>§ 30 StGB – Versuch der Beteiligung</w:t>
      </w:r>
      <w:bookmarkEnd w:id="0"/>
    </w:p>
    <w:p w14:paraId="44FDD75F" w14:textId="77777777" w:rsidR="00F646C3" w:rsidRPr="00522A4E" w:rsidRDefault="00F646C3" w:rsidP="00F646C3">
      <w:pPr>
        <w:pStyle w:val="SchemaDefinitionenHeader"/>
      </w:pPr>
      <w:r w:rsidRPr="00522A4E">
        <w:t>Definitionen</w:t>
      </w:r>
    </w:p>
    <w:p w14:paraId="593C1E18" w14:textId="77777777" w:rsidR="00F646C3" w:rsidRDefault="00F646C3" w:rsidP="00F646C3">
      <w:pPr>
        <w:pStyle w:val="SchemaDefinitionenHeader"/>
        <w:rPr>
          <w:color w:val="auto"/>
        </w:rPr>
      </w:pPr>
    </w:p>
    <w:p w14:paraId="725B5C9A" w14:textId="546900C3" w:rsidR="00F646C3" w:rsidRPr="00451860" w:rsidRDefault="00F646C3" w:rsidP="00F646C3">
      <w:pPr>
        <w:pStyle w:val="SchemaDefinitionenHeader"/>
        <w:rPr>
          <w:bCs/>
          <w:color w:val="auto"/>
        </w:rPr>
      </w:pPr>
      <w:r w:rsidRPr="00451860">
        <w:rPr>
          <w:bCs/>
          <w:color w:val="auto"/>
        </w:rPr>
        <w:t>Sich bereiterklären, § 30 II Alt. 1 StGB</w:t>
      </w:r>
    </w:p>
    <w:p w14:paraId="35FC70A3" w14:textId="7003234C" w:rsidR="00F646C3" w:rsidRDefault="00F646C3" w:rsidP="00F646C3">
      <w:pPr>
        <w:pStyle w:val="SchemaDefinitionenHeader"/>
        <w:ind w:left="2124"/>
        <w:rPr>
          <w:bCs/>
          <w:color w:val="auto"/>
        </w:rPr>
      </w:pPr>
      <w:bookmarkStart w:id="2" w:name="_Hlk65245972"/>
      <w:r w:rsidRPr="00F646C3">
        <w:rPr>
          <w:bCs/>
          <w:i/>
          <w:iCs/>
          <w:color w:val="auto"/>
        </w:rPr>
        <w:t xml:space="preserve">Sich </w:t>
      </w:r>
      <w:r w:rsidR="00D621EC">
        <w:rPr>
          <w:bCs/>
          <w:i/>
          <w:iCs/>
          <w:color w:val="auto"/>
        </w:rPr>
        <w:t>b</w:t>
      </w:r>
      <w:r w:rsidRPr="00F646C3">
        <w:rPr>
          <w:bCs/>
          <w:i/>
          <w:iCs/>
          <w:color w:val="auto"/>
        </w:rPr>
        <w:t>ereit</w:t>
      </w:r>
      <w:r w:rsidR="00D621EC">
        <w:rPr>
          <w:bCs/>
          <w:i/>
          <w:iCs/>
          <w:color w:val="auto"/>
        </w:rPr>
        <w:t xml:space="preserve"> </w:t>
      </w:r>
      <w:r w:rsidRPr="00F646C3">
        <w:rPr>
          <w:bCs/>
          <w:i/>
          <w:iCs/>
          <w:color w:val="auto"/>
        </w:rPr>
        <w:t>erklären</w:t>
      </w:r>
      <w:r>
        <w:rPr>
          <w:bCs/>
          <w:color w:val="auto"/>
        </w:rPr>
        <w:t xml:space="preserve"> ist </w:t>
      </w:r>
      <w:r w:rsidR="00D621EC">
        <w:rPr>
          <w:bCs/>
          <w:color w:val="auto"/>
        </w:rPr>
        <w:t>die</w:t>
      </w:r>
      <w:r>
        <w:rPr>
          <w:bCs/>
          <w:color w:val="auto"/>
        </w:rPr>
        <w:t xml:space="preserve"> an eine andere Person gerichtete Erklärung, eine jedenfalls in groben Zügen hinreichend konkretisierte Tat begehen zu wollen.</w:t>
      </w:r>
    </w:p>
    <w:bookmarkEnd w:id="2"/>
    <w:p w14:paraId="3079FE40" w14:textId="77777777" w:rsidR="00F646C3" w:rsidRPr="00451860" w:rsidRDefault="00F646C3" w:rsidP="00F646C3">
      <w:pPr>
        <w:pStyle w:val="SchemaDefinitionenHeader"/>
        <w:ind w:left="1428"/>
        <w:rPr>
          <w:bCs/>
          <w:color w:val="auto"/>
        </w:rPr>
      </w:pPr>
    </w:p>
    <w:p w14:paraId="531B9957" w14:textId="77777777" w:rsidR="00F646C3" w:rsidRPr="00451860" w:rsidRDefault="00F646C3" w:rsidP="00F646C3">
      <w:pPr>
        <w:pStyle w:val="SchemaDefinitionenHeader"/>
        <w:rPr>
          <w:bCs/>
          <w:color w:val="auto"/>
        </w:rPr>
      </w:pPr>
      <w:r>
        <w:rPr>
          <w:bCs/>
          <w:color w:val="auto"/>
        </w:rPr>
        <w:t>Annahme des Erbietens</w:t>
      </w:r>
      <w:r w:rsidRPr="00451860">
        <w:rPr>
          <w:bCs/>
          <w:color w:val="auto"/>
        </w:rPr>
        <w:t>, § 30 II Alt. 1 StGB</w:t>
      </w:r>
    </w:p>
    <w:p w14:paraId="2BDD0B74" w14:textId="77777777" w:rsidR="00D621EC" w:rsidRDefault="00D621EC" w:rsidP="00D621EC">
      <w:pPr>
        <w:pStyle w:val="SchemaDefinitionenHeader"/>
        <w:ind w:left="2124"/>
        <w:rPr>
          <w:bCs/>
          <w:color w:val="auto"/>
        </w:rPr>
      </w:pPr>
      <w:r>
        <w:rPr>
          <w:bCs/>
          <w:color w:val="auto"/>
        </w:rPr>
        <w:t xml:space="preserve">Die </w:t>
      </w:r>
      <w:r w:rsidRPr="00D621EC">
        <w:rPr>
          <w:bCs/>
          <w:i/>
          <w:iCs/>
          <w:color w:val="auto"/>
        </w:rPr>
        <w:t>Annahme des Erbietens</w:t>
      </w:r>
      <w:r>
        <w:rPr>
          <w:bCs/>
          <w:color w:val="auto"/>
        </w:rPr>
        <w:t xml:space="preserve"> eines anderen zur Tatbegehung ist eine an die anbietende Person gerichtete Erklärung das Angebot anzunehmen und damit in eine (verpflichtende) Zusage zu wandeln, selbst wenn das Anerbieten nicht ernst gemeint war.</w:t>
      </w:r>
    </w:p>
    <w:p w14:paraId="16BA1258" w14:textId="77777777" w:rsidR="00F646C3" w:rsidRPr="00451860" w:rsidRDefault="00F646C3" w:rsidP="00F646C3">
      <w:pPr>
        <w:pStyle w:val="SchemaDefinitionenHeader"/>
        <w:ind w:left="1428"/>
        <w:rPr>
          <w:bCs/>
          <w:color w:val="auto"/>
        </w:rPr>
      </w:pPr>
    </w:p>
    <w:p w14:paraId="7B5E668C" w14:textId="77777777" w:rsidR="00F646C3" w:rsidRPr="00451860" w:rsidRDefault="00F646C3" w:rsidP="00F646C3">
      <w:pPr>
        <w:pStyle w:val="SchemaDefinitionenHeader"/>
        <w:rPr>
          <w:bCs/>
          <w:color w:val="auto"/>
        </w:rPr>
      </w:pPr>
      <w:r w:rsidRPr="00451860">
        <w:rPr>
          <w:bCs/>
          <w:color w:val="auto"/>
        </w:rPr>
        <w:t>Verabredung mit einem anderen, § 30 II Alt. 1 StGB</w:t>
      </w:r>
    </w:p>
    <w:p w14:paraId="6F910BFB" w14:textId="77777777" w:rsidR="00F646C3" w:rsidRPr="000B63D1" w:rsidRDefault="00F646C3" w:rsidP="00F646C3">
      <w:pPr>
        <w:pStyle w:val="SchemaDefinitionenHeader"/>
        <w:ind w:left="2124"/>
        <w:rPr>
          <w:bCs/>
          <w:color w:val="auto"/>
        </w:rPr>
      </w:pPr>
      <w:bookmarkStart w:id="3" w:name="_Hlk65246008"/>
      <w:r w:rsidRPr="00F646C3">
        <w:rPr>
          <w:bCs/>
          <w:i/>
          <w:iCs/>
          <w:color w:val="auto"/>
        </w:rPr>
        <w:t>Verabreden</w:t>
      </w:r>
      <w:r>
        <w:rPr>
          <w:bCs/>
          <w:color w:val="auto"/>
        </w:rPr>
        <w:t xml:space="preserve"> ist die vom ernstlichen Willen getragene Einigung von mindestens zwei Personen, an der Verwirklichung eines bestimmten Verbrechens mittäterschaftlich, also nicht nur als Gehilfe mitzuwirken.</w:t>
      </w:r>
    </w:p>
    <w:bookmarkEnd w:id="3"/>
    <w:p w14:paraId="2A859798" w14:textId="6B903868" w:rsidR="00F646C3" w:rsidRDefault="00F646C3" w:rsidP="00F646C3">
      <w:pPr>
        <w:jc w:val="both"/>
        <w:rPr>
          <w:rFonts w:ascii="Open Sans" w:hAnsi="Open Sans" w:cs="Open Sans"/>
          <w:bCs/>
        </w:rPr>
      </w:pPr>
    </w:p>
    <w:p w14:paraId="1D92C864" w14:textId="01DDB6DE" w:rsidR="00E90D9D" w:rsidRPr="00E90D9D" w:rsidRDefault="00E90D9D" w:rsidP="00E90D9D">
      <w:pPr>
        <w:jc w:val="both"/>
        <w:rPr>
          <w:rFonts w:ascii="Open Sans" w:hAnsi="Open Sans" w:cs="Open Sans"/>
          <w:bCs/>
        </w:rPr>
      </w:pPr>
      <w:r w:rsidRPr="00E90D9D">
        <w:rPr>
          <w:rFonts w:ascii="Open Sans" w:hAnsi="Open Sans" w:cs="Open Sans"/>
          <w:bCs/>
        </w:rPr>
        <w:t>Unmittelbares Ansetzen zur Anstiftung</w:t>
      </w:r>
    </w:p>
    <w:p w14:paraId="16D0DD34" w14:textId="231E5376" w:rsidR="00E90D9D" w:rsidRDefault="00E90D9D" w:rsidP="00E90D9D">
      <w:pPr>
        <w:ind w:left="2124"/>
        <w:jc w:val="both"/>
        <w:rPr>
          <w:rFonts w:ascii="Open Sans" w:hAnsi="Open Sans" w:cs="Open Sans"/>
          <w:bCs/>
        </w:rPr>
      </w:pPr>
      <w:r w:rsidRPr="00E90D9D">
        <w:rPr>
          <w:rFonts w:ascii="Open Sans" w:hAnsi="Open Sans" w:cs="Open Sans"/>
          <w:bCs/>
        </w:rPr>
        <w:t xml:space="preserve">Das </w:t>
      </w:r>
      <w:r w:rsidRPr="00E90D9D">
        <w:rPr>
          <w:rFonts w:ascii="Open Sans" w:hAnsi="Open Sans" w:cs="Open Sans"/>
          <w:bCs/>
          <w:i/>
        </w:rPr>
        <w:t>unmittelbare Ansetzen</w:t>
      </w:r>
      <w:r w:rsidRPr="00E90D9D">
        <w:rPr>
          <w:rFonts w:ascii="Open Sans" w:hAnsi="Open Sans" w:cs="Open Sans"/>
          <w:bCs/>
        </w:rPr>
        <w:t xml:space="preserve"> zur Anstiftung ist eine Einwirkung auf den Haupttäter, mithin der Versuch, einen anderen zur Tat zu bestimmen. Diese ist in den meisten Fällen bereits in der Aufforderung zu sehen.</w:t>
      </w:r>
    </w:p>
    <w:p w14:paraId="62155BFD" w14:textId="31BD147A" w:rsidR="00F646C3" w:rsidRDefault="00F646C3" w:rsidP="00F646C3">
      <w:pPr>
        <w:jc w:val="both"/>
        <w:rPr>
          <w:rFonts w:ascii="Open Sans" w:hAnsi="Open Sans" w:cs="Open Sans"/>
          <w:bCs/>
        </w:rPr>
      </w:pPr>
    </w:p>
    <w:p w14:paraId="3DC75E25" w14:textId="77777777" w:rsidR="00E90D9D" w:rsidRDefault="00E90D9D" w:rsidP="00F646C3">
      <w:pPr>
        <w:jc w:val="both"/>
        <w:rPr>
          <w:rFonts w:ascii="Open Sans" w:hAnsi="Open Sans" w:cs="Open Sans"/>
          <w:bCs/>
        </w:rPr>
      </w:pPr>
    </w:p>
    <w:p w14:paraId="6876D478" w14:textId="77777777" w:rsidR="00F646C3" w:rsidRDefault="00F646C3" w:rsidP="00F646C3">
      <w:pPr>
        <w:jc w:val="both"/>
        <w:rPr>
          <w:rFonts w:ascii="Open Sans" w:hAnsi="Open Sans" w:cs="Open Sans"/>
          <w:bCs/>
        </w:rPr>
      </w:pPr>
      <w:bookmarkStart w:id="4" w:name="_Hlk109150296"/>
      <w:r>
        <w:rPr>
          <w:rFonts w:ascii="Open Sans" w:hAnsi="Open Sans" w:cs="Open Sans"/>
          <w:bCs/>
        </w:rPr>
        <w:t>Quellen:</w:t>
      </w:r>
    </w:p>
    <w:p w14:paraId="31C1FE73" w14:textId="6E0DA40F" w:rsidR="00F646C3" w:rsidRPr="00114F9B" w:rsidRDefault="00F646C3" w:rsidP="00F646C3">
      <w:pPr>
        <w:jc w:val="both"/>
        <w:rPr>
          <w:rFonts w:ascii="Open Sans" w:hAnsi="Open Sans" w:cs="Open Sans"/>
          <w:bCs/>
        </w:rPr>
      </w:pPr>
      <w:bookmarkStart w:id="5" w:name="_Hlk109150001"/>
      <w:r w:rsidRPr="00114F9B">
        <w:rPr>
          <w:rFonts w:ascii="Open Sans" w:hAnsi="Open Sans" w:cs="Open Sans"/>
          <w:bCs/>
        </w:rPr>
        <w:t>Fischer, 67. Auflage 2020, § 30, Rn. 1</w:t>
      </w:r>
      <w:r w:rsidR="00E90D9D">
        <w:rPr>
          <w:rFonts w:ascii="Open Sans" w:hAnsi="Open Sans" w:cs="Open Sans"/>
          <w:bCs/>
        </w:rPr>
        <w:t xml:space="preserve">0 </w:t>
      </w:r>
      <w:r w:rsidRPr="00114F9B">
        <w:rPr>
          <w:rFonts w:ascii="Open Sans" w:hAnsi="Open Sans" w:cs="Open Sans"/>
          <w:bCs/>
        </w:rPr>
        <w:t>ff.</w:t>
      </w:r>
    </w:p>
    <w:bookmarkEnd w:id="4"/>
    <w:bookmarkEnd w:id="5"/>
    <w:p w14:paraId="7A4B491B" w14:textId="77777777" w:rsidR="00F646C3" w:rsidRDefault="00F646C3" w:rsidP="00F646C3">
      <w:pPr>
        <w:jc w:val="both"/>
        <w:rPr>
          <w:rFonts w:ascii="Open Sans" w:hAnsi="Open Sans" w:cs="Open Sans"/>
          <w:bCs/>
        </w:rPr>
      </w:pPr>
    </w:p>
    <w:bookmarkEnd w:id="1"/>
    <w:p w14:paraId="35408E04" w14:textId="77777777" w:rsidR="00F646C3" w:rsidRDefault="00F646C3" w:rsidP="00F646C3"/>
    <w:p w14:paraId="6C8ABDDD" w14:textId="2D6CECEB" w:rsidR="00136845" w:rsidRPr="00136845" w:rsidRDefault="00136845" w:rsidP="00A27345">
      <w:pPr>
        <w:tabs>
          <w:tab w:val="left" w:pos="1095"/>
          <w:tab w:val="left" w:pos="6960"/>
        </w:tabs>
        <w:rPr>
          <w:rFonts w:ascii="Open Sans" w:hAnsi="Open Sans" w:cs="Open Sans"/>
        </w:rPr>
      </w:pPr>
    </w:p>
    <w:sectPr w:rsidR="00136845" w:rsidRPr="00136845">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BD4DF" w14:textId="77777777" w:rsidR="004D56BE" w:rsidRDefault="004D56BE" w:rsidP="0041069B">
      <w:pPr>
        <w:spacing w:after="0" w:line="240" w:lineRule="auto"/>
      </w:pPr>
      <w:r>
        <w:separator/>
      </w:r>
    </w:p>
  </w:endnote>
  <w:endnote w:type="continuationSeparator" w:id="0">
    <w:p w14:paraId="672CF8D6" w14:textId="77777777" w:rsidR="004D56BE" w:rsidRDefault="004D56BE"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BF386D">
      <w:tc>
        <w:tcPr>
          <w:tcW w:w="3020" w:type="dxa"/>
        </w:tcPr>
        <w:bookmarkStart w:id="6" w:name="_Hlk64808829"/>
        <w:bookmarkStart w:id="7"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654F014F">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2FCFC"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519DD8A0"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113C5AAB" w:rsidR="00A60D0D" w:rsidRPr="00A27345" w:rsidRDefault="00000000" w:rsidP="00BF386D">
          <w:pPr>
            <w:rPr>
              <w:rFonts w:ascii="Open Sans" w:hAnsi="Open Sans" w:cs="Open Sans"/>
              <w:sz w:val="14"/>
              <w:szCs w:val="14"/>
            </w:rPr>
          </w:pPr>
          <w:hyperlink w:anchor="header" w:history="1">
            <w:r w:rsidR="00A27345" w:rsidRPr="00A27345">
              <w:rPr>
                <w:rStyle w:val="Hyperlink"/>
                <w:rFonts w:ascii="Open Sans" w:hAnsi="Open Sans" w:cs="Open Sans"/>
                <w:color w:val="FFFFFF" w:themeColor="background1"/>
                <w:sz w:val="14"/>
                <w:szCs w:val="14"/>
              </w:rPr>
              <w:t>Link</w:t>
            </w:r>
          </w:hyperlink>
          <w:r w:rsidR="00A27345" w:rsidRPr="00A27345">
            <w:rPr>
              <w:rStyle w:val="Hyperlink"/>
              <w:rFonts w:ascii="Open Sans" w:hAnsi="Open Sans" w:cs="Open Sans"/>
              <w:color w:val="FFFFFF" w:themeColor="background1"/>
              <w:sz w:val="14"/>
              <w:szCs w:val="14"/>
            </w:rPr>
            <w:t xml:space="preserve"> zum Seitenanfang (nicht löschen)</w:t>
          </w:r>
        </w:p>
      </w:tc>
    </w:tr>
    <w:bookmarkEnd w:id="6"/>
    <w:bookmarkEnd w:id="7"/>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56781" w14:textId="77777777" w:rsidR="004D56BE" w:rsidRDefault="004D56BE" w:rsidP="0041069B">
      <w:pPr>
        <w:spacing w:after="0" w:line="240" w:lineRule="auto"/>
      </w:pPr>
      <w:r>
        <w:separator/>
      </w:r>
    </w:p>
  </w:footnote>
  <w:footnote w:type="continuationSeparator" w:id="0">
    <w:p w14:paraId="3C172612" w14:textId="77777777" w:rsidR="004D56BE" w:rsidRDefault="004D56BE"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0"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1"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2"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3"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4"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15"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6"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7"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18"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1"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2"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23"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4"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895510710">
    <w:abstractNumId w:val="19"/>
  </w:num>
  <w:num w:numId="2" w16cid:durableId="1565721137">
    <w:abstractNumId w:val="4"/>
  </w:num>
  <w:num w:numId="3" w16cid:durableId="908804589">
    <w:abstractNumId w:val="6"/>
  </w:num>
  <w:num w:numId="4" w16cid:durableId="513112521">
    <w:abstractNumId w:val="21"/>
  </w:num>
  <w:num w:numId="5" w16cid:durableId="971516516">
    <w:abstractNumId w:val="24"/>
  </w:num>
  <w:num w:numId="6" w16cid:durableId="1268195097">
    <w:abstractNumId w:val="13"/>
  </w:num>
  <w:num w:numId="7" w16cid:durableId="1786655923">
    <w:abstractNumId w:val="10"/>
  </w:num>
  <w:num w:numId="8" w16cid:durableId="1242569214">
    <w:abstractNumId w:val="16"/>
  </w:num>
  <w:num w:numId="9" w16cid:durableId="1773821372">
    <w:abstractNumId w:val="20"/>
  </w:num>
  <w:num w:numId="10" w16cid:durableId="1253467149">
    <w:abstractNumId w:val="11"/>
  </w:num>
  <w:num w:numId="11" w16cid:durableId="1264607347">
    <w:abstractNumId w:val="23"/>
  </w:num>
  <w:num w:numId="12" w16cid:durableId="1458598885">
    <w:abstractNumId w:val="12"/>
  </w:num>
  <w:num w:numId="13" w16cid:durableId="524830925">
    <w:abstractNumId w:val="22"/>
  </w:num>
  <w:num w:numId="14" w16cid:durableId="2009627626">
    <w:abstractNumId w:val="17"/>
  </w:num>
  <w:num w:numId="15" w16cid:durableId="1751460107">
    <w:abstractNumId w:val="9"/>
  </w:num>
  <w:num w:numId="16" w16cid:durableId="1137451072">
    <w:abstractNumId w:val="0"/>
  </w:num>
  <w:num w:numId="17" w16cid:durableId="1469742086">
    <w:abstractNumId w:val="14"/>
  </w:num>
  <w:num w:numId="18" w16cid:durableId="330065688">
    <w:abstractNumId w:val="2"/>
  </w:num>
  <w:num w:numId="19" w16cid:durableId="719476290">
    <w:abstractNumId w:val="15"/>
  </w:num>
  <w:num w:numId="20" w16cid:durableId="2013872957">
    <w:abstractNumId w:val="3"/>
  </w:num>
  <w:num w:numId="21" w16cid:durableId="285039377">
    <w:abstractNumId w:val="8"/>
  </w:num>
  <w:num w:numId="22" w16cid:durableId="905840071">
    <w:abstractNumId w:val="1"/>
  </w:num>
  <w:num w:numId="23" w16cid:durableId="1618027535">
    <w:abstractNumId w:val="7"/>
  </w:num>
  <w:num w:numId="24" w16cid:durableId="453520278">
    <w:abstractNumId w:val="18"/>
  </w:num>
  <w:num w:numId="25" w16cid:durableId="14585702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10748A"/>
    <w:rsid w:val="00123860"/>
    <w:rsid w:val="00136845"/>
    <w:rsid w:val="0017497A"/>
    <w:rsid w:val="00185932"/>
    <w:rsid w:val="00192777"/>
    <w:rsid w:val="002230EF"/>
    <w:rsid w:val="00241692"/>
    <w:rsid w:val="002577DC"/>
    <w:rsid w:val="00257A0B"/>
    <w:rsid w:val="002877FF"/>
    <w:rsid w:val="00295E1E"/>
    <w:rsid w:val="003D5108"/>
    <w:rsid w:val="0041069B"/>
    <w:rsid w:val="00415653"/>
    <w:rsid w:val="00445655"/>
    <w:rsid w:val="00446D1C"/>
    <w:rsid w:val="00473757"/>
    <w:rsid w:val="004A7925"/>
    <w:rsid w:val="004D56BE"/>
    <w:rsid w:val="004F059B"/>
    <w:rsid w:val="00511048"/>
    <w:rsid w:val="00517716"/>
    <w:rsid w:val="00522A4E"/>
    <w:rsid w:val="00574C17"/>
    <w:rsid w:val="005A1B6D"/>
    <w:rsid w:val="005A556D"/>
    <w:rsid w:val="005E2DC1"/>
    <w:rsid w:val="005F668B"/>
    <w:rsid w:val="006178E1"/>
    <w:rsid w:val="006242E8"/>
    <w:rsid w:val="00685E8F"/>
    <w:rsid w:val="00693D80"/>
    <w:rsid w:val="006B7D18"/>
    <w:rsid w:val="006D77EF"/>
    <w:rsid w:val="006E1970"/>
    <w:rsid w:val="00715314"/>
    <w:rsid w:val="00722F4A"/>
    <w:rsid w:val="00744F0C"/>
    <w:rsid w:val="00756EF3"/>
    <w:rsid w:val="00763B80"/>
    <w:rsid w:val="0077736A"/>
    <w:rsid w:val="007C4C5F"/>
    <w:rsid w:val="007D1C6B"/>
    <w:rsid w:val="007D788D"/>
    <w:rsid w:val="007F54BD"/>
    <w:rsid w:val="00856EB0"/>
    <w:rsid w:val="008616A5"/>
    <w:rsid w:val="008627A7"/>
    <w:rsid w:val="008953F3"/>
    <w:rsid w:val="008959AC"/>
    <w:rsid w:val="008975C9"/>
    <w:rsid w:val="008C7B6C"/>
    <w:rsid w:val="008E352C"/>
    <w:rsid w:val="008E497E"/>
    <w:rsid w:val="009A223F"/>
    <w:rsid w:val="009A7135"/>
    <w:rsid w:val="009B5901"/>
    <w:rsid w:val="00A0272A"/>
    <w:rsid w:val="00A07F0F"/>
    <w:rsid w:val="00A27345"/>
    <w:rsid w:val="00A60D0D"/>
    <w:rsid w:val="00A6156E"/>
    <w:rsid w:val="00A84793"/>
    <w:rsid w:val="00AE748B"/>
    <w:rsid w:val="00B20871"/>
    <w:rsid w:val="00B319F6"/>
    <w:rsid w:val="00B65D0D"/>
    <w:rsid w:val="00B7208C"/>
    <w:rsid w:val="00B913B7"/>
    <w:rsid w:val="00BB2365"/>
    <w:rsid w:val="00BE13DA"/>
    <w:rsid w:val="00BF386D"/>
    <w:rsid w:val="00C2164B"/>
    <w:rsid w:val="00C35596"/>
    <w:rsid w:val="00C70AF9"/>
    <w:rsid w:val="00CF47F5"/>
    <w:rsid w:val="00D01277"/>
    <w:rsid w:val="00D15FA7"/>
    <w:rsid w:val="00D621EC"/>
    <w:rsid w:val="00D7007F"/>
    <w:rsid w:val="00D7592C"/>
    <w:rsid w:val="00D76651"/>
    <w:rsid w:val="00DD34DC"/>
    <w:rsid w:val="00DE7393"/>
    <w:rsid w:val="00E00DCA"/>
    <w:rsid w:val="00E235DB"/>
    <w:rsid w:val="00E31E5E"/>
    <w:rsid w:val="00E471C9"/>
    <w:rsid w:val="00E715C3"/>
    <w:rsid w:val="00E90D9D"/>
    <w:rsid w:val="00E950D0"/>
    <w:rsid w:val="00EA4BF1"/>
    <w:rsid w:val="00EC1902"/>
    <w:rsid w:val="00EE5B5C"/>
    <w:rsid w:val="00EF11AF"/>
    <w:rsid w:val="00F40666"/>
    <w:rsid w:val="00F41C05"/>
    <w:rsid w:val="00F51C25"/>
    <w:rsid w:val="00F646C3"/>
    <w:rsid w:val="00F90F16"/>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46C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939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6</cp:revision>
  <cp:lastPrinted>2022-02-19T09:00:00Z</cp:lastPrinted>
  <dcterms:created xsi:type="dcterms:W3CDTF">2022-02-19T12:23:00Z</dcterms:created>
  <dcterms:modified xsi:type="dcterms:W3CDTF">2022-09-07T12:19:00Z</dcterms:modified>
</cp:coreProperties>
</file>