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4C4" w14:textId="526AAA4F" w:rsidR="00D83FD8" w:rsidRDefault="00D83FD8" w:rsidP="00FF27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27F4">
        <w:rPr>
          <w:rFonts w:ascii="Times New Roman" w:hAnsi="Times New Roman" w:cs="Times New Roman"/>
          <w:b/>
          <w:sz w:val="32"/>
          <w:szCs w:val="32"/>
        </w:rPr>
        <w:t>Assi</w:t>
      </w:r>
      <w:r w:rsidR="00FF27F4" w:rsidRPr="00FF27F4">
        <w:rPr>
          <w:rFonts w:ascii="Times New Roman" w:hAnsi="Times New Roman" w:cs="Times New Roman"/>
          <w:b/>
          <w:sz w:val="32"/>
          <w:szCs w:val="32"/>
        </w:rPr>
        <w:t xml:space="preserve">gnment on </w:t>
      </w:r>
      <w:r w:rsidR="004B3DA8">
        <w:rPr>
          <w:rFonts w:ascii="Times New Roman" w:hAnsi="Times New Roman" w:cs="Times New Roman"/>
          <w:b/>
          <w:sz w:val="32"/>
          <w:szCs w:val="32"/>
        </w:rPr>
        <w:t>Regression</w:t>
      </w:r>
    </w:p>
    <w:p w14:paraId="28F738C9" w14:textId="282AA72C" w:rsidR="008B77CE" w:rsidRPr="00532488" w:rsidRDefault="008B77CE" w:rsidP="00FF27F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A6F94">
        <w:rPr>
          <w:rFonts w:ascii="Times New Roman" w:hAnsi="Times New Roman" w:cs="Times New Roman"/>
          <w:bCs/>
          <w:sz w:val="24"/>
          <w:szCs w:val="24"/>
        </w:rPr>
        <w:t>[submission deadline:</w:t>
      </w:r>
      <w:r w:rsidR="00CF47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21BF" w:rsidRPr="003E21BF">
        <w:rPr>
          <w:rFonts w:ascii="Times New Roman" w:hAnsi="Times New Roman" w:cs="Times New Roman"/>
          <w:b/>
          <w:sz w:val="24"/>
          <w:szCs w:val="24"/>
        </w:rPr>
        <w:t>11:59 pm,</w:t>
      </w:r>
      <w:r w:rsidR="003E21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7928" w:rsidRPr="00437928">
        <w:rPr>
          <w:rFonts w:ascii="Times New Roman" w:hAnsi="Times New Roman" w:cs="Times New Roman"/>
          <w:b/>
          <w:sz w:val="24"/>
          <w:szCs w:val="24"/>
        </w:rPr>
        <w:t>28</w:t>
      </w:r>
      <w:r w:rsidR="00437928" w:rsidRPr="0043792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437928" w:rsidRPr="00437928">
        <w:rPr>
          <w:rFonts w:ascii="Times New Roman" w:hAnsi="Times New Roman" w:cs="Times New Roman"/>
          <w:b/>
          <w:sz w:val="24"/>
          <w:szCs w:val="24"/>
        </w:rPr>
        <w:t xml:space="preserve"> August</w:t>
      </w:r>
      <w:r w:rsidR="000472B2" w:rsidRPr="000472B2">
        <w:rPr>
          <w:rFonts w:ascii="Times New Roman" w:hAnsi="Times New Roman" w:cs="Times New Roman"/>
          <w:b/>
          <w:sz w:val="24"/>
          <w:szCs w:val="24"/>
        </w:rPr>
        <w:t xml:space="preserve"> 2021</w:t>
      </w:r>
      <w:r w:rsidR="00532488" w:rsidRPr="001A6F94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E3B990" w14:textId="7A659221" w:rsidR="00992583" w:rsidRPr="00992583" w:rsidRDefault="00D83FD8" w:rsidP="00D3014A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583">
        <w:rPr>
          <w:rFonts w:ascii="Times New Roman" w:hAnsi="Times New Roman" w:cs="Times New Roman"/>
          <w:bCs/>
          <w:sz w:val="24"/>
          <w:szCs w:val="24"/>
        </w:rPr>
        <w:t xml:space="preserve">Describe a </w:t>
      </w:r>
      <w:r w:rsidR="006B5380" w:rsidRPr="00992583">
        <w:rPr>
          <w:rFonts w:ascii="Times New Roman" w:hAnsi="Times New Roman" w:cs="Times New Roman"/>
          <w:bCs/>
          <w:sz w:val="24"/>
          <w:szCs w:val="24"/>
        </w:rPr>
        <w:t xml:space="preserve">problem related to your organisation where </w:t>
      </w:r>
      <w:r w:rsidR="004B3DA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6A673F">
        <w:rPr>
          <w:rFonts w:ascii="Times New Roman" w:hAnsi="Times New Roman" w:cs="Times New Roman"/>
          <w:bCs/>
          <w:sz w:val="24"/>
          <w:szCs w:val="24"/>
        </w:rPr>
        <w:t>multiple</w:t>
      </w:r>
      <w:r w:rsidR="004B3DA8">
        <w:rPr>
          <w:rFonts w:ascii="Times New Roman" w:hAnsi="Times New Roman" w:cs="Times New Roman"/>
          <w:bCs/>
          <w:sz w:val="24"/>
          <w:szCs w:val="24"/>
        </w:rPr>
        <w:t xml:space="preserve"> regression</w:t>
      </w:r>
      <w:r w:rsidR="006B5380" w:rsidRPr="00992583">
        <w:rPr>
          <w:rFonts w:ascii="Times New Roman" w:hAnsi="Times New Roman" w:cs="Times New Roman"/>
          <w:bCs/>
          <w:sz w:val="24"/>
          <w:szCs w:val="24"/>
        </w:rPr>
        <w:t xml:space="preserve"> technique can be applied</w:t>
      </w:r>
      <w:r w:rsidR="006D727C" w:rsidRPr="0099258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6CC4014" w14:textId="6DF14628" w:rsidR="00992583" w:rsidRPr="00992583" w:rsidRDefault="006D727C" w:rsidP="00D3014A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583">
        <w:rPr>
          <w:rFonts w:ascii="Times New Roman" w:hAnsi="Times New Roman" w:cs="Times New Roman"/>
          <w:bCs/>
          <w:sz w:val="24"/>
          <w:szCs w:val="24"/>
        </w:rPr>
        <w:t xml:space="preserve">Identify </w:t>
      </w:r>
      <w:r w:rsidR="004B3DA8">
        <w:rPr>
          <w:rFonts w:ascii="Times New Roman" w:hAnsi="Times New Roman" w:cs="Times New Roman"/>
          <w:bCs/>
          <w:sz w:val="24"/>
          <w:szCs w:val="24"/>
        </w:rPr>
        <w:t>Independent and Dependent variables</w:t>
      </w:r>
      <w:r w:rsidRPr="009925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56C" w:rsidRPr="00992583">
        <w:rPr>
          <w:rFonts w:ascii="Times New Roman" w:hAnsi="Times New Roman" w:cs="Times New Roman"/>
          <w:bCs/>
          <w:sz w:val="24"/>
          <w:szCs w:val="24"/>
        </w:rPr>
        <w:t>and justify the reasons for selecting</w:t>
      </w:r>
      <w:r w:rsidR="0030263C" w:rsidRPr="00992583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4B3DA8">
        <w:rPr>
          <w:rFonts w:ascii="Times New Roman" w:hAnsi="Times New Roman" w:cs="Times New Roman"/>
          <w:bCs/>
          <w:sz w:val="24"/>
          <w:szCs w:val="24"/>
        </w:rPr>
        <w:t>m through methods discussed in class</w:t>
      </w:r>
      <w:r w:rsidR="0030263C" w:rsidRPr="00992583">
        <w:rPr>
          <w:rFonts w:ascii="Times New Roman" w:hAnsi="Times New Roman" w:cs="Times New Roman"/>
          <w:bCs/>
          <w:sz w:val="24"/>
          <w:szCs w:val="24"/>
        </w:rPr>
        <w:t>.</w:t>
      </w:r>
      <w:r w:rsidR="004B3D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0C58" w:rsidRPr="0099258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5C7563" w14:textId="55CF2AAE" w:rsidR="00FF27F4" w:rsidRDefault="0062450E" w:rsidP="00D3014A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583">
        <w:rPr>
          <w:rFonts w:ascii="Times New Roman" w:hAnsi="Times New Roman" w:cs="Times New Roman"/>
          <w:bCs/>
          <w:sz w:val="24"/>
          <w:szCs w:val="24"/>
        </w:rPr>
        <w:t xml:space="preserve">Collect </w:t>
      </w:r>
      <w:r w:rsidR="00522272" w:rsidRPr="00992583">
        <w:rPr>
          <w:rFonts w:ascii="Times New Roman" w:hAnsi="Times New Roman" w:cs="Times New Roman"/>
          <w:bCs/>
          <w:sz w:val="24"/>
          <w:szCs w:val="24"/>
        </w:rPr>
        <w:t xml:space="preserve">relevant data and </w:t>
      </w:r>
      <w:r w:rsidR="004B3DA8">
        <w:rPr>
          <w:rFonts w:ascii="Times New Roman" w:hAnsi="Times New Roman" w:cs="Times New Roman"/>
          <w:bCs/>
          <w:sz w:val="24"/>
          <w:szCs w:val="24"/>
        </w:rPr>
        <w:t xml:space="preserve">establish the regression equation. </w:t>
      </w:r>
      <w:r w:rsidR="00B04312" w:rsidRPr="00992583">
        <w:rPr>
          <w:rFonts w:ascii="Times New Roman" w:hAnsi="Times New Roman" w:cs="Times New Roman"/>
          <w:bCs/>
          <w:sz w:val="24"/>
          <w:szCs w:val="24"/>
        </w:rPr>
        <w:t xml:space="preserve">The sample python codes are provided </w:t>
      </w:r>
      <w:r w:rsidR="00716A94">
        <w:rPr>
          <w:rFonts w:ascii="Times New Roman" w:hAnsi="Times New Roman" w:cs="Times New Roman"/>
          <w:bCs/>
          <w:sz w:val="24"/>
          <w:szCs w:val="24"/>
        </w:rPr>
        <w:t>to you</w:t>
      </w:r>
      <w:r w:rsidR="00992583" w:rsidRPr="009925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4312" w:rsidRPr="00992583">
        <w:rPr>
          <w:rFonts w:ascii="Times New Roman" w:hAnsi="Times New Roman" w:cs="Times New Roman"/>
          <w:bCs/>
          <w:sz w:val="24"/>
          <w:szCs w:val="24"/>
        </w:rPr>
        <w:t xml:space="preserve">for your </w:t>
      </w:r>
      <w:r w:rsidR="00716A94">
        <w:rPr>
          <w:rFonts w:ascii="Times New Roman" w:hAnsi="Times New Roman" w:cs="Times New Roman"/>
          <w:bCs/>
          <w:sz w:val="24"/>
          <w:szCs w:val="24"/>
        </w:rPr>
        <w:t xml:space="preserve">easy </w:t>
      </w:r>
      <w:r w:rsidR="00B04312" w:rsidRPr="00992583">
        <w:rPr>
          <w:rFonts w:ascii="Times New Roman" w:hAnsi="Times New Roman" w:cs="Times New Roman"/>
          <w:bCs/>
          <w:sz w:val="24"/>
          <w:szCs w:val="24"/>
        </w:rPr>
        <w:t>reference</w:t>
      </w:r>
      <w:r w:rsidR="00992583" w:rsidRPr="0099258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A4AC7A" w14:textId="4384C685" w:rsidR="00F60042" w:rsidRPr="00836F42" w:rsidRDefault="004B3DA8" w:rsidP="0083445F">
      <w:pPr>
        <w:pStyle w:val="ListParagraph"/>
        <w:numPr>
          <w:ilvl w:val="0"/>
          <w:numId w:val="2"/>
        </w:numPr>
        <w:pBdr>
          <w:bottom w:val="single" w:sz="6" w:space="1" w:color="auto"/>
        </w:pBdr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6F42">
        <w:rPr>
          <w:rFonts w:ascii="Times New Roman" w:hAnsi="Times New Roman" w:cs="Times New Roman"/>
          <w:bCs/>
          <w:sz w:val="24"/>
          <w:szCs w:val="24"/>
        </w:rPr>
        <w:t>Show how you can use this equation for prediction as well.</w:t>
      </w:r>
    </w:p>
    <w:p w14:paraId="4E26E258" w14:textId="52968011" w:rsidR="00F60042" w:rsidRPr="00F60042" w:rsidRDefault="00F60042" w:rsidP="00F600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0042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 to Assignment</w:t>
      </w:r>
    </w:p>
    <w:p w14:paraId="0319FFF0" w14:textId="53AC1ECF" w:rsidR="00F60042" w:rsidRDefault="00F60042" w:rsidP="00F60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Name: Chinmay Harkawat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Organization: </w:t>
      </w:r>
      <w:r w:rsidRPr="0059720E">
        <w:rPr>
          <w:rFonts w:ascii="Times New Roman" w:hAnsi="Times New Roman" w:cs="Times New Roman"/>
          <w:bCs/>
          <w:sz w:val="24"/>
          <w:szCs w:val="24"/>
        </w:rPr>
        <w:t>Sardar Vallabhbhai National Institute of Technology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 (SVNIT) Surat</w:t>
      </w:r>
      <w:r>
        <w:rPr>
          <w:rFonts w:ascii="Times New Roman" w:hAnsi="Times New Roman" w:cs="Times New Roman"/>
          <w:bCs/>
          <w:sz w:val="24"/>
          <w:szCs w:val="24"/>
        </w:rPr>
        <w:br/>
        <w:t>Role: Student (2</w:t>
      </w:r>
      <w:r w:rsidRPr="007446A0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Year, Mechanical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="00836F42">
        <w:rPr>
          <w:rFonts w:ascii="Times New Roman" w:hAnsi="Times New Roman" w:cs="Times New Roman"/>
          <w:bCs/>
          <w:sz w:val="24"/>
          <w:szCs w:val="24"/>
        </w:rPr>
        <w:br/>
        <w:t xml:space="preserve">Contact: </w:t>
      </w:r>
      <w:hyperlink r:id="rId5" w:history="1">
        <w:r w:rsidR="00836F42" w:rsidRPr="00680ED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u20me157@med.svnit.ac.in</w:t>
        </w:r>
      </w:hyperlink>
      <w:r w:rsidR="00836F42">
        <w:rPr>
          <w:rFonts w:ascii="Times New Roman" w:hAnsi="Times New Roman" w:cs="Times New Roman"/>
          <w:bCs/>
          <w:sz w:val="24"/>
          <w:szCs w:val="24"/>
        </w:rPr>
        <w:t xml:space="preserve">  [</w:t>
      </w:r>
      <w:hyperlink r:id="rId6" w:history="1">
        <w:r w:rsidR="00836F42" w:rsidRPr="00836F4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LinkedIn</w:t>
        </w:r>
      </w:hyperlink>
      <w:r w:rsidR="00836F42">
        <w:rPr>
          <w:rFonts w:ascii="Times New Roman" w:hAnsi="Times New Roman" w:cs="Times New Roman"/>
          <w:bCs/>
          <w:sz w:val="24"/>
          <w:szCs w:val="24"/>
        </w:rPr>
        <w:t>] [Phone No: +91 9619750652]</w:t>
      </w:r>
    </w:p>
    <w:p w14:paraId="0F60F04B" w14:textId="77777777" w:rsidR="00F60042" w:rsidRPr="00F60042" w:rsidRDefault="00F60042" w:rsidP="00F60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042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7DDD3888" w14:textId="3EF9FEBE" w:rsidR="00F60042" w:rsidRDefault="00F60042" w:rsidP="00F60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During these troubled times the news of the vaccine trial completion was a relief to many. However, vaccine producers struggled to keep up with the rising tide of cases. </w:t>
      </w:r>
    </w:p>
    <w:p w14:paraId="4D84BC37" w14:textId="77777777" w:rsidR="00F60042" w:rsidRDefault="00F60042" w:rsidP="00F60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Keeping that requirement in mind I tried to define the problem statement as follows. </w:t>
      </w:r>
    </w:p>
    <w:p w14:paraId="0FCA48DB" w14:textId="2795806E" w:rsidR="00F60042" w:rsidRDefault="00F60042" w:rsidP="00F60042">
      <w:pPr>
        <w:rPr>
          <w:rFonts w:ascii="Times New Roman" w:hAnsi="Times New Roman" w:cs="Times New Roman"/>
          <w:bCs/>
          <w:sz w:val="24"/>
          <w:szCs w:val="24"/>
        </w:rPr>
      </w:pPr>
      <w:r w:rsidRPr="00F60042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Cs/>
          <w:sz w:val="24"/>
          <w:szCs w:val="24"/>
        </w:rPr>
        <w:t>: Forecasting vaccine req</w:t>
      </w:r>
      <w:r w:rsidR="007D35C3">
        <w:rPr>
          <w:rFonts w:ascii="Times New Roman" w:hAnsi="Times New Roman" w:cs="Times New Roman"/>
          <w:bCs/>
          <w:sz w:val="24"/>
          <w:szCs w:val="24"/>
        </w:rPr>
        <w:t>uirements &amp; classifying at risk individuals</w:t>
      </w:r>
      <w:r>
        <w:rPr>
          <w:rFonts w:ascii="Times New Roman" w:hAnsi="Times New Roman" w:cs="Times New Roman"/>
          <w:bCs/>
          <w:sz w:val="24"/>
          <w:szCs w:val="24"/>
        </w:rPr>
        <w:t>. Here</w:t>
      </w:r>
      <w:r w:rsidR="007D35C3">
        <w:rPr>
          <w:rFonts w:ascii="Times New Roman" w:hAnsi="Times New Roman" w:cs="Times New Roman"/>
          <w:bCs/>
          <w:sz w:val="24"/>
          <w:szCs w:val="24"/>
        </w:rPr>
        <w:t>, a person is considered at risk if he/she has taken 1</w:t>
      </w:r>
      <w:r w:rsidR="007D35C3" w:rsidRPr="007D35C3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7D35C3">
        <w:rPr>
          <w:rFonts w:ascii="Times New Roman" w:hAnsi="Times New Roman" w:cs="Times New Roman"/>
          <w:bCs/>
          <w:sz w:val="24"/>
          <w:szCs w:val="24"/>
        </w:rPr>
        <w:t xml:space="preserve"> dose of vaccine.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1F99C50" w14:textId="695906F5" w:rsidR="00F60042" w:rsidRDefault="00F60042" w:rsidP="00F60042">
      <w:pPr>
        <w:rPr>
          <w:rFonts w:ascii="Times New Roman" w:hAnsi="Times New Roman" w:cs="Times New Roman"/>
          <w:bCs/>
          <w:sz w:val="24"/>
          <w:szCs w:val="24"/>
        </w:rPr>
      </w:pPr>
      <w:r w:rsidRPr="002F2309"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  <w:r>
        <w:rPr>
          <w:rFonts w:ascii="Times New Roman" w:hAnsi="Times New Roman" w:cs="Times New Roman"/>
          <w:bCs/>
          <w:sz w:val="24"/>
          <w:szCs w:val="24"/>
        </w:rPr>
        <w:t xml:space="preserve">: We use Multiple Regression Technique to </w:t>
      </w:r>
      <w:r w:rsidR="00DB4C7E">
        <w:rPr>
          <w:rFonts w:ascii="Times New Roman" w:hAnsi="Times New Roman" w:cs="Times New Roman"/>
          <w:bCs/>
          <w:sz w:val="24"/>
          <w:szCs w:val="24"/>
        </w:rPr>
        <w:t xml:space="preserve">indirectly </w:t>
      </w:r>
      <w:r>
        <w:rPr>
          <w:rFonts w:ascii="Times New Roman" w:hAnsi="Times New Roman" w:cs="Times New Roman"/>
          <w:bCs/>
          <w:sz w:val="24"/>
          <w:szCs w:val="24"/>
        </w:rPr>
        <w:t>forecast vaccine requirement</w:t>
      </w:r>
      <w:r w:rsidR="00DB4C7E">
        <w:rPr>
          <w:rFonts w:ascii="Times New Roman" w:hAnsi="Times New Roman" w:cs="Times New Roman"/>
          <w:bCs/>
          <w:sz w:val="24"/>
          <w:szCs w:val="24"/>
        </w:rPr>
        <w:t xml:space="preserve"> by predicting number of positive cases possible</w:t>
      </w:r>
      <w:r w:rsidR="00FB2BB2"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r>
        <w:rPr>
          <w:rFonts w:ascii="Times New Roman" w:hAnsi="Times New Roman" w:cs="Times New Roman"/>
          <w:bCs/>
          <w:sz w:val="24"/>
          <w:szCs w:val="24"/>
        </w:rPr>
        <w:t>parameters</w:t>
      </w:r>
      <w:r w:rsidR="002F2309">
        <w:rPr>
          <w:rFonts w:ascii="Times New Roman" w:hAnsi="Times New Roman" w:cs="Times New Roman"/>
          <w:bCs/>
          <w:sz w:val="24"/>
          <w:szCs w:val="24"/>
        </w:rPr>
        <w:t xml:space="preserve"> given in Table 1.1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B1260">
        <w:rPr>
          <w:rFonts w:ascii="Times New Roman" w:hAnsi="Times New Roman" w:cs="Times New Roman"/>
          <w:bCs/>
          <w:sz w:val="24"/>
          <w:szCs w:val="24"/>
        </w:rPr>
        <w:t xml:space="preserve">We use stage of vaccination and </w:t>
      </w:r>
      <w:r w:rsidR="002F2309">
        <w:rPr>
          <w:rFonts w:ascii="Times New Roman" w:hAnsi="Times New Roman" w:cs="Times New Roman"/>
          <w:bCs/>
          <w:sz w:val="24"/>
          <w:szCs w:val="24"/>
        </w:rPr>
        <w:t xml:space="preserve">number of </w:t>
      </w:r>
      <w:r w:rsidR="00DB4C7E">
        <w:rPr>
          <w:rFonts w:ascii="Times New Roman" w:hAnsi="Times New Roman" w:cs="Times New Roman"/>
          <w:bCs/>
          <w:sz w:val="24"/>
          <w:szCs w:val="24"/>
        </w:rPr>
        <w:t>doses administered</w:t>
      </w:r>
      <w:r w:rsidR="001B1260">
        <w:rPr>
          <w:rFonts w:ascii="Times New Roman" w:hAnsi="Times New Roman" w:cs="Times New Roman"/>
          <w:bCs/>
          <w:sz w:val="24"/>
          <w:szCs w:val="24"/>
        </w:rPr>
        <w:t xml:space="preserve"> / planned</w:t>
      </w:r>
      <w:r w:rsidR="002F2309">
        <w:rPr>
          <w:rFonts w:ascii="Times New Roman" w:hAnsi="Times New Roman" w:cs="Times New Roman"/>
          <w:bCs/>
          <w:sz w:val="24"/>
          <w:szCs w:val="24"/>
        </w:rPr>
        <w:t xml:space="preserve"> as data po</w:t>
      </w:r>
      <w:r w:rsidR="00DB4C7E">
        <w:rPr>
          <w:rFonts w:ascii="Times New Roman" w:hAnsi="Times New Roman" w:cs="Times New Roman"/>
          <w:bCs/>
          <w:sz w:val="24"/>
          <w:szCs w:val="24"/>
        </w:rPr>
        <w:t>ints to cluster risk of getting infected into threat levels</w:t>
      </w:r>
      <w:r w:rsidR="002F2309">
        <w:rPr>
          <w:rFonts w:ascii="Times New Roman" w:hAnsi="Times New Roman" w:cs="Times New Roman"/>
          <w:bCs/>
          <w:sz w:val="24"/>
          <w:szCs w:val="24"/>
        </w:rPr>
        <w:t xml:space="preserve"> Table 1.2. 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042"/>
        <w:gridCol w:w="5164"/>
      </w:tblGrid>
      <w:tr w:rsidR="002F2309" w14:paraId="09D5A867" w14:textId="77777777" w:rsidTr="00836F42">
        <w:trPr>
          <w:trHeight w:val="262"/>
        </w:trPr>
        <w:tc>
          <w:tcPr>
            <w:tcW w:w="5042" w:type="dxa"/>
          </w:tcPr>
          <w:p w14:paraId="03BA465B" w14:textId="5B0C2F0D" w:rsidR="002F2309" w:rsidRDefault="00FB2BB2" w:rsidP="002F23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6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F2309">
              <w:rPr>
                <w:rFonts w:ascii="Times New Roman" w:hAnsi="Times New Roman" w:cs="Times New Roman"/>
                <w:bCs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5164" w:type="dxa"/>
          </w:tcPr>
          <w:p w14:paraId="1C29C776" w14:textId="4D2E59ED" w:rsidR="002F2309" w:rsidRDefault="002F2309" w:rsidP="002F23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</w:tr>
      <w:tr w:rsidR="00D96B93" w14:paraId="41D05E3B" w14:textId="77777777" w:rsidTr="00836F42">
        <w:trPr>
          <w:trHeight w:val="262"/>
        </w:trPr>
        <w:tc>
          <w:tcPr>
            <w:tcW w:w="5042" w:type="dxa"/>
          </w:tcPr>
          <w:p w14:paraId="477CCAC6" w14:textId="42556730" w:rsidR="00D96B93" w:rsidRDefault="00D96B93" w:rsidP="00DB4C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No. of </w:t>
            </w:r>
            <w:r w:rsidR="00DB4C7E">
              <w:rPr>
                <w:rFonts w:ascii="Times New Roman" w:hAnsi="Times New Roman" w:cs="Times New Roman"/>
                <w:bCs/>
                <w:sz w:val="24"/>
                <w:szCs w:val="24"/>
              </w:rPr>
              <w:t>Positive Cases</w:t>
            </w:r>
          </w:p>
        </w:tc>
        <w:tc>
          <w:tcPr>
            <w:tcW w:w="5164" w:type="dxa"/>
          </w:tcPr>
          <w:p w14:paraId="197BEA18" w14:textId="77767D82" w:rsidR="00D96B93" w:rsidRDefault="00D96B93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Dependent</w:t>
            </w:r>
          </w:p>
        </w:tc>
      </w:tr>
      <w:tr w:rsidR="002F2309" w14:paraId="0771EC16" w14:textId="77777777" w:rsidTr="00836F42">
        <w:trPr>
          <w:trHeight w:val="262"/>
        </w:trPr>
        <w:tc>
          <w:tcPr>
            <w:tcW w:w="5042" w:type="dxa"/>
          </w:tcPr>
          <w:p w14:paraId="04FA4667" w14:textId="43FCEB0B" w:rsidR="002F2309" w:rsidRDefault="00DB4C7E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DB4C7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Dose Covaxin OR Covidshield </w:t>
            </w:r>
            <w:r w:rsidR="00FB2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</w:t>
            </w:r>
            <w:r w:rsidR="00FB2BB2" w:rsidRPr="00516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5164" w:type="dxa"/>
          </w:tcPr>
          <w:p w14:paraId="106B8249" w14:textId="72D1EA73" w:rsidR="002F2309" w:rsidRDefault="00D96B93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Independent</w:t>
            </w:r>
            <w:r w:rsidR="002F2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2F2309" w14:paraId="2ABEAF5B" w14:textId="77777777" w:rsidTr="00836F42">
        <w:trPr>
          <w:trHeight w:val="262"/>
        </w:trPr>
        <w:tc>
          <w:tcPr>
            <w:tcW w:w="5042" w:type="dxa"/>
          </w:tcPr>
          <w:p w14:paraId="108E9DDB" w14:textId="0EE6C6D5" w:rsidR="002F2309" w:rsidRDefault="00DB4C7E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DB4C7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Dose Covidshield</w:t>
            </w:r>
            <w:r w:rsidR="00FB2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 w:rsidR="00FB2BB2" w:rsidRPr="00516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Data2</w:t>
            </w:r>
          </w:p>
        </w:tc>
        <w:tc>
          <w:tcPr>
            <w:tcW w:w="5164" w:type="dxa"/>
          </w:tcPr>
          <w:p w14:paraId="4A4A9839" w14:textId="03040B33" w:rsidR="002F2309" w:rsidRDefault="002F2309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Independent </w:t>
            </w:r>
          </w:p>
        </w:tc>
      </w:tr>
      <w:tr w:rsidR="00516126" w14:paraId="10A7FA4F" w14:textId="77777777" w:rsidTr="00836F42">
        <w:trPr>
          <w:trHeight w:val="262"/>
        </w:trPr>
        <w:tc>
          <w:tcPr>
            <w:tcW w:w="5042" w:type="dxa"/>
          </w:tcPr>
          <w:p w14:paraId="5CDF632D" w14:textId="392319EA" w:rsidR="00516126" w:rsidRDefault="00516126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Positivity Rate - </w:t>
            </w:r>
            <w:r w:rsidRPr="00516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5164" w:type="dxa"/>
          </w:tcPr>
          <w:p w14:paraId="00EC9F4D" w14:textId="051B7C18" w:rsidR="00516126" w:rsidRDefault="00516126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Independent</w:t>
            </w:r>
          </w:p>
        </w:tc>
      </w:tr>
      <w:tr w:rsidR="002F2309" w14:paraId="05913EAC" w14:textId="77777777" w:rsidTr="00836F42">
        <w:trPr>
          <w:trHeight w:val="2202"/>
        </w:trPr>
        <w:tc>
          <w:tcPr>
            <w:tcW w:w="10206" w:type="dxa"/>
            <w:gridSpan w:val="2"/>
          </w:tcPr>
          <w:p w14:paraId="50EBEA88" w14:textId="13E00DC1" w:rsidR="002F2309" w:rsidRDefault="002F2309" w:rsidP="008F53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="00CB6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Reason for Selection: </w:t>
            </w:r>
            <w:r w:rsidR="00DB4C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data parameters were selected after running the data through </w:t>
            </w:r>
            <w:r w:rsidR="00DB4C7E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                                    Excel and observing their Correlation Matrix and then P-Values. </w:t>
            </w:r>
            <w:r w:rsidR="00DB4C7E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                                    After one parameter was eliminated using the Correlation Matrix the </w:t>
            </w:r>
            <w:r w:rsidR="00DB4C7E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                                    remaining parameters were run repeatedly through the regression </w:t>
            </w:r>
            <w:r w:rsidR="00DB4C7E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                                    module and eliminated unt</w:t>
            </w:r>
            <w:r w:rsidR="008F539C">
              <w:rPr>
                <w:rFonts w:ascii="Times New Roman" w:hAnsi="Times New Roman" w:cs="Times New Roman"/>
                <w:bCs/>
                <w:sz w:val="24"/>
                <w:szCs w:val="24"/>
              </w:rPr>
              <w:t>il 3 remained.</w:t>
            </w:r>
          </w:p>
        </w:tc>
      </w:tr>
    </w:tbl>
    <w:p w14:paraId="48A65E36" w14:textId="406977F5" w:rsidR="002F2309" w:rsidRPr="00836F42" w:rsidRDefault="00836F42" w:rsidP="00DB4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F42">
        <w:rPr>
          <w:rFonts w:ascii="Times New Roman" w:hAnsi="Times New Roman" w:cs="Times New Roman"/>
          <w:b/>
          <w:bCs/>
          <w:sz w:val="24"/>
          <w:szCs w:val="24"/>
        </w:rPr>
        <w:t>Table 1.1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100"/>
        <w:gridCol w:w="1003"/>
        <w:gridCol w:w="6246"/>
        <w:gridCol w:w="1991"/>
      </w:tblGrid>
      <w:tr w:rsidR="001B1260" w14:paraId="5B4062C6" w14:textId="77777777" w:rsidTr="00163C9B">
        <w:tc>
          <w:tcPr>
            <w:tcW w:w="11340" w:type="dxa"/>
            <w:gridSpan w:val="4"/>
          </w:tcPr>
          <w:p w14:paraId="65DC9B58" w14:textId="5E476D64" w:rsidR="001B1260" w:rsidRPr="00163C9B" w:rsidRDefault="00163C9B" w:rsidP="00163C9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br/>
            </w:r>
            <w:r w:rsidRPr="00163C9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Hierarchical Clustering</w:t>
            </w:r>
            <w:r w:rsidRPr="00163C9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</w:r>
          </w:p>
        </w:tc>
      </w:tr>
      <w:tr w:rsidR="0049310B" w14:paraId="21F8F334" w14:textId="77777777" w:rsidTr="0049310B">
        <w:tc>
          <w:tcPr>
            <w:tcW w:w="2100" w:type="dxa"/>
          </w:tcPr>
          <w:p w14:paraId="3D29F6D9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1A1DAC" w14:textId="2AB21480" w:rsidR="001B1260" w:rsidRDefault="001B1260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Parameter Considered</w:t>
            </w:r>
          </w:p>
        </w:tc>
        <w:tc>
          <w:tcPr>
            <w:tcW w:w="1003" w:type="dxa"/>
          </w:tcPr>
          <w:p w14:paraId="14F11DDD" w14:textId="62B7B865" w:rsidR="001B1260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="001B1260">
              <w:rPr>
                <w:rFonts w:ascii="Times New Roman" w:hAnsi="Times New Roman" w:cs="Times New Roman"/>
                <w:bCs/>
                <w:sz w:val="24"/>
                <w:szCs w:val="24"/>
              </w:rPr>
              <w:t>No of Clusters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6246" w:type="dxa"/>
          </w:tcPr>
          <w:p w14:paraId="01135A9D" w14:textId="7CD46B96" w:rsidR="001B1260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="001B1260">
              <w:rPr>
                <w:rFonts w:ascii="Times New Roman" w:hAnsi="Times New Roman" w:cs="Times New Roman"/>
                <w:bCs/>
                <w:sz w:val="24"/>
                <w:szCs w:val="24"/>
              </w:rPr>
              <w:t>Scatter Plot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1991" w:type="dxa"/>
          </w:tcPr>
          <w:p w14:paraId="0DEFBBDA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87FCC5" w14:textId="34E594FE" w:rsidR="001B1260" w:rsidRDefault="001B1260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Remarks</w:t>
            </w:r>
          </w:p>
        </w:tc>
      </w:tr>
      <w:tr w:rsidR="0049310B" w14:paraId="660A2A03" w14:textId="77777777" w:rsidTr="0049310B">
        <w:trPr>
          <w:trHeight w:val="1853"/>
        </w:trPr>
        <w:tc>
          <w:tcPr>
            <w:tcW w:w="2100" w:type="dxa"/>
          </w:tcPr>
          <w:p w14:paraId="2D928A34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CCC06F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F5077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96C477" w14:textId="0ABA8042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Positivity Rate</w:t>
            </w:r>
          </w:p>
        </w:tc>
        <w:tc>
          <w:tcPr>
            <w:tcW w:w="1003" w:type="dxa"/>
            <w:vMerge w:val="restart"/>
          </w:tcPr>
          <w:p w14:paraId="2670E089" w14:textId="77777777" w:rsidR="00836F42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14:paraId="40FBFA5F" w14:textId="5362A715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246" w:type="dxa"/>
            <w:vMerge w:val="restart"/>
          </w:tcPr>
          <w:p w14:paraId="1DC0F2FE" w14:textId="1D57ADB2" w:rsidR="00163C9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10B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47AF57EF" wp14:editId="320F5DA5">
                  <wp:extent cx="3267075" cy="214999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726" cy="215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vMerge w:val="restart"/>
          </w:tcPr>
          <w:p w14:paraId="0E36C402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310B" w14:paraId="071D3FD7" w14:textId="77777777" w:rsidTr="0049310B">
        <w:trPr>
          <w:trHeight w:val="135"/>
        </w:trPr>
        <w:tc>
          <w:tcPr>
            <w:tcW w:w="2100" w:type="dxa"/>
          </w:tcPr>
          <w:p w14:paraId="6F0F2984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B8ADAE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628525" w14:textId="0F4460CF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163C9B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Dose Completion     18+</w:t>
            </w:r>
          </w:p>
        </w:tc>
        <w:tc>
          <w:tcPr>
            <w:tcW w:w="1003" w:type="dxa"/>
            <w:vMerge/>
          </w:tcPr>
          <w:p w14:paraId="7F9A94A2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246" w:type="dxa"/>
            <w:vMerge/>
          </w:tcPr>
          <w:p w14:paraId="684513E5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14:paraId="3D191A93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310B" w14:paraId="254E5503" w14:textId="77777777" w:rsidTr="0049310B">
        <w:trPr>
          <w:trHeight w:val="1799"/>
        </w:trPr>
        <w:tc>
          <w:tcPr>
            <w:tcW w:w="2100" w:type="dxa"/>
          </w:tcPr>
          <w:p w14:paraId="5C3BFB7F" w14:textId="2FD70D43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8ACAD7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001181" w14:textId="042C2B6E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Positivity Rate</w:t>
            </w:r>
          </w:p>
        </w:tc>
        <w:tc>
          <w:tcPr>
            <w:tcW w:w="1003" w:type="dxa"/>
            <w:vMerge w:val="restart"/>
          </w:tcPr>
          <w:p w14:paraId="715BC734" w14:textId="6824A066" w:rsidR="0049310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14:paraId="400B92E2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0ED174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861174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585F76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345DE0" w14:textId="53C4B54A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0EAC3DBC" w14:textId="3F57F3E5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246" w:type="dxa"/>
            <w:vMerge w:val="restart"/>
          </w:tcPr>
          <w:p w14:paraId="00C90DCC" w14:textId="6DD0E6B2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3C9B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22F218B" wp14:editId="217114B3">
                  <wp:extent cx="3209925" cy="22103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12" cy="226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vMerge w:val="restart"/>
          </w:tcPr>
          <w:p w14:paraId="6F8D866C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6AC743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6B09B7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608A0B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9CBCA8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22FCF0" w14:textId="3C6BB638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a lot of change</w:t>
            </w:r>
          </w:p>
        </w:tc>
      </w:tr>
      <w:tr w:rsidR="0049310B" w14:paraId="3225CB6F" w14:textId="77777777" w:rsidTr="0049310B">
        <w:trPr>
          <w:trHeight w:val="135"/>
        </w:trPr>
        <w:tc>
          <w:tcPr>
            <w:tcW w:w="2100" w:type="dxa"/>
          </w:tcPr>
          <w:p w14:paraId="1A957810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2BBA0D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5F1045" w14:textId="0775700A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163C9B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Dose Completion</w:t>
            </w:r>
          </w:p>
        </w:tc>
        <w:tc>
          <w:tcPr>
            <w:tcW w:w="1003" w:type="dxa"/>
            <w:vMerge/>
          </w:tcPr>
          <w:p w14:paraId="1CFFF359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246" w:type="dxa"/>
            <w:vMerge/>
          </w:tcPr>
          <w:p w14:paraId="22274D5D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14:paraId="58CFACD2" w14:textId="77777777" w:rsidR="00163C9B" w:rsidRDefault="00163C9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310B" w14:paraId="639E4F2E" w14:textId="77777777" w:rsidTr="0049310B">
        <w:trPr>
          <w:trHeight w:val="1507"/>
        </w:trPr>
        <w:tc>
          <w:tcPr>
            <w:tcW w:w="2100" w:type="dxa"/>
          </w:tcPr>
          <w:p w14:paraId="2F70A477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623A15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63B8B2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Positivity Rate</w:t>
            </w:r>
          </w:p>
        </w:tc>
        <w:tc>
          <w:tcPr>
            <w:tcW w:w="1003" w:type="dxa"/>
            <w:vMerge w:val="restart"/>
          </w:tcPr>
          <w:p w14:paraId="51F243ED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144FDF" w14:textId="77777777" w:rsidR="00836F42" w:rsidRDefault="00836F42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4907AA" w14:textId="77777777" w:rsidR="00836F42" w:rsidRDefault="00836F42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B7BC95" w14:textId="77777777" w:rsidR="00836F42" w:rsidRDefault="00836F42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CA5FF8" w14:textId="77777777" w:rsidR="00836F42" w:rsidRDefault="00836F42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B14DDF" w14:textId="0B3A501F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246" w:type="dxa"/>
            <w:vMerge w:val="restart"/>
          </w:tcPr>
          <w:p w14:paraId="7105293E" w14:textId="437B7FD3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10B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3E38E60" wp14:editId="71721AE8">
                  <wp:extent cx="3158196" cy="22288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30" cy="228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vMerge w:val="restart"/>
          </w:tcPr>
          <w:p w14:paraId="35CC02D4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954DFD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DDCDFB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3405C1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CD826C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1143C0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60E069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0C296E" w14:textId="57207D91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Drastic Change in observation.</w:t>
            </w:r>
          </w:p>
        </w:tc>
      </w:tr>
      <w:tr w:rsidR="0049310B" w14:paraId="348A530B" w14:textId="77777777" w:rsidTr="0049310B">
        <w:trPr>
          <w:trHeight w:val="135"/>
        </w:trPr>
        <w:tc>
          <w:tcPr>
            <w:tcW w:w="2100" w:type="dxa"/>
          </w:tcPr>
          <w:p w14:paraId="465AEABB" w14:textId="77777777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E50746" w14:textId="147E0862" w:rsidR="0049310B" w:rsidRDefault="0049310B" w:rsidP="00836F4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163C9B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Dose Completion</w:t>
            </w:r>
          </w:p>
        </w:tc>
        <w:tc>
          <w:tcPr>
            <w:tcW w:w="1003" w:type="dxa"/>
            <w:vMerge/>
          </w:tcPr>
          <w:p w14:paraId="4E54EF9B" w14:textId="77777777" w:rsidR="0049310B" w:rsidRDefault="0049310B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246" w:type="dxa"/>
            <w:vMerge/>
          </w:tcPr>
          <w:p w14:paraId="2B78EBB8" w14:textId="77777777" w:rsidR="0049310B" w:rsidRDefault="0049310B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14:paraId="58F7C696" w14:textId="77777777" w:rsidR="0049310B" w:rsidRDefault="0049310B" w:rsidP="00F600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C3B316D" w14:textId="2F104C54" w:rsidR="00DB4C7E" w:rsidRDefault="00836F42" w:rsidP="00836F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F42">
        <w:rPr>
          <w:rFonts w:ascii="Times New Roman" w:hAnsi="Times New Roman" w:cs="Times New Roman"/>
          <w:b/>
          <w:bCs/>
          <w:sz w:val="24"/>
          <w:szCs w:val="24"/>
        </w:rPr>
        <w:br/>
        <w:t>Table 1.2</w:t>
      </w:r>
    </w:p>
    <w:p w14:paraId="0D26CEA2" w14:textId="77777777" w:rsidR="00836F42" w:rsidRDefault="00836F42" w:rsidP="00836F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687"/>
        <w:gridCol w:w="7512"/>
      </w:tblGrid>
      <w:tr w:rsidR="00E05545" w14:paraId="41500289" w14:textId="77777777" w:rsidTr="00516126">
        <w:tc>
          <w:tcPr>
            <w:tcW w:w="11199" w:type="dxa"/>
            <w:gridSpan w:val="2"/>
          </w:tcPr>
          <w:p w14:paraId="04BF7DF6" w14:textId="161550D5" w:rsidR="00E05545" w:rsidRPr="00E05545" w:rsidRDefault="00E05545" w:rsidP="00E0554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55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Dataset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dataset used for analysis is a </w:t>
            </w:r>
            <w:r w:rsidR="005161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customized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combination of data taken from </w:t>
            </w:r>
            <w:r w:rsidRPr="00E05545">
              <w:rPr>
                <w:rFonts w:ascii="Times New Roman" w:hAnsi="Times New Roman" w:cs="Times New Roman"/>
                <w:bCs/>
                <w:sz w:val="24"/>
                <w:szCs w:val="24"/>
              </w:rPr>
              <w:t>https://data.gov.in/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</w:tr>
      <w:tr w:rsidR="00E05545" w14:paraId="238A3458" w14:textId="77777777" w:rsidTr="00516126">
        <w:tc>
          <w:tcPr>
            <w:tcW w:w="3687" w:type="dxa"/>
          </w:tcPr>
          <w:p w14:paraId="357E1624" w14:textId="5A6FAAF8" w:rsidR="00E05545" w:rsidRPr="00E05545" w:rsidRDefault="00391C26" w:rsidP="00391C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Tamil Nadu </w:t>
            </w:r>
            <w:r w:rsidR="00E05545">
              <w:rPr>
                <w:rFonts w:ascii="Times New Roman" w:hAnsi="Times New Roman" w:cs="Times New Roman"/>
                <w:bCs/>
                <w:sz w:val="24"/>
                <w:szCs w:val="24"/>
              </w:rPr>
              <w:t>COVID Infection Data [District-wise]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7512" w:type="dxa"/>
          </w:tcPr>
          <w:p w14:paraId="6EE71E47" w14:textId="77777777" w:rsidR="00E05545" w:rsidRDefault="00E05545" w:rsidP="00391C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242AC9" w14:textId="2CC355A0" w:rsidR="00391C26" w:rsidRPr="00391C26" w:rsidRDefault="00391C26" w:rsidP="00391C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hyperlink r:id="rId10" w:anchor="web_catalog_tabs_block_10" w:history="1">
              <w:r w:rsidRPr="00391C26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https://tn.data.gov.in/node/6887329#web_catalog_tabs_block_10</w:t>
              </w:r>
            </w:hyperlink>
          </w:p>
        </w:tc>
      </w:tr>
      <w:tr w:rsidR="00E05545" w14:paraId="3A410042" w14:textId="77777777" w:rsidTr="00516126">
        <w:tc>
          <w:tcPr>
            <w:tcW w:w="3687" w:type="dxa"/>
          </w:tcPr>
          <w:p w14:paraId="0806C6D9" w14:textId="28FD70AB" w:rsidR="00E05545" w:rsidRPr="00E05545" w:rsidRDefault="00391C26" w:rsidP="00391C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Tamil Nadu </w:t>
            </w:r>
            <w:r w:rsidR="00E055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Vaccination Data </w:t>
            </w:r>
            <w:r w:rsidR="00E05545">
              <w:rPr>
                <w:rFonts w:ascii="Times New Roman" w:hAnsi="Times New Roman" w:cs="Times New Roman"/>
                <w:bCs/>
                <w:sz w:val="24"/>
                <w:szCs w:val="24"/>
              </w:rPr>
              <w:t>[District-wise]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7512" w:type="dxa"/>
          </w:tcPr>
          <w:p w14:paraId="07073320" w14:textId="51240BD7" w:rsidR="00E05545" w:rsidRPr="00E05545" w:rsidRDefault="00391C26" w:rsidP="00391C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hyperlink r:id="rId11" w:history="1">
              <w:r w:rsidRPr="00680ED3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https://tn.data.gov.in/node/6887218#web_catalog_tabs_block_10</w:t>
              </w:r>
            </w:hyperlink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</w:tr>
      <w:tr w:rsidR="00516126" w14:paraId="1807515A" w14:textId="77777777" w:rsidTr="00516126">
        <w:tc>
          <w:tcPr>
            <w:tcW w:w="3687" w:type="dxa"/>
          </w:tcPr>
          <w:p w14:paraId="5ED9AA7A" w14:textId="2C951862" w:rsidR="00516126" w:rsidRDefault="00516126" w:rsidP="00391C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Final Dataset Used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7512" w:type="dxa"/>
          </w:tcPr>
          <w:p w14:paraId="5F6DF2C5" w14:textId="739429D2" w:rsidR="00516126" w:rsidRDefault="00516126" w:rsidP="00391C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hyperlink r:id="rId12" w:history="1">
              <w:r w:rsidRPr="00680ED3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https://github.com/janeka1122/AI_ML_SCM/blob/main/Assignment%202/Assignment2_Dataset.csv</w:t>
              </w:r>
            </w:hyperlink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</w:tr>
    </w:tbl>
    <w:p w14:paraId="24D1D1C1" w14:textId="77777777" w:rsidR="00836F42" w:rsidRPr="00836F42" w:rsidRDefault="00836F42" w:rsidP="00836F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3E429" w14:textId="690598F1" w:rsidR="00516126" w:rsidRPr="00516126" w:rsidRDefault="00516126" w:rsidP="005161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6126">
        <w:rPr>
          <w:rFonts w:ascii="Times New Roman" w:hAnsi="Times New Roman" w:cs="Times New Roman"/>
          <w:b/>
          <w:bCs/>
          <w:sz w:val="32"/>
          <w:szCs w:val="32"/>
        </w:rPr>
        <w:t>Regression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516126" w14:paraId="230CF164" w14:textId="77777777" w:rsidTr="00B4303D">
        <w:trPr>
          <w:trHeight w:val="367"/>
        </w:trPr>
        <w:tc>
          <w:tcPr>
            <w:tcW w:w="4508" w:type="dxa"/>
            <w:vMerge w:val="restart"/>
          </w:tcPr>
          <w:p w14:paraId="58491FD1" w14:textId="77777777" w:rsid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0038C9" w14:textId="7720DC84" w:rsidR="00516126" w:rsidRPr="00B4303D" w:rsidRDefault="00516126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No. of variables</w:t>
            </w:r>
          </w:p>
        </w:tc>
        <w:tc>
          <w:tcPr>
            <w:tcW w:w="2254" w:type="dxa"/>
          </w:tcPr>
          <w:p w14:paraId="74A68605" w14:textId="5DA2074A" w:rsidR="00516126" w:rsidRPr="00B4303D" w:rsidRDefault="00516126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Data1</w:t>
            </w:r>
          </w:p>
        </w:tc>
        <w:tc>
          <w:tcPr>
            <w:tcW w:w="2254" w:type="dxa"/>
            <w:vMerge w:val="restart"/>
          </w:tcPr>
          <w:p w14:paraId="508F4312" w14:textId="3DBD29B2" w:rsidR="00516126" w:rsidRP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="00516126"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</w:tr>
      <w:tr w:rsidR="00516126" w14:paraId="0975FB73" w14:textId="77777777" w:rsidTr="00ED6CFB">
        <w:trPr>
          <w:trHeight w:val="135"/>
        </w:trPr>
        <w:tc>
          <w:tcPr>
            <w:tcW w:w="4508" w:type="dxa"/>
            <w:vMerge/>
          </w:tcPr>
          <w:p w14:paraId="68F24235" w14:textId="77777777" w:rsidR="00516126" w:rsidRPr="00B4303D" w:rsidRDefault="00516126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059DD33" w14:textId="6A74B239" w:rsidR="00516126" w:rsidRPr="00B4303D" w:rsidRDefault="00516126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Data2</w:t>
            </w:r>
          </w:p>
        </w:tc>
        <w:tc>
          <w:tcPr>
            <w:tcW w:w="2254" w:type="dxa"/>
            <w:vMerge/>
          </w:tcPr>
          <w:p w14:paraId="30E2D79A" w14:textId="19CD343E" w:rsidR="00516126" w:rsidRPr="00B4303D" w:rsidRDefault="00516126" w:rsidP="00836F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16126" w14:paraId="74C30A69" w14:textId="77777777" w:rsidTr="00516126">
        <w:tc>
          <w:tcPr>
            <w:tcW w:w="4508" w:type="dxa"/>
          </w:tcPr>
          <w:p w14:paraId="429559BA" w14:textId="13CAE9B6" w:rsidR="00516126" w:rsidRPr="00B4303D" w:rsidRDefault="00516126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Equation</w:t>
            </w:r>
          </w:p>
        </w:tc>
        <w:tc>
          <w:tcPr>
            <w:tcW w:w="4508" w:type="dxa"/>
            <w:gridSpan w:val="2"/>
          </w:tcPr>
          <w:p w14:paraId="76A00A96" w14:textId="3FCEFBF4" w:rsidR="00516126" w:rsidRP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0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 xml:space="preserve"> + 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</w:rPr>
              <w:t>X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  <w:vertAlign w:val="subscript"/>
              </w:rPr>
              <w:t>1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1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 xml:space="preserve"> + 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</w:rPr>
              <w:t>X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  <w:vertAlign w:val="subscript"/>
              </w:rPr>
              <w:t>2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2 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+ ε</w:t>
            </w:r>
          </w:p>
        </w:tc>
      </w:tr>
      <w:tr w:rsidR="00516126" w14:paraId="54AAB370" w14:textId="77777777" w:rsidTr="00516126">
        <w:tc>
          <w:tcPr>
            <w:tcW w:w="4508" w:type="dxa"/>
          </w:tcPr>
          <w:p w14:paraId="797349F7" w14:textId="792A26E6" w:rsidR="00516126" w:rsidRP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0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 </w:t>
            </w:r>
            <w:r w:rsidRPr="00B430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 Y-Intercept)</w:t>
            </w:r>
          </w:p>
        </w:tc>
        <w:tc>
          <w:tcPr>
            <w:tcW w:w="4508" w:type="dxa"/>
            <w:gridSpan w:val="2"/>
          </w:tcPr>
          <w:p w14:paraId="56E97141" w14:textId="4C608B9A" w:rsidR="00516126" w:rsidRP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- 15.4263</w:t>
            </w:r>
          </w:p>
        </w:tc>
      </w:tr>
      <w:tr w:rsidR="00516126" w14:paraId="5D37BA6B" w14:textId="77777777" w:rsidTr="00516126">
        <w:tc>
          <w:tcPr>
            <w:tcW w:w="4508" w:type="dxa"/>
          </w:tcPr>
          <w:p w14:paraId="33B2ADF3" w14:textId="3FDACC4E" w:rsidR="00516126" w:rsidRP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4508" w:type="dxa"/>
            <w:gridSpan w:val="2"/>
          </w:tcPr>
          <w:p w14:paraId="68C80A15" w14:textId="7CE5C1E8" w:rsidR="00516126" w:rsidRPr="00B4303D" w:rsidRDefault="0035122F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22F">
              <w:rPr>
                <w:rFonts w:ascii="Times New Roman" w:hAnsi="Times New Roman" w:cs="Times New Roman"/>
                <w:bCs/>
                <w:sz w:val="24"/>
                <w:szCs w:val="24"/>
              </w:rPr>
              <w:t>0.00018272</w:t>
            </w:r>
          </w:p>
        </w:tc>
      </w:tr>
      <w:tr w:rsidR="00B4303D" w14:paraId="46AB5D90" w14:textId="77777777" w:rsidTr="00516126">
        <w:tc>
          <w:tcPr>
            <w:tcW w:w="4508" w:type="dxa"/>
          </w:tcPr>
          <w:p w14:paraId="4DCAC7D0" w14:textId="037DFFCC" w:rsidR="00B4303D" w:rsidRP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4508" w:type="dxa"/>
            <w:gridSpan w:val="2"/>
          </w:tcPr>
          <w:p w14:paraId="77605BB6" w14:textId="6EF945DC" w:rsidR="00B4303D" w:rsidRPr="00B4303D" w:rsidRDefault="0035122F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22F">
              <w:rPr>
                <w:rFonts w:ascii="Times New Roman" w:hAnsi="Times New Roman" w:cs="Times New Roman"/>
                <w:bCs/>
                <w:sz w:val="24"/>
                <w:szCs w:val="24"/>
              </w:rPr>
              <w:t>-0.00287228</w:t>
            </w:r>
          </w:p>
        </w:tc>
      </w:tr>
      <w:tr w:rsidR="00B4303D" w14:paraId="0EF2A0DF" w14:textId="77777777" w:rsidTr="00516126">
        <w:tc>
          <w:tcPr>
            <w:tcW w:w="4508" w:type="dxa"/>
          </w:tcPr>
          <w:p w14:paraId="15D4D666" w14:textId="675B82F0" w:rsidR="00B4303D" w:rsidRP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4303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508" w:type="dxa"/>
            <w:gridSpan w:val="2"/>
          </w:tcPr>
          <w:p w14:paraId="2131CF83" w14:textId="45CB2B54" w:rsidR="00B4303D" w:rsidRPr="00B4303D" w:rsidRDefault="00B4303D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-  0.1199</w:t>
            </w:r>
          </w:p>
        </w:tc>
      </w:tr>
      <w:tr w:rsidR="003F431E" w14:paraId="39960F5A" w14:textId="77777777" w:rsidTr="00516126">
        <w:tc>
          <w:tcPr>
            <w:tcW w:w="4508" w:type="dxa"/>
          </w:tcPr>
          <w:p w14:paraId="01B1B952" w14:textId="0DB19A91" w:rsidR="003F431E" w:rsidRPr="00B4303D" w:rsidRDefault="003F431E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Prediction</w:t>
            </w:r>
          </w:p>
        </w:tc>
        <w:tc>
          <w:tcPr>
            <w:tcW w:w="4508" w:type="dxa"/>
            <w:gridSpan w:val="2"/>
          </w:tcPr>
          <w:p w14:paraId="1A1F308B" w14:textId="10E38D2E" w:rsidR="003F431E" w:rsidRPr="00B4303D" w:rsidRDefault="003F431E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431E">
              <w:rPr>
                <w:rFonts w:ascii="Times New Roman" w:hAnsi="Times New Roman" w:cs="Times New Roman"/>
                <w:bCs/>
                <w:sz w:val="24"/>
                <w:szCs w:val="24"/>
              </w:rPr>
              <w:t>2.80112172</w:t>
            </w:r>
          </w:p>
        </w:tc>
      </w:tr>
      <w:tr w:rsidR="006A673F" w14:paraId="47A487F1" w14:textId="77777777" w:rsidTr="00516126">
        <w:tc>
          <w:tcPr>
            <w:tcW w:w="4508" w:type="dxa"/>
          </w:tcPr>
          <w:p w14:paraId="78A5A524" w14:textId="33C70CB7" w:rsidR="006A673F" w:rsidRDefault="006A673F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Error</w:t>
            </w:r>
          </w:p>
        </w:tc>
        <w:tc>
          <w:tcPr>
            <w:tcW w:w="4508" w:type="dxa"/>
            <w:gridSpan w:val="2"/>
          </w:tcPr>
          <w:p w14:paraId="05BD3B9C" w14:textId="645E0145" w:rsidR="006A673F" w:rsidRPr="003F431E" w:rsidRDefault="006A673F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&gt;80%</w:t>
            </w:r>
          </w:p>
        </w:tc>
      </w:tr>
      <w:tr w:rsidR="003F431E" w14:paraId="1361AD8F" w14:textId="77777777" w:rsidTr="00C907B6">
        <w:tc>
          <w:tcPr>
            <w:tcW w:w="9016" w:type="dxa"/>
            <w:gridSpan w:val="3"/>
          </w:tcPr>
          <w:p w14:paraId="537A3C21" w14:textId="36506348" w:rsidR="003F431E" w:rsidRPr="00B4303D" w:rsidRDefault="003F431E" w:rsidP="00B4303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Adding Another parameter ‘Rate’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</w:tr>
      <w:tr w:rsidR="003F431E" w14:paraId="71791E7D" w14:textId="77777777" w:rsidTr="00B9370B">
        <w:trPr>
          <w:trHeight w:val="90"/>
        </w:trPr>
        <w:tc>
          <w:tcPr>
            <w:tcW w:w="4508" w:type="dxa"/>
            <w:vMerge w:val="restart"/>
          </w:tcPr>
          <w:p w14:paraId="5AFA9AB1" w14:textId="77777777" w:rsidR="003F431E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A2050E" w14:textId="3AC7B959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 of variables</w:t>
            </w:r>
          </w:p>
        </w:tc>
        <w:tc>
          <w:tcPr>
            <w:tcW w:w="2254" w:type="dxa"/>
          </w:tcPr>
          <w:p w14:paraId="207CE75A" w14:textId="1A4177F7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Data1</w:t>
            </w:r>
          </w:p>
        </w:tc>
        <w:tc>
          <w:tcPr>
            <w:tcW w:w="2254" w:type="dxa"/>
            <w:vMerge w:val="restart"/>
          </w:tcPr>
          <w:p w14:paraId="2DB384CE" w14:textId="77777777" w:rsidR="003F431E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A8DED3" w14:textId="13AD11C6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F431E" w14:paraId="526C21C9" w14:textId="77777777" w:rsidTr="00B9370B">
        <w:trPr>
          <w:trHeight w:val="90"/>
        </w:trPr>
        <w:tc>
          <w:tcPr>
            <w:tcW w:w="4508" w:type="dxa"/>
            <w:vMerge/>
          </w:tcPr>
          <w:p w14:paraId="0715158F" w14:textId="77777777" w:rsidR="003F431E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EA6AF8D" w14:textId="18EBA8CA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Data2</w:t>
            </w:r>
          </w:p>
        </w:tc>
        <w:tc>
          <w:tcPr>
            <w:tcW w:w="2254" w:type="dxa"/>
            <w:vMerge/>
          </w:tcPr>
          <w:p w14:paraId="4EE8C220" w14:textId="1A7B9FC5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F431E" w14:paraId="54318736" w14:textId="77777777" w:rsidTr="00B9370B">
        <w:trPr>
          <w:trHeight w:val="90"/>
        </w:trPr>
        <w:tc>
          <w:tcPr>
            <w:tcW w:w="4508" w:type="dxa"/>
            <w:vMerge/>
          </w:tcPr>
          <w:p w14:paraId="195905E5" w14:textId="77777777" w:rsidR="003F431E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A5C01FC" w14:textId="41D36520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Rate</w:t>
            </w:r>
          </w:p>
        </w:tc>
        <w:tc>
          <w:tcPr>
            <w:tcW w:w="2254" w:type="dxa"/>
            <w:vMerge/>
          </w:tcPr>
          <w:p w14:paraId="0743EEEC" w14:textId="70676A0A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F431E" w14:paraId="042ABEE2" w14:textId="77777777" w:rsidTr="00516126">
        <w:tc>
          <w:tcPr>
            <w:tcW w:w="4508" w:type="dxa"/>
          </w:tcPr>
          <w:p w14:paraId="45E1AD8B" w14:textId="45AC4B3A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Equation</w:t>
            </w:r>
          </w:p>
        </w:tc>
        <w:tc>
          <w:tcPr>
            <w:tcW w:w="4508" w:type="dxa"/>
            <w:gridSpan w:val="2"/>
          </w:tcPr>
          <w:p w14:paraId="7DCB87EE" w14:textId="5FCFDF1B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0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 xml:space="preserve"> + 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</w:rPr>
              <w:t>X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  <w:vertAlign w:val="subscript"/>
              </w:rPr>
              <w:t>1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1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 xml:space="preserve"> + 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</w:rPr>
              <w:t>X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  <w:vertAlign w:val="subscript"/>
              </w:rPr>
              <w:t>2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2 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 xml:space="preserve">+ </w:t>
            </w:r>
            <w:r w:rsidRPr="003F431E">
              <w:rPr>
                <w:rFonts w:ascii="Arial" w:hAnsi="Arial" w:cs="Arial"/>
                <w:b/>
                <w:color w:val="202124"/>
                <w:shd w:val="clear" w:color="auto" w:fill="FFFFFF"/>
              </w:rPr>
              <w:t>X</w:t>
            </w:r>
            <w:r>
              <w:rPr>
                <w:rFonts w:ascii="Arial" w:hAnsi="Arial" w:cs="Arial"/>
                <w:b/>
                <w:color w:val="202124"/>
                <w:shd w:val="clear" w:color="auto" w:fill="FFFFFF"/>
                <w:vertAlign w:val="subscript"/>
              </w:rPr>
              <w:t>3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3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+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 xml:space="preserve"> ε</w:t>
            </w:r>
          </w:p>
        </w:tc>
      </w:tr>
      <w:tr w:rsidR="003F431E" w14:paraId="6CCE8358" w14:textId="77777777" w:rsidTr="00516126">
        <w:tc>
          <w:tcPr>
            <w:tcW w:w="4508" w:type="dxa"/>
          </w:tcPr>
          <w:p w14:paraId="6E44F4CA" w14:textId="7DCED598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0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 </w:t>
            </w:r>
            <w:r w:rsidRPr="00B430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 Y-Intercept)</w:t>
            </w:r>
          </w:p>
        </w:tc>
        <w:tc>
          <w:tcPr>
            <w:tcW w:w="4508" w:type="dxa"/>
            <w:gridSpan w:val="2"/>
          </w:tcPr>
          <w:p w14:paraId="666FDF18" w14:textId="7910D320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-41.9156</w:t>
            </w:r>
          </w:p>
        </w:tc>
      </w:tr>
      <w:tr w:rsidR="003F431E" w14:paraId="3F1AD31A" w14:textId="77777777" w:rsidTr="00516126">
        <w:tc>
          <w:tcPr>
            <w:tcW w:w="4508" w:type="dxa"/>
          </w:tcPr>
          <w:p w14:paraId="422E3E9E" w14:textId="02E52D25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4508" w:type="dxa"/>
            <w:gridSpan w:val="2"/>
          </w:tcPr>
          <w:p w14:paraId="03250AC5" w14:textId="1A664C8D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431E">
              <w:rPr>
                <w:rFonts w:ascii="Times New Roman" w:hAnsi="Times New Roman" w:cs="Times New Roman"/>
                <w:bCs/>
                <w:sz w:val="24"/>
                <w:szCs w:val="24"/>
              </w:rPr>
              <w:t>2.56675514e+01</w:t>
            </w:r>
          </w:p>
        </w:tc>
      </w:tr>
      <w:tr w:rsidR="003F431E" w14:paraId="2C2DC4A7" w14:textId="77777777" w:rsidTr="00516126">
        <w:tc>
          <w:tcPr>
            <w:tcW w:w="4508" w:type="dxa"/>
          </w:tcPr>
          <w:p w14:paraId="40BE5D9F" w14:textId="2D01A0E9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 w:rsidRPr="00B4303D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4508" w:type="dxa"/>
            <w:gridSpan w:val="2"/>
          </w:tcPr>
          <w:p w14:paraId="621A7600" w14:textId="688CBB0F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431E">
              <w:rPr>
                <w:rFonts w:ascii="Times New Roman" w:hAnsi="Times New Roman" w:cs="Times New Roman"/>
                <w:bCs/>
                <w:sz w:val="24"/>
                <w:szCs w:val="24"/>
              </w:rPr>
              <w:t>1.63965989e-04</w:t>
            </w:r>
          </w:p>
        </w:tc>
      </w:tr>
      <w:tr w:rsidR="003F431E" w14:paraId="206390E7" w14:textId="77777777" w:rsidTr="00516126">
        <w:tc>
          <w:tcPr>
            <w:tcW w:w="4508" w:type="dxa"/>
          </w:tcPr>
          <w:p w14:paraId="5776D357" w14:textId="4E19FB52" w:rsidR="003F431E" w:rsidRPr="003F431E" w:rsidRDefault="003F431E" w:rsidP="003F431E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</w:pPr>
            <w:r w:rsidRPr="003F431E">
              <w:rPr>
                <w:rFonts w:ascii="Arial" w:hAnsi="Arial" w:cs="Arial"/>
                <w:color w:val="202124"/>
                <w:shd w:val="clear" w:color="auto" w:fill="FFFFFF"/>
              </w:rPr>
              <w:t>β</w:t>
            </w:r>
            <w:r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508" w:type="dxa"/>
            <w:gridSpan w:val="2"/>
          </w:tcPr>
          <w:p w14:paraId="04969876" w14:textId="53871CCD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431E">
              <w:rPr>
                <w:rFonts w:ascii="Times New Roman" w:hAnsi="Times New Roman" w:cs="Times New Roman"/>
                <w:bCs/>
                <w:sz w:val="24"/>
                <w:szCs w:val="24"/>
              </w:rPr>
              <w:t>-2.27187871e-03</w:t>
            </w:r>
          </w:p>
        </w:tc>
      </w:tr>
      <w:tr w:rsidR="003F431E" w14:paraId="3E21BC0D" w14:textId="77777777" w:rsidTr="00516126">
        <w:tc>
          <w:tcPr>
            <w:tcW w:w="4508" w:type="dxa"/>
          </w:tcPr>
          <w:p w14:paraId="38E05D79" w14:textId="3286D487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303D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4303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508" w:type="dxa"/>
            <w:gridSpan w:val="2"/>
          </w:tcPr>
          <w:p w14:paraId="126EC254" w14:textId="07F10FE4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0.6064</w:t>
            </w:r>
          </w:p>
        </w:tc>
      </w:tr>
      <w:tr w:rsidR="003F431E" w14:paraId="2BFB8EC5" w14:textId="77777777" w:rsidTr="00516126">
        <w:tc>
          <w:tcPr>
            <w:tcW w:w="4508" w:type="dxa"/>
          </w:tcPr>
          <w:p w14:paraId="41AAC14C" w14:textId="234AF977" w:rsidR="003F431E" w:rsidRPr="00B4303D" w:rsidRDefault="003F431E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Prediction</w:t>
            </w:r>
          </w:p>
        </w:tc>
        <w:tc>
          <w:tcPr>
            <w:tcW w:w="4508" w:type="dxa"/>
            <w:gridSpan w:val="2"/>
          </w:tcPr>
          <w:p w14:paraId="4EC6641D" w14:textId="72759110" w:rsidR="003F431E" w:rsidRDefault="003F431E" w:rsidP="003F431E">
            <w:pPr>
              <w:tabs>
                <w:tab w:val="center" w:pos="2146"/>
                <w:tab w:val="left" w:pos="3015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17.3938</w:t>
            </w:r>
          </w:p>
        </w:tc>
      </w:tr>
      <w:tr w:rsidR="006A673F" w14:paraId="0C078218" w14:textId="77777777" w:rsidTr="00516126">
        <w:tc>
          <w:tcPr>
            <w:tcW w:w="4508" w:type="dxa"/>
          </w:tcPr>
          <w:p w14:paraId="062B7C7B" w14:textId="57CD8AD3" w:rsidR="006A673F" w:rsidRDefault="006A673F" w:rsidP="003F43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Error</w:t>
            </w:r>
          </w:p>
        </w:tc>
        <w:tc>
          <w:tcPr>
            <w:tcW w:w="4508" w:type="dxa"/>
            <w:gridSpan w:val="2"/>
          </w:tcPr>
          <w:p w14:paraId="4D53343A" w14:textId="6751A6C3" w:rsidR="006A673F" w:rsidRDefault="006A673F" w:rsidP="003F431E">
            <w:pPr>
              <w:tabs>
                <w:tab w:val="center" w:pos="2146"/>
                <w:tab w:val="left" w:pos="3015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&lt;10%</w:t>
            </w:r>
          </w:p>
        </w:tc>
      </w:tr>
    </w:tbl>
    <w:p w14:paraId="01D9BC8C" w14:textId="6026B4F1" w:rsidR="00F60042" w:rsidRDefault="00F60042" w:rsidP="00836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12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57C5299" w14:textId="30BB6D86" w:rsidR="008F539C" w:rsidRDefault="008F539C" w:rsidP="00836F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Final Repo: </w:t>
      </w:r>
      <w:hyperlink r:id="rId13" w:history="1">
        <w:r w:rsidRPr="00680ED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https://github.com/janeka1122/AI_ML_SCM/tree/main/Assignment%202</w:t>
        </w:r>
      </w:hyperlink>
    </w:p>
    <w:p w14:paraId="7C8CD330" w14:textId="77777777" w:rsidR="008F539C" w:rsidRPr="00516126" w:rsidRDefault="008F539C" w:rsidP="00836F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539C" w:rsidRPr="0051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2991"/>
    <w:multiLevelType w:val="hybridMultilevel"/>
    <w:tmpl w:val="D43A43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44E34"/>
    <w:multiLevelType w:val="hybridMultilevel"/>
    <w:tmpl w:val="DD78D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sDSysLQwNzUyNjZX0lEKTi0uzszPAykwqgUA+WhuZSwAAAA="/>
  </w:docVars>
  <w:rsids>
    <w:rsidRoot w:val="00B10ACE"/>
    <w:rsid w:val="000472B2"/>
    <w:rsid w:val="00163C9B"/>
    <w:rsid w:val="00171210"/>
    <w:rsid w:val="00192345"/>
    <w:rsid w:val="001A6F94"/>
    <w:rsid w:val="001B1260"/>
    <w:rsid w:val="002F2309"/>
    <w:rsid w:val="0030263C"/>
    <w:rsid w:val="0035122F"/>
    <w:rsid w:val="00391C26"/>
    <w:rsid w:val="003E21BF"/>
    <w:rsid w:val="003F431E"/>
    <w:rsid w:val="00437928"/>
    <w:rsid w:val="0049310B"/>
    <w:rsid w:val="004B3DA8"/>
    <w:rsid w:val="00516126"/>
    <w:rsid w:val="00522272"/>
    <w:rsid w:val="00532488"/>
    <w:rsid w:val="0062450E"/>
    <w:rsid w:val="006A673F"/>
    <w:rsid w:val="006B5380"/>
    <w:rsid w:val="006D727C"/>
    <w:rsid w:val="00716A94"/>
    <w:rsid w:val="00761B84"/>
    <w:rsid w:val="007D35C3"/>
    <w:rsid w:val="00836F42"/>
    <w:rsid w:val="008B77CE"/>
    <w:rsid w:val="008F539C"/>
    <w:rsid w:val="00992583"/>
    <w:rsid w:val="00A2452C"/>
    <w:rsid w:val="00A50C58"/>
    <w:rsid w:val="00B04312"/>
    <w:rsid w:val="00B10ACE"/>
    <w:rsid w:val="00B4303D"/>
    <w:rsid w:val="00C24E0B"/>
    <w:rsid w:val="00CB6375"/>
    <w:rsid w:val="00CF47D2"/>
    <w:rsid w:val="00CF556C"/>
    <w:rsid w:val="00D3014A"/>
    <w:rsid w:val="00D83FD8"/>
    <w:rsid w:val="00D96B93"/>
    <w:rsid w:val="00DB4C7E"/>
    <w:rsid w:val="00E05545"/>
    <w:rsid w:val="00E3777A"/>
    <w:rsid w:val="00ED05CC"/>
    <w:rsid w:val="00F60042"/>
    <w:rsid w:val="00FB2BB2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74B8"/>
  <w15:chartTrackingRefBased/>
  <w15:docId w15:val="{362489C8-AE54-495D-905F-EAB22E84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83"/>
    <w:pPr>
      <w:ind w:left="720"/>
      <w:contextualSpacing/>
    </w:pPr>
  </w:style>
  <w:style w:type="table" w:styleId="TableGrid">
    <w:name w:val="Table Grid"/>
    <w:basedOn w:val="TableNormal"/>
    <w:uiPriority w:val="39"/>
    <w:rsid w:val="002F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6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neka1122/AI_ML_SCM/tree/main/Assignment%2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aneka1122/AI_ML_SCM/blob/main/Assignment%202/Assignment2_Datase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chinmay-harkawat-45290a1b4" TargetMode="External"/><Relationship Id="rId11" Type="http://schemas.openxmlformats.org/officeDocument/2006/relationships/hyperlink" Target="https://tn.data.gov.in/node/6887218#web_catalog_tabs_block_10" TargetMode="External"/><Relationship Id="rId5" Type="http://schemas.openxmlformats.org/officeDocument/2006/relationships/hyperlink" Target="mailto:u20me157@med.svnit.ac.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n.data.gov.in/node/68873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Das</dc:creator>
  <cp:keywords/>
  <dc:description/>
  <cp:lastModifiedBy>Microsoft account</cp:lastModifiedBy>
  <cp:revision>10</cp:revision>
  <dcterms:created xsi:type="dcterms:W3CDTF">2021-03-07T11:14:00Z</dcterms:created>
  <dcterms:modified xsi:type="dcterms:W3CDTF">2021-08-26T23:59:00Z</dcterms:modified>
</cp:coreProperties>
</file>