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E3789" w14:textId="77AFF4F8" w:rsidR="00FC1D66" w:rsidRPr="00FC1D66" w:rsidRDefault="00FC1D66" w:rsidP="00FC1D66">
      <w:pPr>
        <w:rPr>
          <w:rFonts w:ascii="Arial" w:hAnsi="Arial" w:cs="Arial"/>
          <w:b/>
          <w:bCs/>
        </w:rPr>
      </w:pPr>
      <w:r w:rsidRPr="00FC1D66">
        <w:rPr>
          <w:rFonts w:ascii="Arial" w:hAnsi="Arial" w:cs="Arial"/>
          <w:b/>
          <w:bCs/>
        </w:rPr>
        <w:t>PRÉ-HISTÓRIA E A CONSTRUÇÃO DO CONHECIMENTO</w:t>
      </w:r>
    </w:p>
    <w:p w14:paraId="5585E385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  <w:b/>
          <w:bCs/>
        </w:rPr>
        <w:t>01</w:t>
      </w:r>
      <w:r>
        <w:rPr>
          <w:rFonts w:ascii="Arial" w:hAnsi="Arial" w:cs="Arial"/>
          <w:b/>
          <w:bCs/>
        </w:rPr>
        <w:t>.</w:t>
      </w:r>
      <w:r w:rsidRPr="00FC1D66">
        <w:rPr>
          <w:rFonts w:ascii="Arial" w:hAnsi="Arial" w:cs="Arial"/>
        </w:rPr>
        <w:t xml:space="preserve"> Observe a imagem a seguir: </w:t>
      </w:r>
    </w:p>
    <w:p w14:paraId="5FF57DA6" w14:textId="7936647E" w:rsidR="00FC1D66" w:rsidRPr="00FC1D66" w:rsidRDefault="005E0555" w:rsidP="005E0555">
      <w:pPr>
        <w:jc w:val="center"/>
        <w:rPr>
          <w:rFonts w:ascii="Arial" w:hAnsi="Arial" w:cs="Arial"/>
        </w:rPr>
      </w:pPr>
      <w:r>
        <w:rPr>
          <w:rFonts w:ascii="Arial" w:hAnsi="Arial" w:cs="Arial"/>
          <w:i/>
          <w:iCs/>
          <w:noProof/>
        </w:rPr>
        <w:drawing>
          <wp:inline distT="0" distB="0" distL="0" distR="0" wp14:anchorId="1426F4D5" wp14:editId="16130513">
            <wp:extent cx="2479431" cy="2479431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638" cy="24946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C1D66" w:rsidRPr="00FC1D66">
        <w:rPr>
          <w:rFonts w:ascii="Arial" w:hAnsi="Arial" w:cs="Arial"/>
          <w:i/>
          <w:iCs/>
        </w:rPr>
        <w:t>.</w:t>
      </w:r>
    </w:p>
    <w:p w14:paraId="67E2454F" w14:textId="1F144C01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>A arte rupestre brasileira, como a descrita acima, tem sido fundamental para revisar a cronologia e a complexidade da ocupação humana nas Américas. Sobre as sociedades que produziram esses registros, é CORRETO afirmar que</w:t>
      </w:r>
    </w:p>
    <w:p w14:paraId="70724FBF" w14:textId="5352088C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a) </w:t>
      </w:r>
      <w:r>
        <w:rPr>
          <w:rFonts w:ascii="Arial" w:hAnsi="Arial" w:cs="Arial"/>
        </w:rPr>
        <w:t>e</w:t>
      </w:r>
      <w:r w:rsidRPr="00FC1D66">
        <w:rPr>
          <w:rFonts w:ascii="Arial" w:hAnsi="Arial" w:cs="Arial"/>
        </w:rPr>
        <w:t xml:space="preserve">ram desprovidas de pensamento simbólico complexo, utilizando a pintura apenas como forma instintiva de demarcar território contra grupos rivais. </w:t>
      </w:r>
    </w:p>
    <w:p w14:paraId="4345FB54" w14:textId="71229AB6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b) </w:t>
      </w:r>
      <w:r>
        <w:rPr>
          <w:rFonts w:ascii="Arial" w:hAnsi="Arial" w:cs="Arial"/>
        </w:rPr>
        <w:t>d</w:t>
      </w:r>
      <w:r w:rsidRPr="00FC1D66">
        <w:rPr>
          <w:rFonts w:ascii="Arial" w:hAnsi="Arial" w:cs="Arial"/>
        </w:rPr>
        <w:t xml:space="preserve">esenvolveram uma linguagem visual sofisticada para comunicar rituais, cotidiano e crenças, contrariando a ideia de que eram grupos culturalmente inferiores. </w:t>
      </w:r>
    </w:p>
    <w:p w14:paraId="7A254424" w14:textId="376905A4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c) </w:t>
      </w:r>
      <w:r>
        <w:rPr>
          <w:rFonts w:ascii="Arial" w:hAnsi="Arial" w:cs="Arial"/>
        </w:rPr>
        <w:t>p</w:t>
      </w:r>
      <w:r w:rsidRPr="00FC1D66">
        <w:rPr>
          <w:rFonts w:ascii="Arial" w:hAnsi="Arial" w:cs="Arial"/>
        </w:rPr>
        <w:t xml:space="preserve">ertenciam a grandes impérios centralizados que utilizavam a escrita hieroglífica, sendo as pinturas uma forma de comunicação oficial do Estado. </w:t>
      </w:r>
    </w:p>
    <w:p w14:paraId="53FB1CBA" w14:textId="4C3CF2B4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d) </w:t>
      </w:r>
      <w:r>
        <w:rPr>
          <w:rFonts w:ascii="Arial" w:hAnsi="Arial" w:cs="Arial"/>
        </w:rPr>
        <w:t>l</w:t>
      </w:r>
      <w:r w:rsidRPr="00FC1D66">
        <w:rPr>
          <w:rFonts w:ascii="Arial" w:hAnsi="Arial" w:cs="Arial"/>
        </w:rPr>
        <w:t xml:space="preserve">imitavam-se à região litorânea do Brasil, não havendo registros de ocupação humana no interior do continente antes da chegada dos europeus. </w:t>
      </w:r>
    </w:p>
    <w:p w14:paraId="6E89D923" w14:textId="4D3A9163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e) </w:t>
      </w:r>
      <w:r>
        <w:rPr>
          <w:rFonts w:ascii="Arial" w:hAnsi="Arial" w:cs="Arial"/>
        </w:rPr>
        <w:t>u</w:t>
      </w:r>
      <w:r w:rsidRPr="00FC1D66">
        <w:rPr>
          <w:rFonts w:ascii="Arial" w:hAnsi="Arial" w:cs="Arial"/>
        </w:rPr>
        <w:t>tilizavam as pinturas exclusivamente para contabilidade de caça, sem qualquer intenção estética ou ligação com o sagrado ou a memória coletiva.</w:t>
      </w:r>
    </w:p>
    <w:p w14:paraId="694AF08A" w14:textId="77777777" w:rsidR="00FC1D66" w:rsidRDefault="00FC1D66" w:rsidP="00FC1D66">
      <w:pPr>
        <w:rPr>
          <w:rFonts w:ascii="Arial" w:hAnsi="Arial" w:cs="Arial"/>
          <w:b/>
          <w:bCs/>
        </w:rPr>
      </w:pPr>
    </w:p>
    <w:p w14:paraId="7E07DED3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  <w:b/>
          <w:bCs/>
        </w:rPr>
        <w:t>02</w:t>
      </w:r>
      <w:r>
        <w:rPr>
          <w:rFonts w:ascii="Arial" w:hAnsi="Arial" w:cs="Arial"/>
          <w:b/>
          <w:bCs/>
        </w:rPr>
        <w:t>.</w:t>
      </w:r>
      <w:r w:rsidRPr="00FC1D66">
        <w:rPr>
          <w:rFonts w:ascii="Arial" w:hAnsi="Arial" w:cs="Arial"/>
        </w:rPr>
        <w:t xml:space="preserve"> Leia o texto a seguir: </w:t>
      </w:r>
    </w:p>
    <w:p w14:paraId="395C1411" w14:textId="03EB8988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>"O termo 'Pré-História' foi cunhado no século XIX e carrega uma visão eurocêntrica que privilegia a escrita como marco civilizatório. Para muitos historiadores e arqueólogos contemporâneos, essa nomenclatura é problemática, pois sugere que os povos ágrafos (sem escrita) não tinham história."</w:t>
      </w:r>
    </w:p>
    <w:p w14:paraId="1C7AAFDD" w14:textId="72A1A2DF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>Ao analisar a crítica apresentada no texto sobre a periodização histórica tradicional, conclui-se que o uso do termo "Pré-História"</w:t>
      </w:r>
    </w:p>
    <w:p w14:paraId="0EBB6A52" w14:textId="1E26490E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a) </w:t>
      </w:r>
      <w:r>
        <w:rPr>
          <w:rFonts w:ascii="Arial" w:hAnsi="Arial" w:cs="Arial"/>
        </w:rPr>
        <w:t>é</w:t>
      </w:r>
      <w:r w:rsidRPr="00FC1D66">
        <w:rPr>
          <w:rFonts w:ascii="Arial" w:hAnsi="Arial" w:cs="Arial"/>
        </w:rPr>
        <w:t xml:space="preserve"> o mais adequado cientificamente, pois sociedades sem escrita não deixaram vestígios materiais passíveis de análise temporal. </w:t>
      </w:r>
    </w:p>
    <w:p w14:paraId="2C2CD05F" w14:textId="0B1797F5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b) </w:t>
      </w:r>
      <w:r>
        <w:rPr>
          <w:rFonts w:ascii="Arial" w:hAnsi="Arial" w:cs="Arial"/>
        </w:rPr>
        <w:t>v</w:t>
      </w:r>
      <w:r w:rsidRPr="00FC1D66">
        <w:rPr>
          <w:rFonts w:ascii="Arial" w:hAnsi="Arial" w:cs="Arial"/>
        </w:rPr>
        <w:t xml:space="preserve">aloriza a tradição oral dos povos antigos, colocando-a no mesmo patamar de importância que os documentos escritos europeus. </w:t>
      </w:r>
    </w:p>
    <w:p w14:paraId="68E436B1" w14:textId="1DE5CDCB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c) </w:t>
      </w:r>
      <w:r>
        <w:rPr>
          <w:rFonts w:ascii="Arial" w:hAnsi="Arial" w:cs="Arial"/>
        </w:rPr>
        <w:t>r</w:t>
      </w:r>
      <w:r w:rsidRPr="00FC1D66">
        <w:rPr>
          <w:rFonts w:ascii="Arial" w:hAnsi="Arial" w:cs="Arial"/>
        </w:rPr>
        <w:t xml:space="preserve">eflete uma visão evolucionista linear, que tende a classificar as sociedades ágrafas como "atrasadas" ou "inferiores" em relação às letradas. </w:t>
      </w:r>
    </w:p>
    <w:p w14:paraId="742D7FE8" w14:textId="77B2D6C3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d) </w:t>
      </w:r>
      <w:r>
        <w:rPr>
          <w:rFonts w:ascii="Arial" w:hAnsi="Arial" w:cs="Arial"/>
        </w:rPr>
        <w:t>f</w:t>
      </w:r>
      <w:r w:rsidRPr="00FC1D66">
        <w:rPr>
          <w:rFonts w:ascii="Arial" w:hAnsi="Arial" w:cs="Arial"/>
        </w:rPr>
        <w:t xml:space="preserve">oi abandonado completamente pelos livros didáticos atuais, sendo substituído universalmente pelo termo "História Antiga Indígena". </w:t>
      </w:r>
    </w:p>
    <w:p w14:paraId="29B9630A" w14:textId="67BF7B4B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e) </w:t>
      </w:r>
      <w:r>
        <w:rPr>
          <w:rFonts w:ascii="Arial" w:hAnsi="Arial" w:cs="Arial"/>
        </w:rPr>
        <w:t>d</w:t>
      </w:r>
      <w:r w:rsidRPr="00FC1D66">
        <w:rPr>
          <w:rFonts w:ascii="Arial" w:hAnsi="Arial" w:cs="Arial"/>
        </w:rPr>
        <w:t>estaca a superioridade tecnológica dos povos caçadores-coletores sobre as primeiras civilizações agrícolas da Mesopotâmia.</w:t>
      </w:r>
    </w:p>
    <w:p w14:paraId="31F27C35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  <w:b/>
          <w:bCs/>
        </w:rPr>
        <w:lastRenderedPageBreak/>
        <w:t>03</w:t>
      </w:r>
      <w:r>
        <w:rPr>
          <w:rFonts w:ascii="Arial" w:hAnsi="Arial" w:cs="Arial"/>
          <w:b/>
          <w:bCs/>
        </w:rPr>
        <w:t>.</w:t>
      </w:r>
      <w:r w:rsidRPr="00FC1D66">
        <w:rPr>
          <w:rFonts w:ascii="Arial" w:hAnsi="Arial" w:cs="Arial"/>
        </w:rPr>
        <w:t xml:space="preserve"> Analise a manchete abaixo: </w:t>
      </w:r>
    </w:p>
    <w:p w14:paraId="4819417C" w14:textId="311FF478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  <w:b/>
          <w:bCs/>
        </w:rPr>
        <w:t>"Nova datação do crânio de Luzia reacende debate sobre as rotas de migração para a América e desafia a Teoria de Clóvis."</w:t>
      </w:r>
    </w:p>
    <w:p w14:paraId="0BF21D7F" w14:textId="7C9F1D01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>A descoberta de fósseis humanos antigos no Brasil, como o de Luzia em Lagoa Santa (MG), e os vestígios da Serra da Capivara (PI) geram debates na comunidade científica porque</w:t>
      </w:r>
    </w:p>
    <w:p w14:paraId="45DB25FB" w14:textId="23FB6B22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a) </w:t>
      </w:r>
      <w:r>
        <w:rPr>
          <w:rFonts w:ascii="Arial" w:hAnsi="Arial" w:cs="Arial"/>
        </w:rPr>
        <w:t>c</w:t>
      </w:r>
      <w:r w:rsidRPr="00FC1D66">
        <w:rPr>
          <w:rFonts w:ascii="Arial" w:hAnsi="Arial" w:cs="Arial"/>
        </w:rPr>
        <w:t xml:space="preserve">omprovam que a humanidade surgiu na América do Sul e migrou posteriormente para a África e Europa. </w:t>
      </w:r>
    </w:p>
    <w:p w14:paraId="38C43BF9" w14:textId="4A619F36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b) </w:t>
      </w:r>
      <w:r>
        <w:rPr>
          <w:rFonts w:ascii="Arial" w:hAnsi="Arial" w:cs="Arial"/>
        </w:rPr>
        <w:t>c</w:t>
      </w:r>
      <w:r w:rsidRPr="00FC1D66">
        <w:rPr>
          <w:rFonts w:ascii="Arial" w:hAnsi="Arial" w:cs="Arial"/>
        </w:rPr>
        <w:t xml:space="preserve">onfirmam que a única rota de entrada possível foi o Estreito de Bering, há cerca de 11 mil anos, sem outras possibilidades. </w:t>
      </w:r>
    </w:p>
    <w:p w14:paraId="63D5F0CD" w14:textId="268BC98F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c) </w:t>
      </w:r>
      <w:r>
        <w:rPr>
          <w:rFonts w:ascii="Arial" w:hAnsi="Arial" w:cs="Arial"/>
        </w:rPr>
        <w:t>i</w:t>
      </w:r>
      <w:r w:rsidRPr="00FC1D66">
        <w:rPr>
          <w:rFonts w:ascii="Arial" w:hAnsi="Arial" w:cs="Arial"/>
        </w:rPr>
        <w:t xml:space="preserve">ndicam que o povoamento da América pode ter ocorrido muito antes do que se imaginava e possivelmente por múltiplas rotas e fluxos migratórios. </w:t>
      </w:r>
    </w:p>
    <w:p w14:paraId="5A73FE2F" w14:textId="7818980A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d) </w:t>
      </w:r>
      <w:r>
        <w:rPr>
          <w:rFonts w:ascii="Arial" w:hAnsi="Arial" w:cs="Arial"/>
        </w:rPr>
        <w:t>d</w:t>
      </w:r>
      <w:r w:rsidRPr="00FC1D66">
        <w:rPr>
          <w:rFonts w:ascii="Arial" w:hAnsi="Arial" w:cs="Arial"/>
        </w:rPr>
        <w:t xml:space="preserve">emonstram que os primeiros habitantes do Brasil já dominavam a metalurgia do ferro e a escrita cuneiforme. </w:t>
      </w:r>
    </w:p>
    <w:p w14:paraId="626256BE" w14:textId="7028F1A0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e) </w:t>
      </w:r>
      <w:r>
        <w:rPr>
          <w:rFonts w:ascii="Arial" w:hAnsi="Arial" w:cs="Arial"/>
        </w:rPr>
        <w:t>r</w:t>
      </w:r>
      <w:r w:rsidRPr="00FC1D66">
        <w:rPr>
          <w:rFonts w:ascii="Arial" w:hAnsi="Arial" w:cs="Arial"/>
        </w:rPr>
        <w:t>efutam a teoria da evolução, provando que os primeiros americanos não possuem parentesco biológico com o Homo sapiens.</w:t>
      </w:r>
    </w:p>
    <w:p w14:paraId="71A6AD68" w14:textId="2EEB43B7" w:rsidR="00FC1D66" w:rsidRPr="00FC1D66" w:rsidRDefault="00FC1D66" w:rsidP="00FC1D66">
      <w:pPr>
        <w:rPr>
          <w:rFonts w:ascii="Arial" w:hAnsi="Arial" w:cs="Arial"/>
        </w:rPr>
      </w:pPr>
    </w:p>
    <w:p w14:paraId="22576EB0" w14:textId="39C86A95" w:rsidR="00FC1D66" w:rsidRPr="00FC1D66" w:rsidRDefault="00FC1D66" w:rsidP="00FC1D66">
      <w:pPr>
        <w:rPr>
          <w:rFonts w:ascii="Arial" w:hAnsi="Arial" w:cs="Arial"/>
          <w:b/>
          <w:bCs/>
        </w:rPr>
      </w:pPr>
      <w:r w:rsidRPr="00FC1D66">
        <w:rPr>
          <w:rFonts w:ascii="Arial" w:hAnsi="Arial" w:cs="Arial"/>
          <w:b/>
          <w:bCs/>
        </w:rPr>
        <w:t>IMPÉRIO BIZANTINO</w:t>
      </w:r>
    </w:p>
    <w:p w14:paraId="1BBB3826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  <w:b/>
          <w:bCs/>
        </w:rPr>
        <w:t>04</w:t>
      </w:r>
      <w:r>
        <w:rPr>
          <w:rFonts w:ascii="Arial" w:hAnsi="Arial" w:cs="Arial"/>
          <w:b/>
          <w:bCs/>
        </w:rPr>
        <w:t>.</w:t>
      </w:r>
      <w:r w:rsidRPr="00FC1D66">
        <w:rPr>
          <w:rFonts w:ascii="Arial" w:hAnsi="Arial" w:cs="Arial"/>
        </w:rPr>
        <w:t xml:space="preserve"> Observe a imagem</w:t>
      </w:r>
      <w:r>
        <w:rPr>
          <w:rFonts w:ascii="Arial" w:hAnsi="Arial" w:cs="Arial"/>
        </w:rPr>
        <w:t>.</w:t>
      </w:r>
      <w:r w:rsidRPr="00FC1D66">
        <w:rPr>
          <w:rFonts w:ascii="Arial" w:hAnsi="Arial" w:cs="Arial"/>
        </w:rPr>
        <w:t xml:space="preserve"> </w:t>
      </w:r>
    </w:p>
    <w:p w14:paraId="5A172125" w14:textId="77777777" w:rsidR="005E0555" w:rsidRDefault="005E0555" w:rsidP="005E0555">
      <w:pPr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noProof/>
        </w:rPr>
        <w:drawing>
          <wp:inline distT="0" distB="0" distL="0" distR="0" wp14:anchorId="62C2B2CC" wp14:editId="60E3968A">
            <wp:extent cx="4080218" cy="2227385"/>
            <wp:effectExtent l="0" t="0" r="0" b="190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881" cy="22375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3E0BD0" w14:textId="402EAFB2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  <w:i/>
          <w:iCs/>
        </w:rPr>
        <w:t xml:space="preserve">Mosaico da Basílica de San Vitale, em Ravena (século VI). Imperador Justiniano </w:t>
      </w:r>
      <w:r w:rsidR="005E0555">
        <w:rPr>
          <w:rFonts w:ascii="Arial" w:hAnsi="Arial" w:cs="Arial"/>
          <w:i/>
          <w:iCs/>
        </w:rPr>
        <w:t xml:space="preserve">e </w:t>
      </w:r>
      <w:r w:rsidRPr="00FC1D66">
        <w:rPr>
          <w:rFonts w:ascii="Arial" w:hAnsi="Arial" w:cs="Arial"/>
          <w:i/>
          <w:iCs/>
        </w:rPr>
        <w:t>membros do clero, incluindo o Bispo Maximiano, e soldados do exército imperial.</w:t>
      </w:r>
    </w:p>
    <w:p w14:paraId="5A57F50A" w14:textId="6983B40C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>A imagem descrita ilustra uma característica central da estrutura política do Império Bizantino, conhecida como</w:t>
      </w:r>
    </w:p>
    <w:p w14:paraId="7534A122" w14:textId="0E1B0ED0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a) </w:t>
      </w:r>
      <w:r>
        <w:rPr>
          <w:rFonts w:ascii="Arial" w:hAnsi="Arial" w:cs="Arial"/>
        </w:rPr>
        <w:t>c</w:t>
      </w:r>
      <w:r w:rsidRPr="00FC1D66">
        <w:rPr>
          <w:rFonts w:ascii="Arial" w:hAnsi="Arial" w:cs="Arial"/>
        </w:rPr>
        <w:t xml:space="preserve">esaropapismo, em que o imperador concentrava poder político e exercia autoridade suprema sobre a Igreja e assuntos religiosos. </w:t>
      </w:r>
    </w:p>
    <w:p w14:paraId="1CAE65CA" w14:textId="7F162AFC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b) </w:t>
      </w:r>
      <w:r>
        <w:rPr>
          <w:rFonts w:ascii="Arial" w:hAnsi="Arial" w:cs="Arial"/>
        </w:rPr>
        <w:t>l</w:t>
      </w:r>
      <w:r w:rsidRPr="00FC1D66">
        <w:rPr>
          <w:rFonts w:ascii="Arial" w:hAnsi="Arial" w:cs="Arial"/>
        </w:rPr>
        <w:t xml:space="preserve">aicidade, onde havia uma separação rígida e moderna entre as funções do Estado e as funções da Igreja Cristã. </w:t>
      </w:r>
    </w:p>
    <w:p w14:paraId="61E4A98F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c) </w:t>
      </w:r>
      <w:r>
        <w:rPr>
          <w:rFonts w:ascii="Arial" w:hAnsi="Arial" w:cs="Arial"/>
        </w:rPr>
        <w:t>f</w:t>
      </w:r>
      <w:r w:rsidRPr="00FC1D66">
        <w:rPr>
          <w:rFonts w:ascii="Arial" w:hAnsi="Arial" w:cs="Arial"/>
        </w:rPr>
        <w:t xml:space="preserve">eudalismo, pois o imperador aparece submisso aos senhores de terras e aos líderes militares locais. </w:t>
      </w:r>
    </w:p>
    <w:p w14:paraId="56927836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d) </w:t>
      </w:r>
      <w:r>
        <w:rPr>
          <w:rFonts w:ascii="Arial" w:hAnsi="Arial" w:cs="Arial"/>
        </w:rPr>
        <w:t>i</w:t>
      </w:r>
      <w:r w:rsidRPr="00FC1D66">
        <w:rPr>
          <w:rFonts w:ascii="Arial" w:hAnsi="Arial" w:cs="Arial"/>
        </w:rPr>
        <w:t xml:space="preserve">conoclastia, uma vez que a imagem representa a destruição de ícones sagrados por ordem do imperador e do exército. </w:t>
      </w:r>
    </w:p>
    <w:p w14:paraId="7B606F99" w14:textId="1C49CEE2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e) </w:t>
      </w:r>
      <w:r>
        <w:rPr>
          <w:rFonts w:ascii="Arial" w:hAnsi="Arial" w:cs="Arial"/>
        </w:rPr>
        <w:t>d</w:t>
      </w:r>
      <w:r w:rsidRPr="00FC1D66">
        <w:rPr>
          <w:rFonts w:ascii="Arial" w:hAnsi="Arial" w:cs="Arial"/>
        </w:rPr>
        <w:t>emocracia direta, já que a presença de soldados e clérigos ao lado do imperador indica que as decisões eram tomadas por voto popular.</w:t>
      </w:r>
    </w:p>
    <w:p w14:paraId="11822E72" w14:textId="77777777" w:rsidR="00FC1D66" w:rsidRDefault="00FC1D66" w:rsidP="00FC1D66">
      <w:pPr>
        <w:rPr>
          <w:rFonts w:ascii="Arial" w:hAnsi="Arial" w:cs="Arial"/>
          <w:b/>
          <w:bCs/>
        </w:rPr>
      </w:pPr>
    </w:p>
    <w:p w14:paraId="216871E8" w14:textId="64CEF65E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  <w:b/>
          <w:bCs/>
        </w:rPr>
        <w:lastRenderedPageBreak/>
        <w:t>05</w:t>
      </w:r>
      <w:r>
        <w:rPr>
          <w:rFonts w:ascii="Arial" w:hAnsi="Arial" w:cs="Arial"/>
          <w:b/>
          <w:bCs/>
        </w:rPr>
        <w:t>.</w:t>
      </w:r>
      <w:r w:rsidRPr="00FC1D66">
        <w:rPr>
          <w:rFonts w:ascii="Arial" w:hAnsi="Arial" w:cs="Arial"/>
        </w:rPr>
        <w:t xml:space="preserve"> Leia o trecho a seguir</w:t>
      </w:r>
      <w:r>
        <w:rPr>
          <w:rFonts w:ascii="Arial" w:hAnsi="Arial" w:cs="Arial"/>
        </w:rPr>
        <w:t>.</w:t>
      </w:r>
    </w:p>
    <w:p w14:paraId="3DA64129" w14:textId="1012197C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>"Enquanto o Ocidente europeu se fragmentava politicamente após a queda de Roma e via o declínio da vida urbana, Constantinopla mantinha-se como uma metrópole vibrante, preservando o Direito Romano, a literatura grega e servindo de ponte comercial entre o Oriente e o Ocidente."</w:t>
      </w:r>
    </w:p>
    <w:p w14:paraId="2E1E900C" w14:textId="2F987CA7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>Com base no texto e nos conhecimentos sobre o Império Bizantino, assinale a alternativa que explica a longevidade e a importância cultural de Bizâncio</w:t>
      </w:r>
      <w:r>
        <w:rPr>
          <w:rFonts w:ascii="Arial" w:hAnsi="Arial" w:cs="Arial"/>
        </w:rPr>
        <w:t>.</w:t>
      </w:r>
    </w:p>
    <w:p w14:paraId="102A07FE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a) O isolamento geográfico, que impediu qualquer contato comercial ou cultural com persas, árabes e povos eslavos. </w:t>
      </w:r>
    </w:p>
    <w:p w14:paraId="76860F9E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b) A rejeição total da herança greco-romana, criando uma cultura puramente nova e sem raízes no passado clássico. </w:t>
      </w:r>
    </w:p>
    <w:p w14:paraId="7364089C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c) A posição estratégica de sua capital e a capacidade de sintetizar a tradição romana, a cultura helenística e o cristianismo ortodoxo. </w:t>
      </w:r>
    </w:p>
    <w:p w14:paraId="4609AE4C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d) A adoção do islamismo como religião oficial logo no século VII, o que garantiu alianças imediatas com o Império Árabe. </w:t>
      </w:r>
    </w:p>
    <w:p w14:paraId="6588E124" w14:textId="5FAB347E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>e) A ausência de conflitos religiosos internos, visto que todos os bizantinos concordavam plenamente sobre o uso de imagens sacras.</w:t>
      </w:r>
    </w:p>
    <w:p w14:paraId="4A96B16F" w14:textId="77777777" w:rsidR="00FC1D66" w:rsidRDefault="00FC1D66" w:rsidP="00FC1D66">
      <w:pPr>
        <w:rPr>
          <w:rFonts w:ascii="Arial" w:hAnsi="Arial" w:cs="Arial"/>
          <w:b/>
          <w:bCs/>
        </w:rPr>
      </w:pPr>
    </w:p>
    <w:p w14:paraId="36A4D11E" w14:textId="77777777" w:rsidR="00FC1D66" w:rsidRDefault="00FC1D66" w:rsidP="00FC1D66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0</w:t>
      </w:r>
      <w:r w:rsidRPr="00FC1D66">
        <w:rPr>
          <w:rFonts w:ascii="Arial" w:hAnsi="Arial" w:cs="Arial"/>
          <w:b/>
          <w:bCs/>
        </w:rPr>
        <w:t>6</w:t>
      </w:r>
      <w:r>
        <w:rPr>
          <w:rFonts w:ascii="Arial" w:hAnsi="Arial" w:cs="Arial"/>
          <w:b/>
          <w:bCs/>
        </w:rPr>
        <w:t>.</w:t>
      </w:r>
      <w:r w:rsidRPr="00FC1D66">
        <w:rPr>
          <w:rFonts w:ascii="Arial" w:hAnsi="Arial" w:cs="Arial"/>
        </w:rPr>
        <w:t xml:space="preserve"> Analise o texto abaixo sobre um evento ocorrido em 1054: </w:t>
      </w:r>
    </w:p>
    <w:p w14:paraId="4F32188A" w14:textId="1221D2E8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>"A tensão entre Roma e Constantinopla cresceu por séculos. Questões como a procedência do Espírito Santo, o uso de pão fermentado na eucaristia e, principalmente, a autoridade do Papa sobre os demais patriarcas levaram à ruptura definitiva da cristandade."</w:t>
      </w:r>
    </w:p>
    <w:p w14:paraId="4FE446A4" w14:textId="07F2E8C4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>O evento histórico descrito no texto, que dividiu o mundo cristão em Igreja Católica Apostólica Romana e Igreja Ortodoxa, é denominado</w:t>
      </w:r>
    </w:p>
    <w:p w14:paraId="085DB3C9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a) Reforma Protestante. </w:t>
      </w:r>
    </w:p>
    <w:p w14:paraId="1EDDC278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b) Cisma do Oriente. </w:t>
      </w:r>
    </w:p>
    <w:p w14:paraId="37581443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c) Concílio de Trento. </w:t>
      </w:r>
    </w:p>
    <w:p w14:paraId="3CC6D9CD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d) Querela das Investiduras. </w:t>
      </w:r>
    </w:p>
    <w:p w14:paraId="0376D99F" w14:textId="490E184B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>e) Movimento Iconoclasta.</w:t>
      </w:r>
    </w:p>
    <w:p w14:paraId="01876CA7" w14:textId="339E5E2C" w:rsidR="00FC1D66" w:rsidRPr="00FC1D66" w:rsidRDefault="00FC1D66" w:rsidP="00FC1D66">
      <w:pPr>
        <w:rPr>
          <w:rFonts w:ascii="Arial" w:hAnsi="Arial" w:cs="Arial"/>
        </w:rPr>
      </w:pPr>
    </w:p>
    <w:p w14:paraId="435FE582" w14:textId="77777777" w:rsidR="00FC1D66" w:rsidRPr="00FC1D66" w:rsidRDefault="00FC1D66" w:rsidP="00FC1D66">
      <w:pPr>
        <w:rPr>
          <w:rFonts w:ascii="Arial" w:hAnsi="Arial" w:cs="Arial"/>
          <w:b/>
          <w:bCs/>
        </w:rPr>
      </w:pPr>
      <w:r w:rsidRPr="00FC1D66">
        <w:rPr>
          <w:rFonts w:ascii="Arial" w:hAnsi="Arial" w:cs="Arial"/>
          <w:b/>
          <w:bCs/>
        </w:rPr>
        <w:t>BLOCO 3: IMPÉRIO ÁRABE E MUNDO ISLÂMICO</w:t>
      </w:r>
    </w:p>
    <w:p w14:paraId="699133FE" w14:textId="448B6F3D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  <w:b/>
          <w:bCs/>
        </w:rPr>
        <w:t>07</w:t>
      </w:r>
      <w:r>
        <w:rPr>
          <w:rFonts w:ascii="Arial" w:hAnsi="Arial" w:cs="Arial"/>
          <w:b/>
          <w:bCs/>
        </w:rPr>
        <w:t>.</w:t>
      </w:r>
      <w:r w:rsidRPr="00FC1D66">
        <w:rPr>
          <w:rFonts w:ascii="Arial" w:hAnsi="Arial" w:cs="Arial"/>
        </w:rPr>
        <w:t xml:space="preserve"> Observe a </w:t>
      </w:r>
      <w:r>
        <w:rPr>
          <w:rFonts w:ascii="Arial" w:hAnsi="Arial" w:cs="Arial"/>
        </w:rPr>
        <w:t>u</w:t>
      </w:r>
      <w:r w:rsidRPr="00FC1D66">
        <w:rPr>
          <w:rFonts w:ascii="Arial" w:hAnsi="Arial" w:cs="Arial"/>
        </w:rPr>
        <w:t xml:space="preserve">m "meme" da internet: </w:t>
      </w:r>
    </w:p>
    <w:p w14:paraId="23D8BC2E" w14:textId="77777777" w:rsidR="005E0555" w:rsidRDefault="005E0555" w:rsidP="005E0555">
      <w:pPr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noProof/>
        </w:rPr>
        <w:drawing>
          <wp:inline distT="0" distB="0" distL="0" distR="0" wp14:anchorId="14A7238A" wp14:editId="7555EEDC">
            <wp:extent cx="4654061" cy="254064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045" cy="25613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7158A9" w14:textId="1AB2CE8E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>Embora contenha humor e exagero, o meme faz referência a um aspecto histórico real sobre o Império Árabe medieval, que é</w:t>
      </w:r>
    </w:p>
    <w:p w14:paraId="4B5BC574" w14:textId="61698A69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a) </w:t>
      </w:r>
      <w:r>
        <w:rPr>
          <w:rFonts w:ascii="Arial" w:hAnsi="Arial" w:cs="Arial"/>
        </w:rPr>
        <w:t>o</w:t>
      </w:r>
      <w:r w:rsidRPr="00FC1D66">
        <w:rPr>
          <w:rFonts w:ascii="Arial" w:hAnsi="Arial" w:cs="Arial"/>
        </w:rPr>
        <w:t xml:space="preserve"> atraso tecnológico dos árabes, que dependiam exclusivamente das invenções importadas da Europa Ocidental. </w:t>
      </w:r>
    </w:p>
    <w:p w14:paraId="7E1B4197" w14:textId="6F8C2156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b) </w:t>
      </w:r>
      <w:r>
        <w:rPr>
          <w:rFonts w:ascii="Arial" w:hAnsi="Arial" w:cs="Arial"/>
        </w:rPr>
        <w:t>o</w:t>
      </w:r>
      <w:r w:rsidRPr="00FC1D66">
        <w:rPr>
          <w:rFonts w:ascii="Arial" w:hAnsi="Arial" w:cs="Arial"/>
        </w:rPr>
        <w:t xml:space="preserve"> papel fundamental dos estudiosos islâmicos na preservação, tradução e avanço das ciências durante a Idade Média. </w:t>
      </w:r>
    </w:p>
    <w:p w14:paraId="5F1C1BB8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c) </w:t>
      </w:r>
      <w:r>
        <w:rPr>
          <w:rFonts w:ascii="Arial" w:hAnsi="Arial" w:cs="Arial"/>
        </w:rPr>
        <w:t>a</w:t>
      </w:r>
      <w:r w:rsidRPr="00FC1D66">
        <w:rPr>
          <w:rFonts w:ascii="Arial" w:hAnsi="Arial" w:cs="Arial"/>
        </w:rPr>
        <w:t xml:space="preserve"> proibição religiosa islâmica que impedia qualquer tipo de estudo científico ou matemático, focando apenas na leitura do Corão. </w:t>
      </w:r>
    </w:p>
    <w:p w14:paraId="0D1D6062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d) </w:t>
      </w:r>
      <w:r>
        <w:rPr>
          <w:rFonts w:ascii="Arial" w:hAnsi="Arial" w:cs="Arial"/>
        </w:rPr>
        <w:t>o</w:t>
      </w:r>
      <w:r w:rsidRPr="00FC1D66">
        <w:rPr>
          <w:rFonts w:ascii="Arial" w:hAnsi="Arial" w:cs="Arial"/>
        </w:rPr>
        <w:t xml:space="preserve"> fato de que a Álgebra foi uma invenção romana, apenas copiada sem entendimento pelos árabes durante a expansão islâmica. </w:t>
      </w:r>
    </w:p>
    <w:p w14:paraId="61633185" w14:textId="54604AAB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e) </w:t>
      </w:r>
      <w:r>
        <w:rPr>
          <w:rFonts w:ascii="Arial" w:hAnsi="Arial" w:cs="Arial"/>
        </w:rPr>
        <w:t>a</w:t>
      </w:r>
      <w:r w:rsidRPr="00FC1D66">
        <w:rPr>
          <w:rFonts w:ascii="Arial" w:hAnsi="Arial" w:cs="Arial"/>
        </w:rPr>
        <w:t xml:space="preserve"> inexistência de contato intelectual entre o mundo árabe e o mundo ocidental, o que impediu a circulação desses conhecimentos.</w:t>
      </w:r>
    </w:p>
    <w:p w14:paraId="361DFF4E" w14:textId="2A567D0D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  <w:b/>
          <w:bCs/>
        </w:rPr>
        <w:t>08</w:t>
      </w:r>
      <w:r>
        <w:rPr>
          <w:rFonts w:ascii="Arial" w:hAnsi="Arial" w:cs="Arial"/>
          <w:b/>
          <w:bCs/>
        </w:rPr>
        <w:t>.</w:t>
      </w:r>
      <w:r w:rsidRPr="00FC1D66">
        <w:rPr>
          <w:rFonts w:ascii="Arial" w:hAnsi="Arial" w:cs="Arial"/>
        </w:rPr>
        <w:t xml:space="preserve"> Leia o fragmento a seguir</w:t>
      </w:r>
      <w:r>
        <w:rPr>
          <w:rFonts w:ascii="Arial" w:hAnsi="Arial" w:cs="Arial"/>
        </w:rPr>
        <w:t>.</w:t>
      </w:r>
    </w:p>
    <w:p w14:paraId="356FAB43" w14:textId="1DF0B35F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>"A expansão islâmica, iniciada no século VII, criou um vasto império que ia da Península Ibérica até o Rio Indo. Diferente do que o senso comum imagina, essa expansão não se deu apenas pela espada, mas também através de acordos comerciais, tolerância a 'Povos do Livro' (cristãos e judeus) mediante pagamento de impostos e assimilação cultural."</w:t>
      </w:r>
    </w:p>
    <w:p w14:paraId="1809EB0E" w14:textId="0DE71EAF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>O texto combate uma visão estereotipada sobre a expansão árabe-muçulmana ao destacar</w:t>
      </w:r>
      <w:r>
        <w:rPr>
          <w:rFonts w:ascii="Arial" w:hAnsi="Arial" w:cs="Arial"/>
        </w:rPr>
        <w:t xml:space="preserve"> a</w:t>
      </w:r>
    </w:p>
    <w:p w14:paraId="6497BFBA" w14:textId="2AF802AD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a) conversão forçada imediata de todas as populações conquistadas, sem exceção. </w:t>
      </w:r>
    </w:p>
    <w:p w14:paraId="0C656D34" w14:textId="09F7DE1A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b) destruição total das culturas locais e a imposição exclusiva da língua árabe. </w:t>
      </w:r>
    </w:p>
    <w:p w14:paraId="6BF1E79A" w14:textId="5AF47949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c) complexidade do processo, que envolveu diplomacia, comércio e pragmatismo político, além das conquistas militares. </w:t>
      </w:r>
    </w:p>
    <w:p w14:paraId="036888F0" w14:textId="2A397021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d) ausência total de conflitos armados, sendo a expansão realizada exclusivamente por missionários pacíficos. </w:t>
      </w:r>
    </w:p>
    <w:p w14:paraId="4F8B3706" w14:textId="300D6E0A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e) </w:t>
      </w:r>
      <w:r>
        <w:rPr>
          <w:rFonts w:ascii="Arial" w:hAnsi="Arial" w:cs="Arial"/>
        </w:rPr>
        <w:t>isolação</w:t>
      </w:r>
      <w:r w:rsidRPr="00FC1D66">
        <w:rPr>
          <w:rFonts w:ascii="Arial" w:hAnsi="Arial" w:cs="Arial"/>
        </w:rPr>
        <w:t xml:space="preserve"> dos árabes, que evitavam contato com outros povos para manter a pureza de sua religião.</w:t>
      </w:r>
    </w:p>
    <w:p w14:paraId="21305DDE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  <w:b/>
          <w:bCs/>
        </w:rPr>
        <w:t>09</w:t>
      </w:r>
      <w:r>
        <w:rPr>
          <w:rFonts w:ascii="Arial" w:hAnsi="Arial" w:cs="Arial"/>
          <w:b/>
          <w:bCs/>
        </w:rPr>
        <w:t>.</w:t>
      </w:r>
      <w:r w:rsidRPr="00FC1D66">
        <w:rPr>
          <w:rFonts w:ascii="Arial" w:hAnsi="Arial" w:cs="Arial"/>
        </w:rPr>
        <w:t xml:space="preserve"> Analise a definição do termo </w:t>
      </w:r>
      <w:r w:rsidRPr="00FC1D66">
        <w:rPr>
          <w:rFonts w:ascii="Arial" w:hAnsi="Arial" w:cs="Arial"/>
          <w:i/>
          <w:iCs/>
        </w:rPr>
        <w:t>Jihad</w:t>
      </w:r>
      <w:r w:rsidRPr="00FC1D66">
        <w:rPr>
          <w:rFonts w:ascii="Arial" w:hAnsi="Arial" w:cs="Arial"/>
        </w:rPr>
        <w:t xml:space="preserve">: </w:t>
      </w:r>
    </w:p>
    <w:p w14:paraId="2ACAD133" w14:textId="55510B6E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>"No Alcorão, o termo significa 'esforço' ou 'luta'. Possui uma dimensão interna (o esforço do crente para vencer suas próprias imperfeições e ser uma pessoa melhor) e uma dimensão externa (a defesa da comunidade islâmica em caso de ataque)."</w:t>
      </w:r>
    </w:p>
    <w:p w14:paraId="41C85A35" w14:textId="578DDE7F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Historicamente, o conceito de </w:t>
      </w:r>
      <w:r w:rsidRPr="00FC1D66">
        <w:rPr>
          <w:rFonts w:ascii="Arial" w:hAnsi="Arial" w:cs="Arial"/>
          <w:i/>
          <w:iCs/>
        </w:rPr>
        <w:t>Jihad</w:t>
      </w:r>
      <w:r w:rsidRPr="00FC1D66">
        <w:rPr>
          <w:rFonts w:ascii="Arial" w:hAnsi="Arial" w:cs="Arial"/>
        </w:rPr>
        <w:t xml:space="preserve"> tem sido frequentemente mal interpretado no Ocidente contemporâneo. No contexto da formação do Império Árabe, esse conceito</w:t>
      </w:r>
    </w:p>
    <w:p w14:paraId="40946EBB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a) </w:t>
      </w:r>
      <w:r>
        <w:rPr>
          <w:rFonts w:ascii="Arial" w:hAnsi="Arial" w:cs="Arial"/>
        </w:rPr>
        <w:t>s</w:t>
      </w:r>
      <w:r w:rsidRPr="00FC1D66">
        <w:rPr>
          <w:rFonts w:ascii="Arial" w:hAnsi="Arial" w:cs="Arial"/>
        </w:rPr>
        <w:t xml:space="preserve">erviu apenas como justificativa para o terrorismo, sem qualquer base teológica ou ética para os muçulmanos da época. </w:t>
      </w:r>
    </w:p>
    <w:p w14:paraId="64DB2A3D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b) </w:t>
      </w:r>
      <w:r>
        <w:rPr>
          <w:rFonts w:ascii="Arial" w:hAnsi="Arial" w:cs="Arial"/>
        </w:rPr>
        <w:t>f</w:t>
      </w:r>
      <w:r w:rsidRPr="00FC1D66">
        <w:rPr>
          <w:rFonts w:ascii="Arial" w:hAnsi="Arial" w:cs="Arial"/>
        </w:rPr>
        <w:t xml:space="preserve">oi um elemento unificador das tribos árabes, canalizando a energia guerreira interna para a expansão externa e defesa da fé. </w:t>
      </w:r>
    </w:p>
    <w:p w14:paraId="0D99E639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c) </w:t>
      </w:r>
      <w:r>
        <w:rPr>
          <w:rFonts w:ascii="Arial" w:hAnsi="Arial" w:cs="Arial"/>
        </w:rPr>
        <w:t>p</w:t>
      </w:r>
      <w:r w:rsidRPr="00FC1D66">
        <w:rPr>
          <w:rFonts w:ascii="Arial" w:hAnsi="Arial" w:cs="Arial"/>
        </w:rPr>
        <w:t xml:space="preserve">roibia terminantemente qualquer tipo de guerra, o que explica por que o Império Árabe nunca teve um exército. </w:t>
      </w:r>
    </w:p>
    <w:p w14:paraId="7F07BFBA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d) </w:t>
      </w:r>
      <w:r>
        <w:rPr>
          <w:rFonts w:ascii="Arial" w:hAnsi="Arial" w:cs="Arial"/>
        </w:rPr>
        <w:t>r</w:t>
      </w:r>
      <w:r w:rsidRPr="00FC1D66">
        <w:rPr>
          <w:rFonts w:ascii="Arial" w:hAnsi="Arial" w:cs="Arial"/>
        </w:rPr>
        <w:t xml:space="preserve">eferia-se exclusivamente à luta econômica, incentivando os árabes a se tornarem apenas comerciantes e não guerreiros. </w:t>
      </w:r>
    </w:p>
    <w:p w14:paraId="3E398470" w14:textId="6421C822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e) </w:t>
      </w:r>
      <w:r>
        <w:rPr>
          <w:rFonts w:ascii="Arial" w:hAnsi="Arial" w:cs="Arial"/>
        </w:rPr>
        <w:t>f</w:t>
      </w:r>
      <w:r w:rsidRPr="00FC1D66">
        <w:rPr>
          <w:rFonts w:ascii="Arial" w:hAnsi="Arial" w:cs="Arial"/>
        </w:rPr>
        <w:t>oi uma invenção europeia criada durante as Cruzadas para demonizar os muçulmanos, não existindo na doutrina islâmica original.</w:t>
      </w:r>
    </w:p>
    <w:p w14:paraId="3F9A86B8" w14:textId="67533AAE" w:rsidR="00FC1D66" w:rsidRDefault="00FC1D66" w:rsidP="00FC1D66">
      <w:pPr>
        <w:rPr>
          <w:rFonts w:ascii="Arial" w:hAnsi="Arial" w:cs="Arial"/>
        </w:rPr>
      </w:pPr>
    </w:p>
    <w:p w14:paraId="724CD629" w14:textId="77777777" w:rsidR="005E0555" w:rsidRPr="00FC1D66" w:rsidRDefault="005E0555" w:rsidP="00FC1D66">
      <w:pPr>
        <w:rPr>
          <w:rFonts w:ascii="Arial" w:hAnsi="Arial" w:cs="Arial"/>
        </w:rPr>
      </w:pPr>
    </w:p>
    <w:p w14:paraId="262F0601" w14:textId="7EFF05A4" w:rsidR="00FC1D66" w:rsidRPr="00FC1D66" w:rsidRDefault="00FC1D66" w:rsidP="00FC1D66">
      <w:pPr>
        <w:rPr>
          <w:rFonts w:ascii="Arial" w:hAnsi="Arial" w:cs="Arial"/>
          <w:b/>
          <w:bCs/>
        </w:rPr>
      </w:pPr>
      <w:r w:rsidRPr="00FC1D66">
        <w:rPr>
          <w:rFonts w:ascii="Arial" w:hAnsi="Arial" w:cs="Arial"/>
          <w:b/>
          <w:bCs/>
        </w:rPr>
        <w:t>ÁFRICA PRÉ-COLONIAL</w:t>
      </w:r>
    </w:p>
    <w:p w14:paraId="2B179F91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  <w:b/>
          <w:bCs/>
        </w:rPr>
        <w:t>10</w:t>
      </w:r>
      <w:r>
        <w:rPr>
          <w:rFonts w:ascii="Arial" w:hAnsi="Arial" w:cs="Arial"/>
          <w:b/>
          <w:bCs/>
        </w:rPr>
        <w:t>.</w:t>
      </w:r>
      <w:r w:rsidRPr="00FC1D66">
        <w:rPr>
          <w:rFonts w:ascii="Arial" w:hAnsi="Arial" w:cs="Arial"/>
        </w:rPr>
        <w:t xml:space="preserve"> Leia o relato a seguir sobre a figura do </w:t>
      </w:r>
      <w:r w:rsidRPr="00FC1D66">
        <w:rPr>
          <w:rFonts w:ascii="Arial" w:hAnsi="Arial" w:cs="Arial"/>
          <w:i/>
          <w:iCs/>
        </w:rPr>
        <w:t>Griot</w:t>
      </w:r>
      <w:r w:rsidRPr="00FC1D66">
        <w:rPr>
          <w:rFonts w:ascii="Arial" w:hAnsi="Arial" w:cs="Arial"/>
        </w:rPr>
        <w:t xml:space="preserve">: </w:t>
      </w:r>
    </w:p>
    <w:p w14:paraId="750620F0" w14:textId="7E62B06F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"Eu sou um griot. Sou guardião da palavra... Nós somos os sacos de palavras, nós somos os segredos de muitos séculos... Sem nós, os nomes dos reis cairiam no esquecimento, somos a memória dos homens." (D. T. Niane, </w:t>
      </w:r>
      <w:r w:rsidRPr="00FC1D66">
        <w:rPr>
          <w:rFonts w:ascii="Arial" w:hAnsi="Arial" w:cs="Arial"/>
          <w:i/>
          <w:iCs/>
        </w:rPr>
        <w:t>Soundjata ou l'épopée mandingue</w:t>
      </w:r>
      <w:r w:rsidRPr="00FC1D66">
        <w:rPr>
          <w:rFonts w:ascii="Arial" w:hAnsi="Arial" w:cs="Arial"/>
        </w:rPr>
        <w:t>).</w:t>
      </w:r>
    </w:p>
    <w:p w14:paraId="072A8975" w14:textId="44514049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>Sobre a importância da tradição oral nas sociedades africanas pré-coloniais, como no Império Mali, é CORRETO afirmar que</w:t>
      </w:r>
    </w:p>
    <w:p w14:paraId="5D867D68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a) A oralidade era um sinal de atraso cultural, pois impedia o desenvolvimento de sistemas administrativos complexos. </w:t>
      </w:r>
    </w:p>
    <w:p w14:paraId="2CB0F0F2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b) Os griots eram figuras marginalizadas e sem importância política, servindo apenas para o entretenimento de crianças. </w:t>
      </w:r>
    </w:p>
    <w:p w14:paraId="0E9F7476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c) A ausência de escrita nessas sociedades significa que elas não possuíam história, leis ou registros de linhagem. </w:t>
      </w:r>
    </w:p>
    <w:p w14:paraId="37D62C05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d) A tradição oral funcionava como um sistema sofisticado de registro histórico, transmissão de leis e preservação da identidade cultural. </w:t>
      </w:r>
    </w:p>
    <w:p w14:paraId="05E80122" w14:textId="16438872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>e) A história africana só começou a existir quando os europeus chegaram e registraram os fatos por escrito.</w:t>
      </w:r>
    </w:p>
    <w:p w14:paraId="6919F2DF" w14:textId="77777777" w:rsidR="00FC1D66" w:rsidRDefault="00FC1D66" w:rsidP="00FC1D66">
      <w:pPr>
        <w:rPr>
          <w:rFonts w:ascii="Arial" w:hAnsi="Arial" w:cs="Arial"/>
          <w:b/>
          <w:bCs/>
        </w:rPr>
      </w:pPr>
    </w:p>
    <w:p w14:paraId="7DA64478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  <w:b/>
          <w:bCs/>
        </w:rPr>
        <w:t>11</w:t>
      </w:r>
      <w:r>
        <w:rPr>
          <w:rFonts w:ascii="Arial" w:hAnsi="Arial" w:cs="Arial"/>
          <w:b/>
          <w:bCs/>
        </w:rPr>
        <w:t>.</w:t>
      </w:r>
      <w:r w:rsidRPr="00FC1D66">
        <w:rPr>
          <w:rFonts w:ascii="Arial" w:hAnsi="Arial" w:cs="Arial"/>
        </w:rPr>
        <w:t xml:space="preserve"> Observe a descrição da imagem do Atlas Catalão (1375): </w:t>
      </w:r>
    </w:p>
    <w:p w14:paraId="4DFAEBF0" w14:textId="70352A47" w:rsidR="005E0555" w:rsidRDefault="005E0555" w:rsidP="005E0555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1C880A5" wp14:editId="1AF7A510">
            <wp:extent cx="6077378" cy="3317631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159" cy="33448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8874BB" w14:textId="773D7ED2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>A representação de Mansa Musa no mapa europeu do século XIV evidencia</w:t>
      </w:r>
      <w:r>
        <w:rPr>
          <w:rFonts w:ascii="Arial" w:hAnsi="Arial" w:cs="Arial"/>
        </w:rPr>
        <w:t xml:space="preserve"> a</w:t>
      </w:r>
    </w:p>
    <w:p w14:paraId="30AD8B08" w14:textId="05D41674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a) percepção europeia da África como um continente pobre e despovoado, sem recursos naturais de valor. </w:t>
      </w:r>
    </w:p>
    <w:p w14:paraId="118574B8" w14:textId="7E666C64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b) riqueza e o poderio econômico do Império Mali, centralizado no comércio transaariano de ouro e sal. </w:t>
      </w:r>
    </w:p>
    <w:p w14:paraId="46B5E708" w14:textId="0B212389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c) dependência total dos reinos africanos em relação aos produtos manufaturados vindos da Europa. </w:t>
      </w:r>
    </w:p>
    <w:p w14:paraId="2E0D3033" w14:textId="145E4B8C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d) </w:t>
      </w:r>
      <w:r>
        <w:rPr>
          <w:rFonts w:ascii="Arial" w:hAnsi="Arial" w:cs="Arial"/>
        </w:rPr>
        <w:t>desinformação</w:t>
      </w:r>
      <w:r w:rsidRPr="00FC1D66">
        <w:rPr>
          <w:rFonts w:ascii="Arial" w:hAnsi="Arial" w:cs="Arial"/>
        </w:rPr>
        <w:t xml:space="preserve"> total dos europeus sobre a existência de reinos na África subsaariana. </w:t>
      </w:r>
    </w:p>
    <w:p w14:paraId="4DF2F8E8" w14:textId="36DD0004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>e) condição de Mansa Musa como um rei submisso aos monarcas portugueses e espanhóis da época.</w:t>
      </w:r>
    </w:p>
    <w:p w14:paraId="576C2208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  <w:b/>
          <w:bCs/>
        </w:rPr>
        <w:t>12</w:t>
      </w:r>
      <w:r>
        <w:rPr>
          <w:rFonts w:ascii="Arial" w:hAnsi="Arial" w:cs="Arial"/>
          <w:b/>
          <w:bCs/>
        </w:rPr>
        <w:t>.</w:t>
      </w:r>
      <w:r w:rsidRPr="00FC1D66">
        <w:rPr>
          <w:rFonts w:ascii="Arial" w:hAnsi="Arial" w:cs="Arial"/>
        </w:rPr>
        <w:t xml:space="preserve"> Leia o texto a seguir: </w:t>
      </w:r>
    </w:p>
    <w:p w14:paraId="7D43C75A" w14:textId="1D656F50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>"Muitas vezes, a história da África é reduzida ao tema da escravidão. No entanto, antes da chegada massiva dos europeus, o continente abrigava cidades cosmopolitas, universidades (como em Timbuktu) e rotas comerciais que conectavam o interior do continente ao Oceano Índico e ao Mediterrâneo."</w:t>
      </w:r>
    </w:p>
    <w:p w14:paraId="2C43B731" w14:textId="04FF07EE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>O texto propõe uma mudança de perspectiva historiográfica que busca</w:t>
      </w:r>
    </w:p>
    <w:p w14:paraId="60288FB9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a) </w:t>
      </w:r>
      <w:r>
        <w:rPr>
          <w:rFonts w:ascii="Arial" w:hAnsi="Arial" w:cs="Arial"/>
        </w:rPr>
        <w:t>n</w:t>
      </w:r>
      <w:r w:rsidRPr="00FC1D66">
        <w:rPr>
          <w:rFonts w:ascii="Arial" w:hAnsi="Arial" w:cs="Arial"/>
        </w:rPr>
        <w:t xml:space="preserve">egar a existência da escravidão na história da humanidade. </w:t>
      </w:r>
    </w:p>
    <w:p w14:paraId="24E61F8C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b) </w:t>
      </w:r>
      <w:r>
        <w:rPr>
          <w:rFonts w:ascii="Arial" w:hAnsi="Arial" w:cs="Arial"/>
        </w:rPr>
        <w:t>v</w:t>
      </w:r>
      <w:r w:rsidRPr="00FC1D66">
        <w:rPr>
          <w:rFonts w:ascii="Arial" w:hAnsi="Arial" w:cs="Arial"/>
        </w:rPr>
        <w:t xml:space="preserve">alorizar a história e a agência das sociedades africanas para além da vitimização e do olhar colonial. </w:t>
      </w:r>
    </w:p>
    <w:p w14:paraId="74EEFF95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c) </w:t>
      </w:r>
      <w:r>
        <w:rPr>
          <w:rFonts w:ascii="Arial" w:hAnsi="Arial" w:cs="Arial"/>
        </w:rPr>
        <w:t>a</w:t>
      </w:r>
      <w:r w:rsidRPr="00FC1D66">
        <w:rPr>
          <w:rFonts w:ascii="Arial" w:hAnsi="Arial" w:cs="Arial"/>
        </w:rPr>
        <w:t xml:space="preserve">firmar que a África se desenvolveu isolada do resto do mundo até o século XIX. </w:t>
      </w:r>
    </w:p>
    <w:p w14:paraId="38A0C601" w14:textId="77777777" w:rsid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d) </w:t>
      </w:r>
      <w:r>
        <w:rPr>
          <w:rFonts w:ascii="Arial" w:hAnsi="Arial" w:cs="Arial"/>
        </w:rPr>
        <w:t>d</w:t>
      </w:r>
      <w:r w:rsidRPr="00FC1D66">
        <w:rPr>
          <w:rFonts w:ascii="Arial" w:hAnsi="Arial" w:cs="Arial"/>
        </w:rPr>
        <w:t xml:space="preserve">emonstrar que a Europa foi a única responsável pelo desenvolvimento urbano na África. </w:t>
      </w:r>
    </w:p>
    <w:p w14:paraId="3CD79111" w14:textId="0FCFF96F" w:rsidR="00FC1D66" w:rsidRPr="00FC1D66" w:rsidRDefault="00FC1D66" w:rsidP="00FC1D66">
      <w:pPr>
        <w:rPr>
          <w:rFonts w:ascii="Arial" w:hAnsi="Arial" w:cs="Arial"/>
        </w:rPr>
      </w:pPr>
      <w:r w:rsidRPr="00FC1D66">
        <w:rPr>
          <w:rFonts w:ascii="Arial" w:hAnsi="Arial" w:cs="Arial"/>
        </w:rPr>
        <w:t xml:space="preserve">e) </w:t>
      </w:r>
      <w:r>
        <w:rPr>
          <w:rFonts w:ascii="Arial" w:hAnsi="Arial" w:cs="Arial"/>
        </w:rPr>
        <w:t>p</w:t>
      </w:r>
      <w:r w:rsidRPr="00FC1D66">
        <w:rPr>
          <w:rFonts w:ascii="Arial" w:hAnsi="Arial" w:cs="Arial"/>
        </w:rPr>
        <w:t>rovar que as sociedades africanas eram idênticas às sociedades feudais europeias em todos os aspectos.</w:t>
      </w:r>
    </w:p>
    <w:p w14:paraId="0535D8DF" w14:textId="77777777" w:rsidR="006E67EB" w:rsidRPr="00FC1D66" w:rsidRDefault="006E67EB">
      <w:pPr>
        <w:rPr>
          <w:rFonts w:ascii="Arial" w:hAnsi="Arial" w:cs="Arial"/>
        </w:rPr>
      </w:pPr>
    </w:p>
    <w:sectPr w:rsidR="006E67EB" w:rsidRPr="00FC1D66" w:rsidSect="00FC1D66">
      <w:pgSz w:w="11906" w:h="16838"/>
      <w:pgMar w:top="567" w:right="99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66"/>
    <w:rsid w:val="00082840"/>
    <w:rsid w:val="001D43B5"/>
    <w:rsid w:val="002E6110"/>
    <w:rsid w:val="005E0555"/>
    <w:rsid w:val="006E67EB"/>
    <w:rsid w:val="00A73B2D"/>
    <w:rsid w:val="00FC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53165"/>
  <w15:chartTrackingRefBased/>
  <w15:docId w15:val="{C848F3B2-A70D-4179-AC31-3ED3D972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1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1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1D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1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1D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1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1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1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1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1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1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1D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1D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1D6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1D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1D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1D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1D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1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1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1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1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1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1D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1D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1D6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1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1D6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1D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0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1731</Words>
  <Characters>9350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Chaves</dc:creator>
  <cp:keywords/>
  <dc:description/>
  <cp:lastModifiedBy>Cesar Chaves</cp:lastModifiedBy>
  <cp:revision>2</cp:revision>
  <dcterms:created xsi:type="dcterms:W3CDTF">2025-12-04T19:10:00Z</dcterms:created>
  <dcterms:modified xsi:type="dcterms:W3CDTF">2025-12-04T19:10:00Z</dcterms:modified>
</cp:coreProperties>
</file>