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81CF" w14:textId="51EE32F6" w:rsidR="008C072C" w:rsidRDefault="00152335">
      <w:pPr>
        <w:rPr>
          <w:rStyle w:val="Hyperlink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Current </w:t>
      </w:r>
      <w:r w:rsidR="008C072C">
        <w:rPr>
          <w:b/>
          <w:bCs/>
          <w:sz w:val="32"/>
          <w:szCs w:val="32"/>
        </w:rPr>
        <w:t xml:space="preserve">OCV wiki home page – </w:t>
      </w:r>
      <w:r w:rsidR="008C072C" w:rsidRPr="0017575A">
        <w:rPr>
          <w:b/>
          <w:bCs/>
          <w:sz w:val="32"/>
          <w:szCs w:val="32"/>
        </w:rPr>
        <w:t>https://aka.ms/ocvwiki</w:t>
      </w:r>
    </w:p>
    <w:p w14:paraId="66C3AB62" w14:textId="6A743A8E" w:rsidR="00152335" w:rsidRDefault="00152335">
      <w:pPr>
        <w:rPr>
          <w:b/>
          <w:bCs/>
          <w:sz w:val="32"/>
          <w:szCs w:val="32"/>
        </w:rPr>
      </w:pPr>
      <w:r w:rsidRPr="00152335">
        <w:rPr>
          <w:rStyle w:val="Hyperlink"/>
          <w:b/>
          <w:bCs/>
          <w:color w:val="000000" w:themeColor="text1"/>
          <w:sz w:val="32"/>
          <w:szCs w:val="32"/>
          <w:u w:val="none"/>
        </w:rPr>
        <w:t>New full URL –</w:t>
      </w:r>
      <w:r>
        <w:rPr>
          <w:rStyle w:val="Hyperlink"/>
          <w:b/>
          <w:bCs/>
          <w:color w:val="000000" w:themeColor="text1"/>
          <w:sz w:val="32"/>
          <w:szCs w:val="32"/>
          <w:u w:val="none"/>
        </w:rPr>
        <w:t xml:space="preserve"> </w:t>
      </w:r>
      <w:r>
        <w:rPr>
          <w:rStyle w:val="Hyperlink"/>
          <w:b/>
          <w:bCs/>
          <w:sz w:val="32"/>
          <w:szCs w:val="32"/>
        </w:rPr>
        <w:t>https://www.owiki.ms/wiki/ocv/ocv_home</w:t>
      </w:r>
    </w:p>
    <w:p w14:paraId="36919E2C" w14:textId="77777777" w:rsidR="008C072C" w:rsidRDefault="008C072C" w:rsidP="008C072C">
      <w:pPr>
        <w:pStyle w:val="Heading1"/>
        <w:rPr>
          <w:rFonts w:ascii="Segoe UI Light" w:hAnsi="Segoe UI Light" w:cs="Segoe UI Light"/>
          <w:b w:val="0"/>
          <w:bCs w:val="0"/>
          <w:color w:val="0072C6"/>
          <w:sz w:val="55"/>
          <w:szCs w:val="55"/>
        </w:rPr>
      </w:pPr>
      <w:r>
        <w:rPr>
          <w:rFonts w:ascii="Segoe UI Light" w:hAnsi="Segoe UI Light" w:cs="Segoe UI Light"/>
          <w:b w:val="0"/>
          <w:bCs w:val="0"/>
          <w:color w:val="0072C6"/>
          <w:sz w:val="55"/>
          <w:szCs w:val="55"/>
        </w:rPr>
        <w:t>Welcome to the OCV wiki!</w:t>
      </w:r>
    </w:p>
    <w:p w14:paraId="0B6DD19C" w14:textId="62D53855" w:rsidR="008C072C" w:rsidRDefault="008C072C" w:rsidP="008C072C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One Customer Voice (OCV) is a modern feedback platform </w:t>
      </w:r>
      <w:r>
        <w:rPr>
          <w:rFonts w:ascii="Segoe UI" w:hAnsi="Segoe UI" w:cs="Segoe UI"/>
          <w:b/>
          <w:bCs/>
          <w:color w:val="00B050"/>
          <w:sz w:val="20"/>
          <w:szCs w:val="20"/>
        </w:rPr>
        <w:t xml:space="preserve">that empowers </w:t>
      </w:r>
      <w:r>
        <w:rPr>
          <w:rFonts w:ascii="Segoe UI" w:hAnsi="Segoe UI" w:cs="Segoe UI"/>
          <w:color w:val="444444"/>
          <w:sz w:val="20"/>
          <w:szCs w:val="20"/>
        </w:rPr>
        <w:t xml:space="preserve">customers and engineers to </w:t>
      </w:r>
      <w:r w:rsidR="007C4826" w:rsidRPr="007C4826">
        <w:rPr>
          <w:rFonts w:ascii="Segoe UI" w:hAnsi="Segoe UI" w:cs="Segoe UI"/>
          <w:b/>
          <w:bCs/>
          <w:color w:val="00B050"/>
          <w:sz w:val="20"/>
          <w:szCs w:val="20"/>
        </w:rPr>
        <w:t xml:space="preserve">design and </w:t>
      </w:r>
      <w:r>
        <w:rPr>
          <w:rFonts w:ascii="Segoe UI" w:hAnsi="Segoe UI" w:cs="Segoe UI"/>
          <w:color w:val="444444"/>
          <w:sz w:val="20"/>
          <w:szCs w:val="20"/>
        </w:rPr>
        <w:t xml:space="preserve">improve products </w:t>
      </w:r>
      <w:r w:rsidRPr="008C072C">
        <w:rPr>
          <w:rFonts w:ascii="Segoe UI" w:hAnsi="Segoe UI" w:cs="Segoe UI"/>
          <w:color w:val="404040" w:themeColor="text1" w:themeTint="BF"/>
          <w:sz w:val="20"/>
          <w:szCs w:val="20"/>
        </w:rPr>
        <w:t>together</w:t>
      </w:r>
      <w:r>
        <w:rPr>
          <w:rFonts w:ascii="Segoe UI" w:hAnsi="Segoe UI" w:cs="Segoe UI"/>
          <w:color w:val="444444"/>
          <w:sz w:val="20"/>
          <w:szCs w:val="20"/>
        </w:rPr>
        <w:t>. </w:t>
      </w:r>
    </w:p>
    <w:p w14:paraId="0F0EF610" w14:textId="77777777" w:rsidR="008C072C" w:rsidRDefault="008C072C" w:rsidP="008C072C">
      <w:pPr>
        <w:pStyle w:val="Heading2"/>
        <w:rPr>
          <w:rFonts w:ascii="Segoe UI Semilight" w:hAnsi="Segoe UI Semilight" w:cs="Segoe UI Semilight"/>
          <w:b w:val="0"/>
          <w:bCs w:val="0"/>
          <w:color w:val="0072C6"/>
          <w:sz w:val="35"/>
          <w:szCs w:val="35"/>
        </w:rPr>
      </w:pPr>
      <w:r>
        <w:rPr>
          <w:rFonts w:ascii="Segoe UI Semilight" w:hAnsi="Segoe UI Semilight" w:cs="Segoe UI Semilight"/>
          <w:b w:val="0"/>
          <w:bCs w:val="0"/>
          <w:color w:val="0072C6"/>
          <w:sz w:val="35"/>
          <w:szCs w:val="35"/>
        </w:rPr>
        <w:t>What we offer</w:t>
      </w:r>
    </w:p>
    <w:p w14:paraId="4C02739E" w14:textId="44869738" w:rsidR="008C072C" w:rsidRDefault="008C072C" w:rsidP="008C072C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OCV provides a powerful way to collect and consume </w:t>
      </w:r>
      <w:proofErr w:type="gramStart"/>
      <w:r>
        <w:rPr>
          <w:rFonts w:ascii="Segoe UI" w:hAnsi="Segoe UI" w:cs="Segoe UI"/>
          <w:color w:val="444444"/>
          <w:sz w:val="20"/>
          <w:szCs w:val="20"/>
        </w:rPr>
        <w:t>feedback, and</w:t>
      </w:r>
      <w:proofErr w:type="gramEnd"/>
      <w:r>
        <w:rPr>
          <w:rFonts w:ascii="Segoe UI" w:hAnsi="Segoe UI" w:cs="Segoe UI"/>
          <w:color w:val="444444"/>
          <w:sz w:val="20"/>
          <w:szCs w:val="20"/>
        </w:rPr>
        <w:t xml:space="preserve"> close the loop with customers through our innovative talkback and relief features.</w:t>
      </w:r>
    </w:p>
    <w:p w14:paraId="151A49E5" w14:textId="6E486404" w:rsidR="008C072C" w:rsidRDefault="008C072C" w:rsidP="008C072C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noProof/>
          <w:color w:val="444444"/>
          <w:sz w:val="20"/>
          <w:szCs w:val="20"/>
        </w:rPr>
        <w:drawing>
          <wp:inline distT="0" distB="0" distL="0" distR="0" wp14:anchorId="2384BE9F" wp14:editId="38E401EF">
            <wp:extent cx="5943600" cy="1351280"/>
            <wp:effectExtent l="0" t="0" r="0" b="1270"/>
            <wp:docPr id="1" name="Picture 1" descr="o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 w:val="20"/>
          <w:szCs w:val="20"/>
        </w:rPr>
        <w:br/>
      </w:r>
    </w:p>
    <w:p w14:paraId="2C919356" w14:textId="097CA7C1" w:rsidR="008C072C" w:rsidRDefault="008C072C" w:rsidP="008C072C">
      <w:pPr>
        <w:pStyle w:val="Heading2"/>
        <w:rPr>
          <w:rFonts w:ascii="Segoe UI Semilight" w:hAnsi="Segoe UI Semilight" w:cs="Segoe UI Semilight"/>
          <w:b w:val="0"/>
          <w:bCs w:val="0"/>
          <w:color w:val="0072C6"/>
          <w:sz w:val="35"/>
          <w:szCs w:val="35"/>
        </w:rPr>
      </w:pPr>
      <w:r>
        <w:rPr>
          <w:rFonts w:ascii="Segoe UI Semilight" w:hAnsi="Segoe UI Semilight" w:cs="Segoe UI Semilight"/>
          <w:b w:val="0"/>
          <w:bCs w:val="0"/>
          <w:color w:val="0072C6"/>
          <w:sz w:val="35"/>
          <w:szCs w:val="35"/>
        </w:rPr>
        <w:t>Getting started and getting around</w:t>
      </w:r>
    </w:p>
    <w:p w14:paraId="67CE061C" w14:textId="3C539A04" w:rsidR="008C072C" w:rsidRDefault="008C072C" w:rsidP="008C072C">
      <w:pPr>
        <w:pStyle w:val="NormalWeb"/>
        <w:spacing w:before="0" w:beforeAutospacing="0" w:after="150" w:afterAutospacing="0"/>
        <w:rPr>
          <w:rFonts w:ascii="Segoe UI" w:hAnsi="Segoe UI" w:cs="Segoe UI"/>
          <w:color w:val="444444"/>
          <w:sz w:val="20"/>
          <w:szCs w:val="20"/>
        </w:rPr>
      </w:pP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5723"/>
      </w:tblGrid>
      <w:tr w:rsidR="00BE136E" w14:paraId="79F3B33E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5CD3F07" w14:textId="5CD4CCAD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New to OCV?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679516C" w14:textId="02BA5A0E" w:rsidR="00585F7B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Getting Started with OCV</w:t>
            </w:r>
          </w:p>
          <w:p w14:paraId="0DF7EE1A" w14:textId="7DAA6D38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Key Concepts and Workflows</w:t>
            </w:r>
          </w:p>
          <w:p w14:paraId="0280EDD9" w14:textId="702728AC" w:rsidR="00585F7B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Privacy Training</w:t>
            </w:r>
          </w:p>
          <w:p w14:paraId="42FAA674" w14:textId="21588AE2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  <w:t>Talkback Training</w:t>
            </w:r>
          </w:p>
          <w:p w14:paraId="7B7606E7" w14:textId="72B91F82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</w:tc>
      </w:tr>
      <w:tr w:rsidR="00BE136E" w14:paraId="7740E20C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5303DF3" w14:textId="515F8EF5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Collecting Feedback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 </w:t>
            </w:r>
            <w:r w:rsidR="007C4826">
              <w:rPr>
                <w:rStyle w:val="Strong"/>
                <w:color w:val="262626"/>
                <w:sz w:val="22"/>
                <w:szCs w:val="22"/>
              </w:rPr>
              <w:t>- I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n-app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76C54075" w14:textId="059D4DA8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Feedback SDK​</w:t>
            </w:r>
          </w:p>
          <w:p w14:paraId="0846B6A7" w14:textId="137D4D69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Floodgate SDK</w:t>
            </w:r>
          </w:p>
          <w:p w14:paraId="1BD9D8BF" w14:textId="725808F6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Petrol API</w:t>
            </w:r>
          </w:p>
          <w:p w14:paraId="0F5CD415" w14:textId="77777777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  <w:t>Coherent design patterns (coming soon)</w:t>
            </w:r>
          </w:p>
        </w:tc>
      </w:tr>
      <w:tr w:rsidR="00BE136E" w14:paraId="321C5283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4A7D104" w14:textId="77777777" w:rsidR="00191321" w:rsidRPr="00191321" w:rsidRDefault="00191321">
            <w:pPr>
              <w:pStyle w:val="Heading3"/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</w:pPr>
          </w:p>
          <w:p w14:paraId="4FA14B79" w14:textId="5F6267F5" w:rsidR="008C072C" w:rsidRPr="00191321" w:rsidRDefault="008C072C">
            <w:pPr>
              <w:pStyle w:val="Heading3"/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lastRenderedPageBreak/>
              <w:t>Collection Feedback</w:t>
            </w:r>
            <w:r w:rsidR="00BE136E"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 - 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E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xternal 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S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ources</w:t>
            </w:r>
          </w:p>
          <w:p w14:paraId="0F2CDDF3" w14:textId="17090213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E2A3AC6" w14:textId="77777777" w:rsidR="00585F7B" w:rsidRPr="00191321" w:rsidRDefault="00585F7B">
            <w:pPr>
              <w:rPr>
                <w:rFonts w:ascii="Segoe UI Semilight" w:hAnsi="Segoe UI Semilight" w:cs="Segoe UI Semilight"/>
                <w:color w:val="444444"/>
              </w:rPr>
            </w:pPr>
          </w:p>
          <w:p w14:paraId="474B62DB" w14:textId="1E53D7F7" w:rsidR="008C072C" w:rsidRPr="00191321" w:rsidRDefault="008C072C">
            <w:pPr>
              <w:rPr>
                <w:rFonts w:ascii="Segoe UI Semilight" w:hAnsi="Segoe UI Semilight" w:cs="Segoe UI Semilight"/>
                <w:color w:val="444444"/>
              </w:rPr>
            </w:pPr>
            <w:r w:rsidRPr="0017575A">
              <w:rPr>
                <w:rFonts w:ascii="Segoe UI Semilight" w:hAnsi="Segoe UI Semilight" w:cs="Segoe UI Semilight"/>
              </w:rPr>
              <w:lastRenderedPageBreak/>
              <w:t>Ingestion Sources</w:t>
            </w:r>
          </w:p>
        </w:tc>
      </w:tr>
      <w:tr w:rsidR="00BE136E" w14:paraId="2A63B572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CAF2208" w14:textId="2AD75A6F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lastRenderedPageBreak/>
              <w:t>Consuming Feedback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 </w:t>
            </w:r>
            <w:r w:rsidR="007C4826">
              <w:rPr>
                <w:rStyle w:val="Strong"/>
                <w:color w:val="262626"/>
                <w:sz w:val="22"/>
                <w:szCs w:val="22"/>
              </w:rPr>
              <w:t xml:space="preserve">- 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OCV 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W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ebsite</w:t>
            </w:r>
          </w:p>
          <w:p w14:paraId="2EFBE05F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6CF43EEE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548C5C3A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49FE218F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63138ACB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17C503F4" w14:textId="77777777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03963519" w14:textId="09A1777D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Trending </w:t>
            </w:r>
            <w:r w:rsid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F</w:t>
            </w: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orums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347FBAD4" w14:textId="7B72B1B5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Search Query Syntax​</w:t>
            </w:r>
          </w:p>
          <w:p w14:paraId="232F1A14" w14:textId="15E22723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Setting up Email Alerts</w:t>
            </w:r>
          </w:p>
          <w:p w14:paraId="61083A8B" w14:textId="590EB067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Diagnostics</w:t>
            </w:r>
          </w:p>
          <w:p w14:paraId="13BAD911" w14:textId="3D3818CD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GDPR Compliance</w:t>
            </w:r>
          </w:p>
          <w:p w14:paraId="02260A3E" w14:textId="554D25DF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Action Board</w:t>
            </w:r>
          </w:p>
          <w:p w14:paraId="08638E52" w14:textId="61C38031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Emerging Issues</w:t>
            </w:r>
          </w:p>
          <w:p w14:paraId="6E579031" w14:textId="77777777" w:rsidR="008C072C" w:rsidRPr="00191321" w:rsidRDefault="008C072C">
            <w:pPr>
              <w:rPr>
                <w:rStyle w:val="Hyperlink"/>
                <w:rFonts w:ascii="Segoe UI Semilight" w:hAnsi="Segoe UI Semilight" w:cs="Segoe UI Semilight"/>
                <w:color w:val="663399"/>
                <w:u w:val="none"/>
              </w:rPr>
            </w:pPr>
            <w:r w:rsidRPr="00191321">
              <w:rPr>
                <w:rFonts w:ascii="Segoe UI Semilight" w:hAnsi="Segoe UI Semilight" w:cs="Segoe UI Semilight"/>
                <w:color w:val="444444"/>
              </w:rPr>
              <w:fldChar w:fldCharType="begin"/>
            </w:r>
            <w:r w:rsidRPr="00191321">
              <w:rPr>
                <w:rFonts w:ascii="Segoe UI Semilight" w:hAnsi="Segoe UI Semilight" w:cs="Segoe UI Semilight"/>
                <w:color w:val="444444"/>
              </w:rPr>
              <w:instrText xml:space="preserve"> HYPERLINK "https://microsoft.sharepoint.com/teams/Office_CLE/officecustomervoice/Office%20Customer%20Voice%20Tool%20Wiki/Trending%20Forums.aspx" </w:instrText>
            </w:r>
            <w:r w:rsidRPr="00191321">
              <w:rPr>
                <w:rFonts w:ascii="Segoe UI Semilight" w:hAnsi="Segoe UI Semilight" w:cs="Segoe UI Semilight"/>
                <w:color w:val="444444"/>
              </w:rPr>
            </w:r>
            <w:r w:rsidRPr="00191321">
              <w:rPr>
                <w:rFonts w:ascii="Segoe UI Semilight" w:hAnsi="Segoe UI Semilight" w:cs="Segoe UI Semilight"/>
                <w:color w:val="444444"/>
              </w:rPr>
              <w:fldChar w:fldCharType="separate"/>
            </w:r>
          </w:p>
          <w:p w14:paraId="23703E9B" w14:textId="0E0D7536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fldChar w:fldCharType="end"/>
            </w: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Telemetry Integration</w:t>
            </w:r>
          </w:p>
          <w:p w14:paraId="241E7762" w14:textId="4C55B382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Customer Talkback</w:t>
            </w:r>
          </w:p>
          <w:p w14:paraId="3FD6B17C" w14:textId="7F14C700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FAQs</w:t>
            </w:r>
          </w:p>
        </w:tc>
      </w:tr>
      <w:tr w:rsidR="00BE136E" w14:paraId="5830AE4A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4E349042" w14:textId="1EFC5B59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Machine Learning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18F1682" w14:textId="7311A6C2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Classification Backfill schedule</w:t>
            </w:r>
          </w:p>
          <w:p w14:paraId="795F4D98" w14:textId="6F1DCC11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Machine Learning News</w:t>
            </w:r>
          </w:p>
        </w:tc>
      </w:tr>
      <w:tr w:rsidR="00BE136E" w14:paraId="7D078B01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E9B2047" w14:textId="463671ED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Troubleshooting</w:t>
            </w:r>
          </w:p>
          <w:p w14:paraId="00322401" w14:textId="77777777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>Data quality/unexpected issues on website</w:t>
            </w:r>
          </w:p>
          <w:p w14:paraId="1E9BF688" w14:textId="77777777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>Issue accessing the website</w:t>
            </w:r>
          </w:p>
          <w:p w14:paraId="604D93C6" w14:textId="77777777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>Updating Area name or other details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B2B0F63" w14:textId="1B4BE5A8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5DFA177D" w14:textId="77777777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Submit bug on OCV website</w:t>
            </w:r>
          </w:p>
          <w:p w14:paraId="5E63FE09" w14:textId="2DE121B6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sz w:val="22"/>
                <w:szCs w:val="22"/>
              </w:rPr>
              <w:t>Auth issues wiki</w:t>
            </w:r>
          </w:p>
          <w:p w14:paraId="3D158120" w14:textId="30D715B0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>Send email</w:t>
            </w:r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 xml:space="preserve"> to </w:t>
            </w:r>
            <w:proofErr w:type="spellStart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ocvhelp</w:t>
            </w:r>
            <w:proofErr w:type="spellEnd"/>
          </w:p>
        </w:tc>
      </w:tr>
      <w:tr w:rsidR="00BE136E" w14:paraId="244B9B67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256C9229" w14:textId="77777777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Accessing OCV Data and Reporting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512FFED8" w14:textId="1A380AD8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Reporting</w:t>
            </w:r>
          </w:p>
          <w:p w14:paraId="3950770A" w14:textId="1AC7EAED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Kusto</w:t>
            </w:r>
          </w:p>
          <w:p w14:paraId="5EF39AEA" w14:textId="5CCDDCEE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Cosmos</w:t>
            </w:r>
          </w:p>
          <w:p w14:paraId="428AEC82" w14:textId="5E9B82F9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 xml:space="preserve">Load data into Excel (or </w:t>
            </w:r>
            <w:proofErr w:type="spellStart"/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PowerBI</w:t>
            </w:r>
            <w:proofErr w:type="spellEnd"/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) using the API</w:t>
            </w:r>
            <w:r w:rsidRPr="00191321"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  <w:t>​</w:t>
            </w:r>
            <w:r w:rsidRPr="00191321"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  <w:br/>
            </w:r>
            <w:proofErr w:type="spellStart"/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API</w:t>
            </w:r>
            <w:proofErr w:type="spellEnd"/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 xml:space="preserve"> for accessing OCV data from Elasticsearch backend</w:t>
            </w:r>
          </w:p>
          <w:p w14:paraId="66A00779" w14:textId="07DC3887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API for issue creation and linking</w:t>
            </w:r>
          </w:p>
        </w:tc>
      </w:tr>
      <w:tr w:rsidR="00BE136E" w14:paraId="13E8ED07" w14:textId="77777777" w:rsidTr="00191321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3958E38" w14:textId="4D093310" w:rsidR="008C072C" w:rsidRPr="007C4826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 xml:space="preserve">Join the </w:t>
            </w:r>
            <w:r w:rsidR="007C4826" w:rsidRP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OCV C</w:t>
            </w:r>
            <w:r w:rsidRPr="007C4826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t>ommunity</w:t>
            </w:r>
          </w:p>
          <w:p w14:paraId="1B7DBEFB" w14:textId="77777777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lastRenderedPageBreak/>
              <w:t>Quarterly Newsletter</w:t>
            </w:r>
          </w:p>
          <w:p w14:paraId="42146558" w14:textId="77777777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>Latest OCV updates for power users</w:t>
            </w:r>
          </w:p>
          <w:p w14:paraId="4AE4CEBB" w14:textId="2128DD38" w:rsidR="008C072C" w:rsidRPr="00191321" w:rsidRDefault="008C072C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 xml:space="preserve">Latest client-side Diagnostics </w:t>
            </w:r>
            <w:proofErr w:type="gramStart"/>
            <w:r w:rsidRPr="00191321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>feature</w:t>
            </w: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 xml:space="preserve"> </w:t>
            </w:r>
            <w:r w:rsidR="00581494" w:rsidRPr="00191321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Pr="00191321">
              <w:rPr>
                <w:rFonts w:ascii="Segoe UI Semilight" w:hAnsi="Segoe UI Semilight" w:cs="Segoe UI Semilight"/>
                <w:color w:val="777777"/>
                <w:sz w:val="22"/>
                <w:szCs w:val="22"/>
              </w:rPr>
              <w:t>updates</w:t>
            </w:r>
            <w:proofErr w:type="gramEnd"/>
          </w:p>
          <w:p w14:paraId="2380C9B8" w14:textId="21DDD251" w:rsidR="00581494" w:rsidRPr="00191321" w:rsidRDefault="00581494" w:rsidP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b/>
                <w:bCs/>
                <w:color w:val="777777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>OCV on Stack Overflow</w:t>
            </w: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1EC76F23" w14:textId="232D8F1E" w:rsidR="008C072C" w:rsidRPr="00191321" w:rsidRDefault="008C072C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  <w:p w14:paraId="63FF5CA4" w14:textId="2EAB79DA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proofErr w:type="spellStart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lastRenderedPageBreak/>
              <w:t>Ocvnews</w:t>
            </w:r>
            <w:proofErr w:type="spellEnd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 xml:space="preserve"> DG (</w:t>
            </w:r>
            <w:proofErr w:type="spellStart"/>
            <w:r w:rsidRPr="0017575A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ocvnews</w:t>
            </w:r>
            <w:proofErr w:type="spellEnd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)</w:t>
            </w:r>
          </w:p>
          <w:p w14:paraId="5691F1FE" w14:textId="4074BB22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proofErr w:type="spellStart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Ocvchampions</w:t>
            </w:r>
            <w:proofErr w:type="spellEnd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 xml:space="preserve"> DG (</w:t>
            </w:r>
            <w:proofErr w:type="spellStart"/>
            <w:r w:rsidRPr="0017575A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ocvchamps</w:t>
            </w:r>
            <w:proofErr w:type="spellEnd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)</w:t>
            </w:r>
          </w:p>
          <w:p w14:paraId="30A51C1F" w14:textId="6644089D" w:rsidR="008C072C" w:rsidRPr="00191321" w:rsidRDefault="008C072C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DIG Diagnostics v-team DG (</w:t>
            </w:r>
            <w:proofErr w:type="spellStart"/>
            <w:r w:rsidRPr="0017575A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oinsdiagvteam</w:t>
            </w:r>
            <w:proofErr w:type="spellEnd"/>
            <w:r w:rsidRPr="00191321"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  <w:t>)</w:t>
            </w:r>
          </w:p>
          <w:p w14:paraId="002E08D1" w14:textId="77777777" w:rsidR="00581494" w:rsidRPr="00191321" w:rsidRDefault="00581494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color w:val="444444"/>
                <w:sz w:val="22"/>
                <w:szCs w:val="22"/>
              </w:rPr>
            </w:pPr>
          </w:p>
          <w:p w14:paraId="37FD8520" w14:textId="5CF73407" w:rsidR="00581494" w:rsidRPr="00191321" w:rsidRDefault="00581494">
            <w:pPr>
              <w:pStyle w:val="NormalWeb"/>
              <w:spacing w:before="0" w:beforeAutospacing="0" w:after="150" w:afterAutospacing="0"/>
              <w:rPr>
                <w:rFonts w:ascii="Segoe UI Semilight" w:hAnsi="Segoe UI Semilight" w:cs="Segoe UI Semilight"/>
                <w:b/>
                <w:bCs/>
                <w:color w:val="444444"/>
                <w:sz w:val="22"/>
                <w:szCs w:val="22"/>
              </w:rPr>
            </w:pPr>
            <w:r w:rsidRPr="00191321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>Use the [OCV] tag</w:t>
            </w:r>
            <w:r w:rsidR="00D612DC">
              <w:rPr>
                <w:rFonts w:ascii="Segoe UI Semilight" w:hAnsi="Segoe UI Semilight" w:cs="Segoe UI Semilight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D612DC">
              <w:rPr>
                <w:color w:val="00B050"/>
                <w:sz w:val="22"/>
                <w:szCs w:val="22"/>
              </w:rPr>
              <w:t xml:space="preserve">- - </w:t>
            </w:r>
            <w:r w:rsidR="00D612DC" w:rsidRPr="0017575A">
              <w:t>https://stackoverflow.microsoft.com/questions/tagged/ocv</w:t>
            </w:r>
          </w:p>
        </w:tc>
      </w:tr>
      <w:tr w:rsidR="00BE136E" w14:paraId="52CC8A60" w14:textId="77777777" w:rsidTr="007C4826">
        <w:tc>
          <w:tcPr>
            <w:tcW w:w="479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0169F2E1" w14:textId="58974B53" w:rsidR="008C072C" w:rsidRPr="00191321" w:rsidRDefault="008C072C">
            <w:pPr>
              <w:pStyle w:val="Heading3"/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</w:pPr>
            <w:r w:rsidRPr="00191321">
              <w:rPr>
                <w:rStyle w:val="Strong"/>
                <w:rFonts w:ascii="Segoe UI Semilight" w:hAnsi="Segoe UI Semilight" w:cs="Segoe UI Semilight"/>
                <w:b/>
                <w:bCs/>
                <w:color w:val="262626"/>
                <w:sz w:val="22"/>
                <w:szCs w:val="22"/>
              </w:rPr>
              <w:lastRenderedPageBreak/>
              <w:t>Sign up for Office Hours</w:t>
            </w:r>
          </w:p>
          <w:p w14:paraId="69D9D532" w14:textId="75B02435" w:rsidR="00BE136E" w:rsidRPr="00191321" w:rsidRDefault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</w:p>
        </w:tc>
        <w:tc>
          <w:tcPr>
            <w:tcW w:w="4750" w:type="dxa"/>
            <w:tcBorders>
              <w:top w:val="single" w:sz="4" w:space="0" w:color="auto"/>
              <w:bottom w:val="single" w:sz="4" w:space="0" w:color="auto"/>
            </w:tcBorders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14:paraId="64D4CD15" w14:textId="4A046C11" w:rsidR="00BE136E" w:rsidRPr="00191321" w:rsidRDefault="008C072C" w:rsidP="00BE136E">
            <w:pPr>
              <w:pStyle w:val="Heading3"/>
              <w:rPr>
                <w:rFonts w:ascii="Segoe UI Semilight" w:hAnsi="Segoe UI Semilight" w:cs="Segoe UI Semilight"/>
                <w:b w:val="0"/>
                <w:bCs w:val="0"/>
                <w:color w:val="262626"/>
                <w:sz w:val="22"/>
                <w:szCs w:val="22"/>
              </w:rPr>
            </w:pPr>
            <w:r w:rsidRPr="0017575A">
              <w:rPr>
                <w:rFonts w:ascii="Segoe UI Semilight" w:hAnsi="Segoe UI Semilight" w:cs="Segoe UI Semilight"/>
                <w:b w:val="0"/>
                <w:bCs w:val="0"/>
                <w:sz w:val="22"/>
                <w:szCs w:val="22"/>
              </w:rPr>
              <w:t>Office Hours How-to Page</w:t>
            </w:r>
          </w:p>
        </w:tc>
      </w:tr>
    </w:tbl>
    <w:p w14:paraId="3329E39B" w14:textId="690D88E6" w:rsidR="008C072C" w:rsidRDefault="008C072C">
      <w:pPr>
        <w:rPr>
          <w:b/>
          <w:bCs/>
          <w:sz w:val="32"/>
          <w:szCs w:val="32"/>
        </w:rPr>
      </w:pPr>
    </w:p>
    <w:p w14:paraId="4749C65B" w14:textId="485608AD" w:rsidR="008C072C" w:rsidRDefault="007C4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See Also</w:t>
      </w:r>
    </w:p>
    <w:p w14:paraId="2797B4FC" w14:textId="171D4320" w:rsidR="007C4826" w:rsidRDefault="007C4826">
      <w:r w:rsidRPr="007C4826">
        <w:t>Telemetry Home</w:t>
      </w:r>
    </w:p>
    <w:p w14:paraId="58A4E7C8" w14:textId="77777777" w:rsidR="007C4826" w:rsidRPr="007C4826" w:rsidRDefault="007C4826"/>
    <w:p w14:paraId="0D873D43" w14:textId="09BFAE3D" w:rsidR="008C072C" w:rsidRPr="007C4826" w:rsidRDefault="008C072C">
      <w:pPr>
        <w:rPr>
          <w:sz w:val="32"/>
          <w:szCs w:val="32"/>
        </w:rPr>
      </w:pPr>
      <w:proofErr w:type="gramStart"/>
      <w:r w:rsidRPr="007C4826">
        <w:rPr>
          <w:sz w:val="32"/>
          <w:szCs w:val="32"/>
        </w:rPr>
        <w:t>.end</w:t>
      </w:r>
      <w:proofErr w:type="gramEnd"/>
    </w:p>
    <w:sectPr w:rsidR="008C072C" w:rsidRPr="007C4826" w:rsidSect="00E5411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540A" w14:textId="77777777" w:rsidR="00CD09FD" w:rsidRDefault="00CD09FD" w:rsidP="00581494">
      <w:pPr>
        <w:spacing w:after="0" w:line="240" w:lineRule="auto"/>
      </w:pPr>
      <w:r>
        <w:separator/>
      </w:r>
    </w:p>
  </w:endnote>
  <w:endnote w:type="continuationSeparator" w:id="0">
    <w:p w14:paraId="1DB8F962" w14:textId="77777777" w:rsidR="00CD09FD" w:rsidRDefault="00CD09FD" w:rsidP="0058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9DF2" w14:textId="77777777" w:rsidR="00CD09FD" w:rsidRDefault="00CD09FD" w:rsidP="00581494">
      <w:pPr>
        <w:spacing w:after="0" w:line="240" w:lineRule="auto"/>
      </w:pPr>
      <w:r>
        <w:separator/>
      </w:r>
    </w:p>
  </w:footnote>
  <w:footnote w:type="continuationSeparator" w:id="0">
    <w:p w14:paraId="6A4ED99B" w14:textId="77777777" w:rsidR="00CD09FD" w:rsidRDefault="00CD09FD" w:rsidP="00581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2C"/>
    <w:rsid w:val="000F79E1"/>
    <w:rsid w:val="00152335"/>
    <w:rsid w:val="0017575A"/>
    <w:rsid w:val="00191321"/>
    <w:rsid w:val="00581494"/>
    <w:rsid w:val="00585F7B"/>
    <w:rsid w:val="0069713A"/>
    <w:rsid w:val="00702E76"/>
    <w:rsid w:val="007C4826"/>
    <w:rsid w:val="00865B87"/>
    <w:rsid w:val="008C072C"/>
    <w:rsid w:val="00917860"/>
    <w:rsid w:val="009803F9"/>
    <w:rsid w:val="00BE136E"/>
    <w:rsid w:val="00C47BF8"/>
    <w:rsid w:val="00CD09FD"/>
    <w:rsid w:val="00D612DC"/>
    <w:rsid w:val="00E5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083A02"/>
  <w15:chartTrackingRefBased/>
  <w15:docId w15:val="{65AB8C0C-A446-4D97-81F9-82655AE6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0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07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7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07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72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5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136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797">
          <w:blockQuote w:val="1"/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7E20EA0F88C44B4AF7E8D56A7ACBA" ma:contentTypeVersion="4" ma:contentTypeDescription="Create a new document." ma:contentTypeScope="" ma:versionID="f3e5e69bfe4a552ab49ab160bcf32426">
  <xsd:schema xmlns:xsd="http://www.w3.org/2001/XMLSchema" xmlns:xs="http://www.w3.org/2001/XMLSchema" xmlns:p="http://schemas.microsoft.com/office/2006/metadata/properties" xmlns:ns2="9b916d11-9a97-48b9-8d10-a370d70e565f" targetNamespace="http://schemas.microsoft.com/office/2006/metadata/properties" ma:root="true" ma:fieldsID="66b66fb97d3e7fede4bec9fe765afe06" ns2:_="">
    <xsd:import namespace="9b916d11-9a97-48b9-8d10-a370d70e5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16d11-9a97-48b9-8d10-a370d70e5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57C2F-F1E1-493E-BCE2-DD65D1CE0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6F8538-70FE-4FB7-B509-2E2532294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DE4F0-FBA3-4883-A89C-D9B843950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916d11-9a97-48b9-8d10-a370d70e5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Berner</dc:creator>
  <cp:keywords/>
  <dc:description/>
  <cp:lastModifiedBy>Janelle Leonard</cp:lastModifiedBy>
  <cp:revision>2</cp:revision>
  <dcterms:created xsi:type="dcterms:W3CDTF">2024-04-16T18:59:00Z</dcterms:created>
  <dcterms:modified xsi:type="dcterms:W3CDTF">2024-04-16T18:59:00Z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v-lober@microsoft.com</vt:lpwstr>
  </property>
  <property fmtid="{D5CDD505-2E9C-101B-9397-08002B2CF9AE}" pid="5" name="MSIP_Label_f42aa342-8706-4288-bd11-ebb85995028c_SetDate">
    <vt:lpwstr>2019-05-30T16:55:50.5895010Z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44226ef2-bcf5-470d-89ec-439dfc7a4cf4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0x01010001A7E20EA0F88C44B4AF7E8D56A7ACBA</vt:lpwstr>
  </property>
</Properties>
</file>