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 ФЕДЕРАЛЬНОЕ ГОСУДАРСТВЕННОЕ АВТОНОМНОЕОБРАЗОВАТЕЛЬНОЕ УЧРЕЖДЕНИЕ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ВЫСШЕГО ОБРАЗОВАНИЯ 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«ТЮМЕНСКИЙ ГОСУДАРСТВЕННЫЙ УНИВЕРСИТЕТ»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ИНСТИТУТ МАТЕМАТИКИ И КОМПЬЮТЕРНЫХ НАУК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:rsidR="00A04840" w:rsidRDefault="00A04840" w:rsidP="00A048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РЕКОМЕНДОВАНО   К   ЗАЩИТЕ</w:t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В ГЭК И ПРОВЕРЕНО НА ОБЪЕМ 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ЗАИМСТВОВАНИЯ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________________</w:t>
      </w:r>
      <w:r>
        <w:rPr>
          <w:rFonts w:ascii="Times New Roman" w:hAnsi="Times New Roman" w:cs="Times New Roman"/>
          <w:sz w:val="28"/>
          <w:szCs w:val="28"/>
        </w:rPr>
        <w:t>И.Н. Глухих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_________________2019 г.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ПРОЕКТИРОВАНИЯ СХЕМ ТЕПЛОВОЙ СЕТИ 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                                                                             Егорова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159-2                                                                       Евгения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очной формы обучения                    (Подпись)                               Владимировна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                                                                       Карякин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                                                                Иван</w:t>
      </w:r>
    </w:p>
    <w:p w:rsidR="00A04840" w:rsidRDefault="00A04840" w:rsidP="00A04840">
      <w:pPr>
        <w:tabs>
          <w:tab w:val="right" w:pos="9355"/>
        </w:tabs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(Подпись)                               Юрьевич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6356054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A62A0" w:rsidRPr="004C637B" w:rsidRDefault="00DA62A0" w:rsidP="00DA6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4C637B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32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2A0" w:rsidRPr="004C63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32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642134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_Toc532642134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5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ПРЕДМЕТНОЙ ОБЛАСТИ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_Toc532642135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6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электронной модели тепловой сети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_Toc532642136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7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Условные графические обозначения на схеме тепловой сети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_Toc532642137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38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Определение гидравлических потерь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_Toc532642138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39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1.3.1 Расчет параметров испытаний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_Toc532642139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40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1.3.2 Обработка результатов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_Toc532642140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42141" w:history="1">
            <w:r w:rsidR="00BA43AC" w:rsidRPr="00BA43AC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1.3.3 Анализ результатов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_Toc532642141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2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1.4 Анализ аналогов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_Toc532642142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3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ПОСТАНОВКА ЗАДАЧИ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_Toc532642143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4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_Toc532642144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5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_Toc532642145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6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_Toc532642146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7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_Toc532642147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8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_Toc532642148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49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BA43AC" w:rsidRPr="00BA43A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_Toc532642149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0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4 ПРОЕКТИРОВАНИЕ ПРОГРАММНОГО ОБЕСПЕЧЕНИЕ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_Toc532642150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1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_Toc532642151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2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_Toc532642152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43AC" w:rsidRPr="00BA43AC" w:rsidRDefault="008B329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642153" w:history="1">
            <w:r w:rsidR="00BA43AC" w:rsidRPr="00BA43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_Toc532642153 \h </w:instrTex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43AC"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A43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2A0" w:rsidRDefault="008B3292" w:rsidP="00DA62A0">
          <w:pPr>
            <w:spacing w:after="0" w:line="360" w:lineRule="auto"/>
            <w:rPr>
              <w:rFonts w:ascii="Times New Roman" w:hAnsi="Times New Roman" w:cs="Times New Roman"/>
            </w:rPr>
          </w:pPr>
          <w:r w:rsidRPr="004C637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A62A0" w:rsidRDefault="00DA62A0">
      <w: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2642134"/>
      <w:r w:rsidRPr="002C0F8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72BA" w:rsidRDefault="00137F51" w:rsidP="002972BA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Т</w:t>
      </w:r>
      <w:r w:rsidRPr="006B51EF">
        <w:rPr>
          <w:sz w:val="28"/>
          <w:szCs w:val="28"/>
          <w:shd w:val="clear" w:color="auto" w:fill="FFFFFF"/>
        </w:rPr>
        <w:t xml:space="preserve">еплопотребляющие установки </w:t>
      </w:r>
      <w:r>
        <w:rPr>
          <w:sz w:val="28"/>
          <w:szCs w:val="28"/>
          <w:shd w:val="clear" w:color="auto" w:fill="FFFFFF"/>
        </w:rPr>
        <w:t>зданий,</w:t>
      </w:r>
      <w:r w:rsidR="002972BA" w:rsidRPr="006B51EF">
        <w:rPr>
          <w:sz w:val="28"/>
          <w:szCs w:val="28"/>
          <w:shd w:val="clear" w:color="auto" w:fill="FFFFFF"/>
        </w:rPr>
        <w:t xml:space="preserve"> предприятий, жилы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дом</w:t>
      </w:r>
      <w:r>
        <w:rPr>
          <w:sz w:val="28"/>
          <w:szCs w:val="28"/>
          <w:shd w:val="clear" w:color="auto" w:fill="FFFFFF"/>
        </w:rPr>
        <w:t>ов</w:t>
      </w:r>
      <w:r w:rsidR="002972BA" w:rsidRPr="006B51EF">
        <w:rPr>
          <w:sz w:val="28"/>
          <w:szCs w:val="28"/>
          <w:shd w:val="clear" w:color="auto" w:fill="FFFFFF"/>
        </w:rPr>
        <w:t>, детски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сад</w:t>
      </w:r>
      <w:r>
        <w:rPr>
          <w:sz w:val="28"/>
          <w:szCs w:val="28"/>
          <w:shd w:val="clear" w:color="auto" w:fill="FFFFFF"/>
        </w:rPr>
        <w:t>ов, школ</w:t>
      </w:r>
      <w:r w:rsidR="002972BA" w:rsidRPr="006B51EF">
        <w:rPr>
          <w:sz w:val="28"/>
          <w:szCs w:val="28"/>
          <w:shd w:val="clear" w:color="auto" w:fill="FFFFFF"/>
        </w:rPr>
        <w:t xml:space="preserve"> подключены к системам теплоснабжения. Подача тепла и горячей воды производится теплоносителем (пар, вода, антифриз) по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>трубопроводам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 xml:space="preserve">тепловой сети. </w:t>
      </w:r>
    </w:p>
    <w:p w:rsidR="00A2576C" w:rsidRDefault="000E2B1B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commentRangeStart w:id="1"/>
      <w:r>
        <w:rPr>
          <w:sz w:val="28"/>
          <w:szCs w:val="28"/>
          <w:shd w:val="clear" w:color="auto" w:fill="FFFFFF"/>
        </w:rPr>
        <w:t>Для создания комфортных условий в зданиях и рационального использования тепловой энергии необходимо проводить обследования состояния тепловой сети, проводить расчеты на определение фактических тепловых и гидравлических потерь.</w:t>
      </w:r>
      <w:commentRangeEnd w:id="1"/>
      <w:r w:rsidR="00085E20">
        <w:rPr>
          <w:rStyle w:val="af0"/>
          <w:rFonts w:asciiTheme="minorHAnsi" w:eastAsiaTheme="minorEastAsia" w:hAnsiTheme="minorHAnsi" w:cstheme="minorBidi"/>
        </w:rPr>
        <w:commentReference w:id="1"/>
      </w:r>
      <w:r w:rsidR="00A2576C">
        <w:rPr>
          <w:sz w:val="28"/>
          <w:szCs w:val="28"/>
          <w:shd w:val="clear" w:color="auto" w:fill="FFFFFF"/>
        </w:rPr>
        <w:t xml:space="preserve"> </w:t>
      </w:r>
    </w:p>
    <w:p w:rsidR="002972BA" w:rsidRPr="002972BA" w:rsidRDefault="00A2576C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определения технико-экономических показателей работы тепловой сети необходимо проведение расчетов и испытаний на тепловые и гидравлические потери.</w:t>
      </w:r>
    </w:p>
    <w:p w:rsidR="002972B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04A5">
        <w:rPr>
          <w:rFonts w:ascii="Times New Roman" w:hAnsi="Times New Roman" w:cs="Times New Roman"/>
          <w:sz w:val="28"/>
          <w:szCs w:val="28"/>
        </w:rPr>
        <w:t>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работе рассматривается процесс проектирование схемы тепловой сети.</w:t>
      </w:r>
    </w:p>
    <w:p w:rsidR="002972BA" w:rsidRPr="00823E0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F5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трудовых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Pr="00823E0A">
        <w:rPr>
          <w:rFonts w:ascii="Times New Roman" w:hAnsi="Times New Roman" w:cs="Times New Roman"/>
          <w:sz w:val="28"/>
          <w:szCs w:val="28"/>
        </w:rPr>
        <w:t xml:space="preserve"> </w:t>
      </w:r>
      <w:r w:rsidR="00137F51">
        <w:rPr>
          <w:rFonts w:ascii="Times New Roman" w:hAnsi="Times New Roman" w:cs="Times New Roman"/>
          <w:sz w:val="28"/>
          <w:szCs w:val="28"/>
        </w:rPr>
        <w:t>инженерных расчетов</w:t>
      </w:r>
      <w:r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72BA" w:rsidRDefault="002972BA" w:rsidP="00297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нужно решить следующие задачи:</w:t>
      </w:r>
    </w:p>
    <w:p w:rsidR="002972BA" w:rsidRPr="00481CBE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концептуальную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GB"/>
        </w:rPr>
        <w:t>ERD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72BA" w:rsidRPr="00481CBE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Default="00DA62A0"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2642135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1 ОПИСАНИЕ ПРЕДМЕТНОЙ ОБЛАСТИ</w:t>
      </w:r>
      <w:bookmarkEnd w:id="2"/>
    </w:p>
    <w:p w:rsidR="00B93BC2" w:rsidRPr="00B93BC2" w:rsidRDefault="00DA62A0" w:rsidP="00B93BC2">
      <w:pPr>
        <w:pStyle w:val="a7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32642136"/>
      <w:r w:rsidRPr="004B2817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</w:rPr>
        <w:t>электронной модели тепловой сети</w:t>
      </w:r>
      <w:bookmarkEnd w:id="3"/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 предназначена для передачи тепловой энергии (горячей воды или (и) пара) от источников тепловой энергии: котельных, тепловых станций до потребителей. </w:t>
      </w:r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 — 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теплопотребляющих установок. Тепловая сеть представляет собой линейное сооружение, включающее в себя строительные конструкции, подающий и обратный трубопроводы, опорно-подвесную систему, компенсаторы, арматуру. Надежность обеспечения потребителей тепловой энергией теплоносителем зависит как от источника тепловой энергии, так и от устройств передачи тепловой энергии, осуществляемой тепловыми сетями. </w:t>
      </w:r>
    </w:p>
    <w:p w:rsidR="00B93BC2" w:rsidRPr="00E8427C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>Надежность тепловых сетей оценивают путем проведения технического диагностирования. Целью технического диагностирования тепловых сетей является обследование и оценка фактического состояния элементов (трубопроводов, арматуры, компенсаторов, дренажных устройств, воздушников, тепловой изоляции, опорных конструкций). При этом выявляются наиболее изношенные или поврежденные элементы, подлежащие ремонту или замене.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Необходимость создания электронных моделей систем теплоснабжения в составе схем теплоснабжения закреплена законодательно Федеральным законом от 27 июля 2010 г. № 190-ФЗ «О теплоснабжении». Состав и содержание электронных моделей установлены постановлением Правительства РФ от 22 февраля 2012 года № 154 «О требованиях к схемам теплоснабжения, порядку их разработки и утверждения».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модель схемы тепловой сети должна решать задачи</w:t>
      </w:r>
      <w:r w:rsidRPr="004B2817">
        <w:rPr>
          <w:sz w:val="28"/>
          <w:szCs w:val="28"/>
        </w:rPr>
        <w:t>: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2817">
        <w:rPr>
          <w:sz w:val="28"/>
          <w:szCs w:val="28"/>
        </w:rPr>
        <w:t>рафическое представление объектов системы теплоснабжения и с полным топологическим описанием связности объек</w:t>
      </w:r>
      <w:r>
        <w:rPr>
          <w:sz w:val="28"/>
          <w:szCs w:val="28"/>
        </w:rPr>
        <w:t>тов.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На базе созданной электронной модели системы теплоснабжения теплоснабжающие организации могут разрабатывать собственные инвестиционные программы и проводить оценку экономического эффекта от реализации разработанных мероприятий по комплексной модернизации и развитию объектов и сетей теплоснабжения.</w:t>
      </w:r>
    </w:p>
    <w:p w:rsid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Теплоснабжающим организациям необходимо внедрять в производственный процесс разработанные в составе схем теплоснабжения электронные модели, как качественный инструмент эксплуатации систем централизованного теплоснабжения.</w:t>
      </w:r>
    </w:p>
    <w:p w:rsidR="006F5E9A" w:rsidRPr="003635CE" w:rsidRDefault="006F5E9A">
      <w:pPr>
        <w:rPr>
          <w:rFonts w:ascii="Times New Roman" w:eastAsia="Times New Roman" w:hAnsi="Times New Roman" w:cs="Times New Roman"/>
          <w:sz w:val="28"/>
          <w:szCs w:val="28"/>
        </w:rPr>
      </w:pPr>
      <w:r w:rsidRPr="003635CE">
        <w:rPr>
          <w:sz w:val="28"/>
          <w:szCs w:val="28"/>
        </w:rPr>
        <w:br w:type="page"/>
      </w:r>
    </w:p>
    <w:p w:rsidR="006F5E9A" w:rsidRPr="003635CE" w:rsidRDefault="006F5E9A" w:rsidP="003635CE">
      <w:pPr>
        <w:pStyle w:val="2"/>
        <w:spacing w:line="36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4" w:name="_Toc532642137"/>
      <w:r w:rsidRPr="003635CE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Условные графические обозначения на схеме тепловой сети</w:t>
      </w:r>
      <w:bookmarkEnd w:id="4"/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3F7217" w:rsidTr="001E0939">
        <w:tc>
          <w:tcPr>
            <w:tcW w:w="4785" w:type="dxa"/>
            <w:vAlign w:val="bottom"/>
          </w:tcPr>
          <w:p w:rsidR="003F7217" w:rsidRPr="00D85B47" w:rsidRDefault="001E0939" w:rsidP="001E093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  <w:vAlign w:val="bottom"/>
          </w:tcPr>
          <w:p w:rsidR="003F7217" w:rsidRPr="00D85B47" w:rsidRDefault="001E0939" w:rsidP="001E093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Условное обозначение</w:t>
            </w:r>
          </w:p>
        </w:tc>
      </w:tr>
      <w:tr w:rsidR="003F7217" w:rsidTr="001E0939">
        <w:trPr>
          <w:trHeight w:val="640"/>
        </w:trPr>
        <w:tc>
          <w:tcPr>
            <w:tcW w:w="4785" w:type="dxa"/>
            <w:vAlign w:val="center"/>
          </w:tcPr>
          <w:p w:rsidR="003F7217" w:rsidRPr="001E0939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Подающий трубопровод от источника тепла</w:t>
            </w:r>
          </w:p>
        </w:tc>
        <w:tc>
          <w:tcPr>
            <w:tcW w:w="478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00225" cy="466725"/>
                  <wp:effectExtent l="19050" t="0" r="9525" b="0"/>
                  <wp:docPr id="1" name="Рисунок 1" descr="C:\Users\Игорь\Desktop\Сним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горь\Desktop\Сним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Default="001E0939" w:rsidP="00D85B47">
            <w:pPr>
              <w:pStyle w:val="a9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трубопровод к источнику тепла</w:t>
            </w:r>
          </w:p>
        </w:tc>
        <w:tc>
          <w:tcPr>
            <w:tcW w:w="478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57375" cy="495300"/>
                  <wp:effectExtent l="19050" t="0" r="9525" b="0"/>
                  <wp:docPr id="3" name="Рисунок 2" descr="C:\Users\Игорь\Desktop\Снимок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горь\Desktop\Снимок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D85B47">
              <w:rPr>
                <w:sz w:val="28"/>
                <w:szCs w:val="28"/>
              </w:rPr>
              <w:t>Водопровод горячего водоснабжения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14525" cy="466725"/>
                  <wp:effectExtent l="19050" t="0" r="9525" b="0"/>
                  <wp:docPr id="11" name="Рисунок 7" descr="C:\Users\Игорь\Desktop\Обозначения\Снимо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Игорь\Desktop\Обозначения\Снимо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Циркуляционный трубопровод горячего водоснабжения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85950" cy="466725"/>
                  <wp:effectExtent l="19050" t="0" r="0" b="0"/>
                  <wp:docPr id="9" name="Рисунок 6" descr="C:\Users\Игорь\Desktop\Обозначения\Снимок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Игорь\Desktop\Обозначения\Снимок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Манометр</w:t>
            </w:r>
          </w:p>
        </w:tc>
        <w:tc>
          <w:tcPr>
            <w:tcW w:w="478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733425" cy="695325"/>
                  <wp:effectExtent l="19050" t="0" r="9525" b="0"/>
                  <wp:docPr id="7" name="Рисунок 5" descr="C:\Users\Игорь\Desktop\Обозначения\Снимок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Игорь\Desktop\Обозначения\Снимок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</w:t>
            </w:r>
            <w:r w:rsidR="00D85B47">
              <w:rPr>
                <w:sz w:val="28"/>
                <w:szCs w:val="28"/>
              </w:rPr>
              <w:t xml:space="preserve"> замера</w:t>
            </w:r>
          </w:p>
        </w:tc>
        <w:tc>
          <w:tcPr>
            <w:tcW w:w="478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333375"/>
                  <wp:effectExtent l="19050" t="0" r="9525" b="0"/>
                  <wp:docPr id="18" name="Рисунок 11" descr="C:\Users\Игорь\Desktop\Обозначения\Снимок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Игорь\Desktop\Обозначения\Снимок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1E0939">
        <w:tc>
          <w:tcPr>
            <w:tcW w:w="47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478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457200" cy="371475"/>
                  <wp:effectExtent l="19050" t="0" r="0" b="0"/>
                  <wp:docPr id="19" name="Рисунок 12" descr="C:\Users\Игорь\Desktop\Обозначения\Снимок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Игорь\Desktop\Обозначения\Снимок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9B5A8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Дисковой затвор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09750" cy="485775"/>
                  <wp:effectExtent l="19050" t="0" r="0" b="0"/>
                  <wp:docPr id="20" name="Рисунок 13" descr="C:\Users\Игорь\Desktop\Обозначения\Снимок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Игорь\Desktop\Обозначения\Снимок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Задвижка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581025"/>
                  <wp:effectExtent l="19050" t="0" r="0" b="0"/>
                  <wp:docPr id="14" name="Рисунок 9" descr="C:\Users\Игорь\Desktop\Обозначения\Снимок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Игорь\Desktop\Обозначения\Снимок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9B5A8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клапан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409575"/>
                  <wp:effectExtent l="19050" t="0" r="0" b="0"/>
                  <wp:docPr id="21" name="Рисунок 14" descr="C:\Users\Игорь\Desktop\Обозначения\Снимок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Игорь\Desktop\Обозначения\Снимок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Компентсатор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0" cy="428625"/>
                  <wp:effectExtent l="19050" t="0" r="0" b="0"/>
                  <wp:docPr id="4" name="Рисунок 3" descr="C:\Users\Игорь\Desktop\Обозначения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Игорь\Desktop\Обозначения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9B5A87">
        <w:tc>
          <w:tcPr>
            <w:tcW w:w="47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Кран шаровой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24025" cy="476250"/>
                  <wp:effectExtent l="19050" t="0" r="9525" b="0"/>
                  <wp:docPr id="22" name="Рисунок 15" descr="C:\Users\Игорь\Desktop\Обозначения\Снимок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Игорь\Desktop\Обозначения\Снимок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D85B47">
        <w:tc>
          <w:tcPr>
            <w:tcW w:w="47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838200" cy="396000"/>
                  <wp:effectExtent l="19050" t="0" r="0" b="0"/>
                  <wp:docPr id="5" name="Рисунок 4" descr="C:\Users\Игорь\Desktop\Обозначения\Снимок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Игорь\Desktop\Обозначения\Снимок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D85B47">
        <w:tc>
          <w:tcPr>
            <w:tcW w:w="47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Отвод</w:t>
            </w:r>
          </w:p>
        </w:tc>
        <w:tc>
          <w:tcPr>
            <w:tcW w:w="478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04850" cy="514350"/>
                  <wp:effectExtent l="19050" t="0" r="0" b="0"/>
                  <wp:docPr id="13" name="Рисунок 8" descr="C:\Users\Игорь\Desktop\Обозначения\Снимок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Игорь\Desktop\Обозначения\Снимок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9B5A87">
        <w:tc>
          <w:tcPr>
            <w:tcW w:w="4785" w:type="dxa"/>
          </w:tcPr>
          <w:p w:rsidR="00D85B4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диаметра</w:t>
            </w:r>
          </w:p>
        </w:tc>
        <w:tc>
          <w:tcPr>
            <w:tcW w:w="478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447675"/>
                  <wp:effectExtent l="19050" t="0" r="9525" b="0"/>
                  <wp:docPr id="16" name="Рисунок 10" descr="C:\Users\Игорь\Desktop\Обозначения\Снимок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Desktop\Обозначения\Снимок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BC2" w:rsidRP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B93BC2" w:rsidRDefault="00B93BC2">
      <w:r>
        <w:br w:type="page"/>
      </w:r>
    </w:p>
    <w:p w:rsidR="00B93BC2" w:rsidRPr="006F5E9A" w:rsidRDefault="00B93BC2" w:rsidP="004C637B">
      <w:pPr>
        <w:pStyle w:val="a7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32642138"/>
      <w:r w:rsidRPr="006F5E9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гидравлических потерь</w:t>
      </w:r>
      <w:bookmarkEnd w:id="5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Испытания водяных тепловых сетей на гидравлические потери проводятся в соответствии с требованиями ПТЭ в целях определения эксплуатационных гидравлических характеристик трубопроводов, состояния их внутренней поверхности и фактической пропускной способности.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Основными гидравлическими характеристиками трубопроводов являются: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гидравлическое сопротивление трубопровода </w:t>
      </w:r>
      <w:r w:rsidRPr="00B93BC2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коэффициент гидравлического трения λ;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эквивалентная шероховатость трубопровода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м.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Доля участков по каждому пятилетнему периоду от всех участков тепловой сети на балансе энергопредприятия определяется по формуле: </w:t>
      </w:r>
    </w:p>
    <w:p w:rsidR="00800355" w:rsidRPr="00B93BC2" w:rsidRDefault="00800355" w:rsidP="00800355">
      <w:pPr>
        <w:tabs>
          <w:tab w:val="left" w:pos="1843"/>
          <w:tab w:val="left" w:pos="8505"/>
        </w:tabs>
        <w:spacing w:after="0" w:line="360" w:lineRule="auto"/>
        <w:ind w:firstLine="2127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φ=(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*100/(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т.с.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ср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                       (1)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ΣM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сумма материальных характеристик участков тепловых сетей по каждому пятилетнему периоду их эксплуатации (до 5 лет, св. 10 до 15 лет, св. 15 до 20 лет и св. 20 лет),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суммарная материальная характеристика всех участков тепловой сети на балансе энергопредприятия,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T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средний срок эксплуатации трубопроводов данной тепловой сети, год.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Материальная характеристика участка сети определяется по формуле,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</w:p>
    <w:p w:rsidR="00B93BC2" w:rsidRPr="006F5E9A" w:rsidRDefault="008B3292" w:rsidP="00FB6E98">
      <w:pPr>
        <w:spacing w:after="0" w:line="360" w:lineRule="auto"/>
        <w:ind w:firstLine="2552"/>
        <w:jc w:val="center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p>
      </m:oMath>
      <w:r w:rsidR="00FB6E98" w:rsidRPr="006F5E9A"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ab/>
      </w:r>
      <w:r w:rsidR="00FB6E98" w:rsidRPr="006F5E9A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ab/>
      </w:r>
      <w:r w:rsidR="003B6F17" w:rsidRPr="003B6F17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 xml:space="preserve"> (2)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условный диаметр соответственно подающего и обратного трубопроводов на участке, м; 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длина соответственно подающего и обратного трубопроводов на участке, м.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Средний срок эксплуатации трубопроводов тепловых сетей (год) определяется по формуле </w:t>
      </w:r>
    </w:p>
    <w:p w:rsidR="00B93BC2" w:rsidRPr="006F5E9A" w:rsidRDefault="008B3292" w:rsidP="00FB6E98">
      <w:pPr>
        <w:spacing w:after="0" w:line="360" w:lineRule="auto"/>
        <w:ind w:firstLine="3402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т.с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ср</m:t>
            </m:r>
          </m:sup>
        </m:sSubSup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(М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</m:sSub>
          </m:e>
        </m:nary>
      </m:oMath>
      <w:r w:rsidR="003B6F17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ab/>
        <w:t xml:space="preserve">    </w:t>
      </w:r>
      <w:r w:rsidR="00FB6E98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 xml:space="preserve">  </w:t>
      </w:r>
      <w:r w:rsidR="003B6F17" w:rsidRPr="003B6F17">
        <w:rPr>
          <w:rFonts w:ascii="Times New Roman" w:eastAsia="Times New Roman" w:hAnsi="Times New Roman" w:cs="Times New Roman"/>
          <w:bCs/>
          <w:iCs/>
          <w:spacing w:val="-4"/>
          <w:sz w:val="28"/>
          <w:szCs w:val="28"/>
        </w:rPr>
        <w:t>(3)</w:t>
      </w:r>
    </w:p>
    <w:p w:rsidR="003B6F17" w:rsidRDefault="003B6F17">
      <w:pPr>
        <w:rPr>
          <w:rFonts w:ascii="Times New Roman" w:eastAsia="Times New Roman" w:hAnsi="Times New Roman" w:cs="Times New Roman"/>
          <w:b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8"/>
          <w:szCs w:val="28"/>
        </w:rPr>
        <w:br w:type="page"/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6" w:name="_Toc532642139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.1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Расчет параметров испытаний</w:t>
      </w:r>
      <w:bookmarkEnd w:id="6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В задачу расчета входит определение расходов воды, выбор перемычек, необходимых для пропуска этих расходов, проверка возможности использования существующих устройств измерения расхода или расчет новых, уточнение размещения точек измерения давления на сети и пределов измерении манометров при различных режимах испытаний.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Для расчета необходимы следующие данные: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длины L (м) и внутренние диаметры трубопроводов 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вн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(м);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сумма коэффициентов местных сопротивлений по участкам Σζ,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предполагаемые значения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геодезические отметки трубопроводов и контрольных точках испытываемой магистрали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располагаемый напор на выводах источника тепла ΔH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напор в обратном коллекторе источника тепла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места расположения существующих циркуляционных перемычек и внутренние диаметры 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Ожидаемый расход воды при испытаниях 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/ч) определяется по формуле </w:t>
      </w:r>
    </w:p>
    <w:p w:rsidR="003B6F17" w:rsidRDefault="003B6F17" w:rsidP="003B6F17">
      <w:pPr>
        <w:spacing w:after="0" w:line="360" w:lineRule="auto"/>
        <w:ind w:firstLine="3261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 xml:space="preserve">G=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и.т</m:t>
                </m:r>
              </m:sub>
            </m:s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сети</m:t>
                </m:r>
              </m:sub>
            </m:sSub>
          </m:e>
        </m:rad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(4)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сети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Сопротивление магистрали 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определяется по формуле </w:t>
      </w:r>
    </w:p>
    <w:p w:rsidR="003B6F17" w:rsidRDefault="008B3292" w:rsidP="003B6F17">
      <w:pPr>
        <w:spacing w:after="0" w:line="360" w:lineRule="auto"/>
        <w:ind w:firstLine="2835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сети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n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о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(5)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п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каждого участка магистрали соответственно по подающему и обратному трубопроводу,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перемычки (или суммарного сопротивления нескольких перемычек) между подающим и</w:t>
      </w:r>
      <w:r w:rsidR="00BC630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обратным трубопроводом в конце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Сопротивление участка по подающему или обратному трубопроводу определяется по формуле </w:t>
      </w:r>
    </w:p>
    <w:p w:rsidR="00B93BC2" w:rsidRPr="00B93BC2" w:rsidRDefault="008B3292" w:rsidP="00BC6308">
      <w:pPr>
        <w:spacing w:after="0" w:line="360" w:lineRule="auto"/>
        <w:ind w:firstLine="3402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л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L+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ζ</m:t>
            </m:r>
          </m:e>
        </m:nary>
      </m:oMath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(6)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>где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1 м трубопровода,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6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×м); определяется для каждого диаметра трубопровода в зависимости от принятого для предварительного расчета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;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единицы коэффициента местных сопротивлений,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;     Σζ – сумма коэффициентов местных сопротивлений по участкам 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наличии эксплуатационной перемычки между подающим и обратным трубопроводами в конце испытываемой магистрали проверяется возможность ее использования при испытаниях.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участкам испытываемой магистрали (м) определяются по формуле </w:t>
      </w:r>
    </w:p>
    <w:p w:rsidR="00EE2E18" w:rsidRDefault="006566A7" w:rsidP="006566A7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∆Н=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</m:oMath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ab/>
        <w:t xml:space="preserve"> 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ab/>
      </w:r>
      <w:r w:rsidRPr="006F5E9A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ab/>
      </w:r>
      <w:r w:rsidRPr="006F5E9A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(7)</w:t>
      </w:r>
    </w:p>
    <w:p w:rsidR="00B93BC2" w:rsidRPr="00B93BC2" w:rsidRDefault="00B93BC2" w:rsidP="00EE2E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этом потери напора на каждом участке испытываемой магистрали должны быть достаточными для получения достоверных результатов при проведении измерений давления и последующих расчетов по определению гидравлических характеристик (как правило, не ниже 10 м).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Определение пьезометрических напоров и построение пьезометрического графика производится последовательно от источника тепла. Пьезометрический напор в подающем коллекторе источника тепла (м) определяется но формуле </w:t>
      </w:r>
    </w:p>
    <w:p w:rsidR="00B93BC2" w:rsidRPr="006F5E9A" w:rsidRDefault="008B3292" w:rsidP="006566A7">
      <w:pPr>
        <w:spacing w:after="0" w:line="360" w:lineRule="auto"/>
        <w:ind w:firstLine="1701"/>
        <w:jc w:val="center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r</m:t>
            </m:r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.</m:t>
            </m:r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o</m:t>
            </m:r>
          </m:sub>
        </m:sSub>
      </m:oMath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6566A7" w:rsidRPr="006F5E9A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6566A7" w:rsidRPr="006F5E9A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(8)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напор в обратном трубопроводе испытываемой магистрали на выводах источника тепла при испытаниях, м; принимается предварительно соответствующим эксплуатационному давлению;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г.о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геодезическая отметка обратного трубопровода на источнике тепла,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Ожидаемый пьезометрический напор в каждой контрольной точке по подающему и обратному трубопроводам (м) определяется по формуле </w:t>
      </w:r>
    </w:p>
    <w:p w:rsidR="00B93BC2" w:rsidRPr="00B93BC2" w:rsidRDefault="008B3292" w:rsidP="006F5E9A">
      <w:pPr>
        <w:spacing w:after="0" w:line="360" w:lineRule="auto"/>
        <w:ind w:firstLine="1843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-∆H-(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r.i-1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6F5E9A"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(9)</w:t>
      </w:r>
    </w:p>
    <w:p w:rsidR="00B93BC2" w:rsidRPr="003B6F17" w:rsidRDefault="00B93BC2" w:rsidP="003B6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пьезометрический напор в предыдущей (по ходу воды) контрольной точке, м; ΔH – потери напора на участке между заданной и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>предыдущей контрольными точками, м;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трубопровода в заданной и предыдущей (по ходу воды) контрольных точках, м. 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7" w:name="_Toc532642140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Обработка результатов</w:t>
      </w:r>
      <w:bookmarkEnd w:id="7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подающему или обратному трубопроводу (м) при максимальном расходе сетевой воды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∆H=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r.н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10</w:t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полный напор и трубопроводе в начале и конце участка, м;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показания манометров (с поправками), в начале и конце участка трубопровода, кг/см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(поправки) на положение манометров, установленных в начале и конце участка, м; определяются по формуле </w:t>
      </w:r>
    </w:p>
    <w:p w:rsidR="003A3CBC" w:rsidRPr="009C0A61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формула</w:t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(6)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r.н(к)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к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/ρ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на источнике тепла или в наиболее низкой точке наблюдения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н(к)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в рассматриваемой точке (в начале или конце участка)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ρ – плотность воды при температуре испытаний, кг/м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(п. 4 приложения 2). Для участков, на которых установлены измерительные диафрагмы, потери напора в них должны исключаться из общей потери напора. </w:t>
      </w:r>
    </w:p>
    <w:p w:rsidR="005770E1" w:rsidRPr="005770E1" w:rsidRDefault="00B93BC2" w:rsidP="00577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Фактическое гидравлическое сопротивление участка сети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 определяется по формуле</w:t>
      </w:r>
      <w:r w:rsidR="005770E1"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</w:t>
      </w:r>
    </w:p>
    <w:p w:rsidR="00B93BC2" w:rsidRPr="00B93BC2" w:rsidRDefault="008B3292" w:rsidP="005770E1">
      <w:pPr>
        <w:spacing w:after="0" w:line="360" w:lineRule="auto"/>
        <w:ind w:firstLine="2268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r>
          <w:rPr>
            <w:rFonts w:ascii="Cambria Math" w:eastAsia="Times New Roman" w:hAnsi="Cambria Math" w:cs="Times New Roman"/>
            <w:spacing w:val="-4"/>
            <w:sz w:val="28"/>
            <w:szCs w:val="28"/>
            <w:lang w:val="en-GB"/>
          </w:rPr>
          <m:t>H</m:t>
        </m:r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/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bSup>
      </m:oMath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12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расход сетевой воды при испытаниях 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Коэффициент гидравлического сопротивления (трения) определяется по формуле </w:t>
      </w:r>
    </w:p>
    <w:p w:rsidR="00B93BC2" w:rsidRPr="005770E1" w:rsidRDefault="005770E1" w:rsidP="005770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</w:pPr>
      <w:r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1,57*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8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  <m:sup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5</m:t>
                </m:r>
              </m:sup>
            </m:sSub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</m:sSub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ξ</m:t>
                </m:r>
              </m:e>
            </m:nary>
          </m:e>
        </m:d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/</m:t>
        </m:r>
        <m:r>
          <w:rPr>
            <w:rFonts w:ascii="Cambria Math" w:eastAsia="Times New Roman" w:hAnsi="Cambria Math" w:cs="Times New Roman"/>
            <w:spacing w:val="-4"/>
            <w:sz w:val="28"/>
            <w:szCs w:val="28"/>
            <w:lang w:val="en-GB"/>
          </w:rPr>
          <m:t>L</m:t>
        </m:r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="003F7217" w:rsidRPr="003F72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13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Значение эквивалентной шероховатости (м) определяется по формуле </w:t>
      </w:r>
    </w:p>
    <w:p w:rsidR="00B93BC2" w:rsidRPr="005770E1" w:rsidRDefault="005770E1" w:rsidP="005770E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</w:pPr>
      <w:r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   </w:t>
      </w:r>
      <w:r w:rsidRPr="004C637B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э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=3,7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вн</m:t>
            </m:r>
          </m:sub>
        </m:sSub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(-1/2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)</m:t>
                </m:r>
              </m:e>
            </m:rad>
          </m:sup>
        </m:sSup>
      </m:oMath>
      <w:r w:rsidR="0050626E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14</w:t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8" w:name="_Toc532642141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.3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Анализ результатов</w:t>
      </w:r>
      <w:bookmarkEnd w:id="8"/>
    </w:p>
    <w:p w:rsidR="00B93BC2" w:rsidRPr="00B93BC2" w:rsidRDefault="00B93BC2" w:rsidP="00625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анализе результатов испытаний вычисляется отношение фактического коэффициента гидравлического трения испытанного трубопровода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к коэффициенту гидравлического трения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соответствующему значению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м для данного диаметра нового трубопровода. Это отношение показывает, во сколько раз фактическое гидравлическое сопротивление трению превышает расчетное значение для новых труб.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Снижение фактической пропускной способности трубопроводов на испытанных участках по отношению к расчетному значению (при ΔH=const) определяется но формуле </w:t>
      </w:r>
    </w:p>
    <w:p w:rsidR="00B93BC2" w:rsidRPr="006F5E9A" w:rsidRDefault="008B3292" w:rsidP="00EE2E18">
      <w:pPr>
        <w:tabs>
          <w:tab w:val="left" w:pos="1843"/>
        </w:tabs>
        <w:spacing w:after="0" w:line="360" w:lineRule="auto"/>
        <w:ind w:firstLine="3686"/>
        <w:jc w:val="center"/>
        <w:rPr>
          <w:rFonts w:ascii="Times New Roman" w:eastAsia="Times New Roman" w:hAnsi="Times New Roman" w:cs="Times New Roman"/>
          <w:bCs/>
          <w:i/>
          <w:spacing w:val="-4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p</m:t>
                </m:r>
              </m:sub>
            </m:sSub>
          </m:den>
        </m:f>
        <m: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i/>
                <w:spacing w:val="-4"/>
                <w:sz w:val="28"/>
                <w:szCs w:val="28"/>
                <w:lang w:val="en-GB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en-GB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pacing w:val="-4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de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  <w:lang w:val="de-DE"/>
                  </w:rPr>
                  <m:t>ф</m:t>
                </m:r>
              </m:sub>
            </m:sSub>
          </m:e>
        </m:rad>
      </m:oMath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15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расчетное сопротивление участка тепловой сети при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 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определенное по формуле (5.6),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фактическое сопротивление участка трубопровода, рассчитанное по результатам испытаний по (5.14),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расход воды на участке, равный расходу по циркуляционному кольцу, определенному по (1) при сопротивлении сети 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625C33" w:rsidRDefault="00B93BC2" w:rsidP="00B93BC2">
      <w:pPr>
        <w:spacing w:after="0" w:line="360" w:lineRule="auto"/>
        <w:ind w:firstLine="709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Фактические значения коэффициентов гидравлического трения и эквивалентной шероховатости и</w:t>
      </w:r>
      <w:r w:rsidRPr="00B93BC2">
        <w:rPr>
          <w:rFonts w:ascii="Times New Roman" w:hAnsi="Times New Roman" w:cs="Times New Roman"/>
          <w:bCs/>
          <w:spacing w:val="-4"/>
          <w:sz w:val="28"/>
          <w:szCs w:val="28"/>
        </w:rPr>
        <w:t>спользуются при последующей разработке гидравлических режимов тепловой сети.</w:t>
      </w:r>
    </w:p>
    <w:p w:rsidR="00625C33" w:rsidRDefault="00625C33">
      <w:pPr>
        <w:rPr>
          <w:rFonts w:ascii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</w:rPr>
        <w:br w:type="page"/>
      </w:r>
    </w:p>
    <w:p w:rsidR="00B93BC2" w:rsidRPr="00625C33" w:rsidRDefault="00625C33" w:rsidP="00625C33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9" w:name="_Toc532642142"/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4</w:t>
      </w:r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 Анализ аналогов</w:t>
      </w:r>
      <w:bookmarkEnd w:id="9"/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>Геоинформационная система ZuluGIS предназначена для разработки ГИС приложений, требующих визуализации пространственных данных в векторном и растровом виде, анализа их топологии и их связи с семантическими базами данных.</w:t>
      </w:r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>С помощью ZuluGIS можно создавать план-схемы, схемы инженерных сетей, работать с большим количеством растров, проводить совместный семантический и пространственный анализ графических и табличных данных, создавать различные тематические карты, осуществлять экспорт и импорт данных.</w:t>
      </w:r>
    </w:p>
    <w:p w:rsidR="00CF0F48" w:rsidRDefault="00625C33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ZuluThermo - набор программ для расчетов тепловых сетей.</w:t>
      </w:r>
    </w:p>
    <w:p w:rsidR="00CF0F48" w:rsidRDefault="00CF0F48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Недостатками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  <w:lang w:val="en-GB"/>
        </w:rPr>
        <w:t>Zulu</w:t>
      </w:r>
      <w:r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является: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высокая </w:t>
      </w:r>
      <w:r w:rsidR="00CF0F48"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;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сложность использования, требует дополнительных ресурсов для обучение работе в программе.</w:t>
      </w:r>
    </w:p>
    <w:p w:rsidR="00DA62A0" w:rsidRPr="00CF0F48" w:rsidRDefault="00DA62A0" w:rsidP="00CF0F48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48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C850DE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532642143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2 ПОСТАНОВКА ЗАДАЧИ</w:t>
      </w:r>
      <w:bookmarkEnd w:id="10"/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32642144"/>
      <w:r w:rsidRPr="000C22BC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1"/>
    </w:p>
    <w:p w:rsidR="00DA62A0" w:rsidRPr="000F5C2E" w:rsidRDefault="000F5C2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col-md-4-af"/>
          <w:rFonts w:ascii="Times New Roman" w:hAnsi="Times New Roman" w:cs="Times New Roman"/>
          <w:sz w:val="28"/>
          <w:szCs w:val="28"/>
        </w:rPr>
        <w:t>С</w:t>
      </w:r>
      <w:r w:rsidR="00DA62A0" w:rsidRPr="000F5C2E">
        <w:rPr>
          <w:rStyle w:val="col-md-4-af"/>
          <w:rFonts w:ascii="Times New Roman" w:hAnsi="Times New Roman" w:cs="Times New Roman"/>
          <w:sz w:val="28"/>
          <w:szCs w:val="28"/>
        </w:rPr>
        <w:t>истема проектирования схем тепловых сетей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532642145"/>
      <w:r w:rsidRPr="000C22BC"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  <w:bookmarkEnd w:id="12"/>
    </w:p>
    <w:p w:rsidR="00DA62A0" w:rsidRPr="000F5C2E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Создание схем тепловых сетей</w:t>
      </w:r>
      <w:r w:rsidRPr="000F5C2E">
        <w:rPr>
          <w:rFonts w:ascii="Times New Roman" w:hAnsi="Times New Roman" w:cs="Times New Roman"/>
          <w:sz w:val="28"/>
          <w:szCs w:val="28"/>
        </w:rPr>
        <w:t xml:space="preserve"> и выполнение функциональных требований описанных ниже</w:t>
      </w: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32642146"/>
      <w:r w:rsidRPr="000C22BC">
        <w:rPr>
          <w:rFonts w:ascii="Times New Roman" w:hAnsi="Times New Roman" w:cs="Times New Roman"/>
          <w:b/>
          <w:sz w:val="28"/>
          <w:szCs w:val="28"/>
        </w:rPr>
        <w:t>Цель разработки</w:t>
      </w:r>
      <w:bookmarkEnd w:id="13"/>
    </w:p>
    <w:p w:rsidR="00DA62A0" w:rsidRPr="00823E0A" w:rsidRDefault="00481CB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</w:t>
      </w:r>
      <w:r w:rsid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="008413CD"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составление отчета по</w:t>
      </w:r>
      <w:r w:rsidR="00DA62A0">
        <w:rPr>
          <w:rFonts w:ascii="Times New Roman" w:hAnsi="Times New Roman" w:cs="Times New Roman"/>
          <w:sz w:val="28"/>
          <w:szCs w:val="28"/>
        </w:rPr>
        <w:t xml:space="preserve"> схеме тепловой сети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532642147"/>
      <w:r w:rsidRPr="000C22BC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2A0" w:rsidRPr="00823E0A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будет решить следующие задачи:</w:t>
      </w:r>
    </w:p>
    <w:p w:rsidR="00481CBE" w:rsidRPr="00481CBE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481CBE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концептуальную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GB"/>
        </w:rPr>
        <w:t>ERD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A62A0" w:rsidRPr="00823E0A">
        <w:rPr>
          <w:rFonts w:ascii="Times New Roman" w:hAnsi="Times New Roman" w:cs="Times New Roman"/>
          <w:sz w:val="28"/>
          <w:szCs w:val="28"/>
        </w:rPr>
        <w:t>1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1CBE" w:rsidRP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532642148"/>
      <w:r w:rsidRPr="000C22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5"/>
    </w:p>
    <w:p w:rsidR="00DA62A0" w:rsidRPr="002A015D" w:rsidRDefault="00DA62A0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Хранение и работа со следующими данными: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Схема тепловой сети (Название, Населенный пункт, Теплопровод, Тепловая камера,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Компенсатор, Арматура, </w:t>
      </w:r>
      <w:r w:rsidR="005507A7">
        <w:rPr>
          <w:rFonts w:ascii="Times New Roman" w:hAnsi="Times New Roman" w:cs="Times New Roman"/>
          <w:sz w:val="28"/>
          <w:szCs w:val="28"/>
        </w:rPr>
        <w:t xml:space="preserve">Отвод, Задвижка, Тройники, Переход, Точка замера, Объекты,  Дорога,  </w:t>
      </w:r>
      <w:r w:rsidR="004A7277">
        <w:rPr>
          <w:rFonts w:ascii="Times New Roman" w:hAnsi="Times New Roman" w:cs="Times New Roman"/>
          <w:sz w:val="28"/>
          <w:szCs w:val="28"/>
        </w:rPr>
        <w:t>Масштаб</w:t>
      </w:r>
      <w:r w:rsidRPr="002A015D">
        <w:rPr>
          <w:rFonts w:ascii="Times New Roman" w:hAnsi="Times New Roman" w:cs="Times New Roman"/>
          <w:sz w:val="28"/>
          <w:szCs w:val="28"/>
        </w:rPr>
        <w:t>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Теплопровод (Длина, Способ прокладки, Диаметр теплопровода, Толщина стенки трубы</w:t>
      </w:r>
      <w:r w:rsidR="004A7277">
        <w:rPr>
          <w:rFonts w:ascii="Times New Roman" w:hAnsi="Times New Roman" w:cs="Times New Roman"/>
          <w:sz w:val="28"/>
          <w:szCs w:val="28"/>
        </w:rPr>
        <w:t>,</w:t>
      </w:r>
      <w:r w:rsidR="005507A7">
        <w:rPr>
          <w:rFonts w:ascii="Times New Roman" w:hAnsi="Times New Roman" w:cs="Times New Roman"/>
          <w:sz w:val="28"/>
          <w:szCs w:val="28"/>
        </w:rPr>
        <w:t xml:space="preserve"> Геодезическая поправка,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Год ввода в экспл</w:t>
      </w:r>
      <w:r w:rsidR="005507A7">
        <w:rPr>
          <w:rFonts w:ascii="Times New Roman" w:hAnsi="Times New Roman" w:cs="Times New Roman"/>
          <w:sz w:val="28"/>
          <w:szCs w:val="28"/>
        </w:rPr>
        <w:t>уа</w:t>
      </w:r>
      <w:r w:rsidR="004A7277">
        <w:rPr>
          <w:rFonts w:ascii="Times New Roman" w:hAnsi="Times New Roman" w:cs="Times New Roman"/>
          <w:sz w:val="28"/>
          <w:szCs w:val="28"/>
        </w:rPr>
        <w:t>тацию</w:t>
      </w:r>
      <w:r w:rsidRPr="002A015D">
        <w:rPr>
          <w:rFonts w:ascii="Times New Roman" w:hAnsi="Times New Roman" w:cs="Times New Roman"/>
          <w:sz w:val="28"/>
          <w:szCs w:val="28"/>
        </w:rPr>
        <w:t>)</w:t>
      </w:r>
      <w:r w:rsidR="004A727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lastRenderedPageBreak/>
        <w:t>Диаметр теплопровода (</w:t>
      </w:r>
      <w:r w:rsidR="004A7277">
        <w:rPr>
          <w:rFonts w:ascii="Times New Roman" w:hAnsi="Times New Roman" w:cs="Times New Roman"/>
          <w:sz w:val="28"/>
          <w:szCs w:val="28"/>
        </w:rPr>
        <w:t>Диаметр угловой, Диаметр внутренний</w:t>
      </w:r>
      <w:r w:rsidRPr="002A015D">
        <w:rPr>
          <w:rFonts w:ascii="Times New Roman" w:hAnsi="Times New Roman" w:cs="Times New Roman"/>
          <w:sz w:val="28"/>
          <w:szCs w:val="28"/>
        </w:rPr>
        <w:t>, Единицы измерения);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Тепловая камера (Наименование, Способ прокладки);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Компенсатор (Наименование, </w:t>
      </w:r>
      <w:r w:rsidR="005507A7">
        <w:rPr>
          <w:rFonts w:ascii="Times New Roman" w:hAnsi="Times New Roman" w:cs="Times New Roman"/>
          <w:sz w:val="28"/>
          <w:szCs w:val="28"/>
        </w:rPr>
        <w:t xml:space="preserve">Коэффициент,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Арматура (Наименование,</w:t>
      </w:r>
      <w:r w:rsidR="005507A7" w:rsidRPr="005507A7">
        <w:rPr>
          <w:rFonts w:ascii="Times New Roman" w:hAnsi="Times New Roman" w:cs="Times New Roman"/>
          <w:sz w:val="28"/>
          <w:szCs w:val="28"/>
        </w:rPr>
        <w:t xml:space="preserve"> </w:t>
      </w:r>
      <w:r w:rsidR="005507A7"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Тройники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Задвижка </w:t>
      </w:r>
      <w:r w:rsidRPr="002A015D">
        <w:rPr>
          <w:rFonts w:ascii="Times New Roman" w:hAnsi="Times New Roman" w:cs="Times New Roman"/>
          <w:sz w:val="28"/>
          <w:szCs w:val="28"/>
        </w:rPr>
        <w:t>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 xml:space="preserve">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Pr="002A015D" w:rsidRDefault="005507A7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замера (Температура, Давление)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Способ прокладки (Наименование);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Толщина стенки трубы (Толщина, Единицы измерения);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Населенный пункт (Название);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(Наименование);</w:t>
      </w:r>
    </w:p>
    <w:p w:rsidR="005507A7" w:rsidRDefault="00481CBE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асчет  расстояния между объектами на схеме;</w:t>
      </w:r>
    </w:p>
    <w:p w:rsidR="005507A7" w:rsidRPr="005507A7" w:rsidRDefault="005507A7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схемы в формате xml</w:t>
      </w:r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481CBE" w:rsidRDefault="00481CBE" w:rsidP="00481CB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гидравлических потерь;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:rsidR="00481CBE" w:rsidRPr="002A015D" w:rsidRDefault="00481CBE" w:rsidP="00481CB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</w:t>
      </w:r>
      <w:r w:rsidR="004A7277">
        <w:rPr>
          <w:rFonts w:ascii="Times New Roman" w:hAnsi="Times New Roman" w:cs="Times New Roman"/>
          <w:sz w:val="28"/>
          <w:szCs w:val="28"/>
        </w:rPr>
        <w:t>т по гидравлическим потерям.</w:t>
      </w:r>
    </w:p>
    <w:p w:rsidR="00DA62A0" w:rsidRPr="002A015D" w:rsidRDefault="00DA62A0" w:rsidP="00DA62A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532642149"/>
      <w:r w:rsidRPr="000C22BC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bookmarkEnd w:id="16"/>
    </w:p>
    <w:p w:rsidR="00DA62A0" w:rsidRPr="00403ED8" w:rsidRDefault="00DA62A0" w:rsidP="00DA62A0">
      <w:pPr>
        <w:ind w:firstLine="993"/>
        <w:rPr>
          <w:rFonts w:ascii="Times New Roman" w:hAnsi="Times New Roman" w:cs="Times New Roman"/>
          <w:sz w:val="28"/>
          <w:szCs w:val="28"/>
          <w:lang w:val="en-GB"/>
        </w:rPr>
      </w:pPr>
      <w:r w:rsidRPr="00823E0A">
        <w:rPr>
          <w:rFonts w:ascii="Times New Roman" w:hAnsi="Times New Roman" w:cs="Times New Roman"/>
          <w:sz w:val="28"/>
          <w:szCs w:val="28"/>
        </w:rPr>
        <w:t>Среда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</w:rPr>
        <w:t>разработки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2015</w:t>
      </w:r>
    </w:p>
    <w:p w:rsidR="00DA62A0" w:rsidRPr="00B93BC2" w:rsidRDefault="00DA62A0" w:rsidP="00DA62A0">
      <w:pPr>
        <w:ind w:left="285" w:firstLine="708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 xml:space="preserve">СУБД: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DA62A0" w:rsidRPr="00B93BC2" w:rsidRDefault="00DA62A0">
      <w:pPr>
        <w:rPr>
          <w:rFonts w:ascii="Times New Roman" w:hAnsi="Times New Roman" w:cs="Times New Roman"/>
          <w:sz w:val="28"/>
          <w:szCs w:val="28"/>
        </w:rPr>
      </w:pPr>
      <w:r w:rsidRPr="00B93BC2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Default="00DA62A0" w:rsidP="00DA62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62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 ПРОЕКТИРОВАНИЕ ИНФОРМАЦИОННОГО ОБЕСПЕЧЕНИЯ</w:t>
      </w:r>
    </w:p>
    <w:p w:rsidR="00DA62A0" w:rsidRDefault="00DA62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7" w:name="_Toc532642150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4 ПРОЕКТИРОВАНИЕ ПРОГРАММНОГО ОБЕСПЕЧЕНИЕ</w:t>
      </w:r>
      <w:bookmarkEnd w:id="17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8" w:name="_Toc532642151"/>
      <w:r w:rsidRPr="002C0F8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8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32642152"/>
      <w:r w:rsidRPr="002C0F88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19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Pr="00516618" w:rsidRDefault="00DA62A0" w:rsidP="00DA62A0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0" w:name="_Toc532642153"/>
      <w:r w:rsidRPr="00516618">
        <w:rPr>
          <w:rFonts w:ascii="Times New Roman" w:hAnsi="Times New Roman" w:cs="Times New Roman"/>
          <w:color w:val="000000" w:themeColor="text1"/>
        </w:rPr>
        <w:lastRenderedPageBreak/>
        <w:t>ПРИЛОЖЕНИЕ 1</w:t>
      </w:r>
      <w:bookmarkEnd w:id="20"/>
    </w:p>
    <w:p w:rsidR="0002699F" w:rsidRPr="00DA62A0" w:rsidRDefault="0002699F" w:rsidP="00DA62A0">
      <w:pPr>
        <w:jc w:val="center"/>
        <w:rPr>
          <w:b/>
          <w:sz w:val="28"/>
          <w:szCs w:val="28"/>
        </w:rPr>
      </w:pPr>
    </w:p>
    <w:sectPr w:rsidR="0002699F" w:rsidRPr="00DA62A0" w:rsidSect="00625C3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8-11-24T15:56:00Z" w:initials="И">
    <w:p w:rsidR="009C0A61" w:rsidRPr="00085E20" w:rsidRDefault="009C0A61">
      <w:pPr>
        <w:pStyle w:val="af1"/>
      </w:pPr>
      <w:r>
        <w:rPr>
          <w:rStyle w:val="af0"/>
        </w:rPr>
        <w:annotationRef/>
      </w:r>
      <w:r>
        <w:t>Не понятна проблематика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DF" w:rsidRDefault="007F76DF" w:rsidP="00625C33">
      <w:pPr>
        <w:spacing w:after="0" w:line="240" w:lineRule="auto"/>
      </w:pPr>
      <w:r>
        <w:separator/>
      </w:r>
    </w:p>
  </w:endnote>
  <w:endnote w:type="continuationSeparator" w:id="1">
    <w:p w:rsidR="007F76DF" w:rsidRDefault="007F76DF" w:rsidP="006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964971"/>
      <w:docPartObj>
        <w:docPartGallery w:val="Page Numbers (Bottom of Page)"/>
        <w:docPartUnique/>
      </w:docPartObj>
    </w:sdtPr>
    <w:sdtContent>
      <w:p w:rsidR="009C0A61" w:rsidRDefault="009C0A61">
        <w:pPr>
          <w:pStyle w:val="ac"/>
          <w:jc w:val="right"/>
        </w:pPr>
        <w:r w:rsidRPr="00625C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024F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C0A61" w:rsidRDefault="009C0A6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DF" w:rsidRDefault="007F76DF" w:rsidP="00625C33">
      <w:pPr>
        <w:spacing w:after="0" w:line="240" w:lineRule="auto"/>
      </w:pPr>
      <w:r>
        <w:separator/>
      </w:r>
    </w:p>
  </w:footnote>
  <w:footnote w:type="continuationSeparator" w:id="1">
    <w:p w:rsidR="007F76DF" w:rsidRDefault="007F76DF" w:rsidP="006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227801"/>
    <w:multiLevelType w:val="multilevel"/>
    <w:tmpl w:val="2EB09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>
    <w:nsid w:val="1F4C5542"/>
    <w:multiLevelType w:val="hybridMultilevel"/>
    <w:tmpl w:val="3A7AD6A4"/>
    <w:lvl w:ilvl="0" w:tplc="E2B4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C7A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A0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8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C9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6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7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A8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D0249A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2D7C3AE6"/>
    <w:multiLevelType w:val="hybridMultilevel"/>
    <w:tmpl w:val="ACF491BC"/>
    <w:lvl w:ilvl="0" w:tplc="81422D44">
      <w:start w:val="2"/>
      <w:numFmt w:val="decimal"/>
      <w:lvlText w:val="%1.1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5">
    <w:nsid w:val="32407799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6B3A52AB"/>
    <w:multiLevelType w:val="multilevel"/>
    <w:tmpl w:val="472AA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6BD10AFD"/>
    <w:multiLevelType w:val="hybridMultilevel"/>
    <w:tmpl w:val="80E2B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68423D"/>
    <w:multiLevelType w:val="hybridMultilevel"/>
    <w:tmpl w:val="0812E7D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4840"/>
    <w:rsid w:val="000178D1"/>
    <w:rsid w:val="0002699F"/>
    <w:rsid w:val="00085E20"/>
    <w:rsid w:val="000E2B1B"/>
    <w:rsid w:val="000F5C2E"/>
    <w:rsid w:val="00137F51"/>
    <w:rsid w:val="001613D7"/>
    <w:rsid w:val="00170947"/>
    <w:rsid w:val="001E0939"/>
    <w:rsid w:val="002972BA"/>
    <w:rsid w:val="003635CE"/>
    <w:rsid w:val="003A3CBC"/>
    <w:rsid w:val="003B6F17"/>
    <w:rsid w:val="003F7217"/>
    <w:rsid w:val="00481CBE"/>
    <w:rsid w:val="004847AE"/>
    <w:rsid w:val="004A5A59"/>
    <w:rsid w:val="004A7277"/>
    <w:rsid w:val="004C04A5"/>
    <w:rsid w:val="004C637B"/>
    <w:rsid w:val="0050626E"/>
    <w:rsid w:val="005234F0"/>
    <w:rsid w:val="005507A7"/>
    <w:rsid w:val="005770E1"/>
    <w:rsid w:val="005B4207"/>
    <w:rsid w:val="00625C33"/>
    <w:rsid w:val="00633C26"/>
    <w:rsid w:val="006444B5"/>
    <w:rsid w:val="006566A7"/>
    <w:rsid w:val="006F5E9A"/>
    <w:rsid w:val="007E65EA"/>
    <w:rsid w:val="007F76DF"/>
    <w:rsid w:val="0080024F"/>
    <w:rsid w:val="00800355"/>
    <w:rsid w:val="008413CD"/>
    <w:rsid w:val="008B3292"/>
    <w:rsid w:val="00953424"/>
    <w:rsid w:val="009B5A87"/>
    <w:rsid w:val="009C0A61"/>
    <w:rsid w:val="00A04840"/>
    <w:rsid w:val="00A2576C"/>
    <w:rsid w:val="00B93BC2"/>
    <w:rsid w:val="00BA43AC"/>
    <w:rsid w:val="00BC6308"/>
    <w:rsid w:val="00C41E43"/>
    <w:rsid w:val="00CF0F48"/>
    <w:rsid w:val="00D85B47"/>
    <w:rsid w:val="00DA62A0"/>
    <w:rsid w:val="00DF3CE3"/>
    <w:rsid w:val="00EC610C"/>
    <w:rsid w:val="00EE2E18"/>
    <w:rsid w:val="00FB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07"/>
  </w:style>
  <w:style w:type="paragraph" w:styleId="1">
    <w:name w:val="heading 1"/>
    <w:basedOn w:val="a"/>
    <w:next w:val="a"/>
    <w:link w:val="10"/>
    <w:uiPriority w:val="9"/>
    <w:qFormat/>
    <w:rsid w:val="00DA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62A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 w:line="36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A62A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62A0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DA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62A0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DA62A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a8">
    <w:name w:val="Абзац списка Знак"/>
    <w:link w:val="a7"/>
    <w:uiPriority w:val="34"/>
    <w:locked/>
    <w:rsid w:val="00DA62A0"/>
    <w:rPr>
      <w:rFonts w:eastAsiaTheme="minorHAnsi"/>
      <w:sz w:val="24"/>
      <w:szCs w:val="24"/>
      <w:lang w:eastAsia="en-US"/>
    </w:rPr>
  </w:style>
  <w:style w:type="character" w:customStyle="1" w:styleId="col-md-4-af">
    <w:name w:val="col-md-4-af"/>
    <w:basedOn w:val="a0"/>
    <w:rsid w:val="00DA62A0"/>
  </w:style>
  <w:style w:type="paragraph" w:customStyle="1" w:styleId="a9">
    <w:name w:val="a"/>
    <w:basedOn w:val="a"/>
    <w:rsid w:val="00B9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3B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2">
    <w:name w:val="Абзац списка1"/>
    <w:basedOn w:val="a"/>
    <w:uiPriority w:val="34"/>
    <w:qFormat/>
    <w:rsid w:val="00481CB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25C33"/>
  </w:style>
  <w:style w:type="paragraph" w:styleId="ac">
    <w:name w:val="footer"/>
    <w:basedOn w:val="a"/>
    <w:link w:val="ad"/>
    <w:uiPriority w:val="99"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5C33"/>
  </w:style>
  <w:style w:type="character" w:customStyle="1" w:styleId="20">
    <w:name w:val="Заголовок 2 Знак"/>
    <w:basedOn w:val="a0"/>
    <w:link w:val="2"/>
    <w:uiPriority w:val="9"/>
    <w:semiHidden/>
    <w:rsid w:val="0062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"/>
    <w:uiPriority w:val="99"/>
    <w:unhideWhenUsed/>
    <w:rsid w:val="0062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800355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085E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5E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85E2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5E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5E20"/>
    <w:rPr>
      <w:b/>
      <w:bCs/>
    </w:rPr>
  </w:style>
  <w:style w:type="table" w:styleId="af5">
    <w:name w:val="Table Grid"/>
    <w:basedOn w:val="a1"/>
    <w:uiPriority w:val="59"/>
    <w:rsid w:val="003F7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423E-5004-46D6-92B8-EACFFE28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20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22</cp:revision>
  <dcterms:created xsi:type="dcterms:W3CDTF">2018-11-17T06:51:00Z</dcterms:created>
  <dcterms:modified xsi:type="dcterms:W3CDTF">2018-12-30T14:25:00Z</dcterms:modified>
</cp:coreProperties>
</file>