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4"/>
        <w:gridCol w:w="1"/>
        <w:gridCol w:w="3815"/>
        <w:gridCol w:w="3815"/>
        <w:gridCol w:w="1"/>
      </w:tblGrid>
      <w:tr w14:paraId="4FE3C9DD">
        <w:tc>
          <w:tcPr>
            <w:tcW w:w="3814" w:type="dxa"/>
            <w:tcBorders>
              <w:top w:val="nil"/>
              <w:left w:val="nil"/>
              <w:bottom w:val="nil"/>
              <w:right w:val="nil"/>
            </w:tcBorders>
          </w:tcPr>
          <w:p w14:paraId="5FA1C2FB">
            <w:pPr>
              <w:jc w:val="center"/>
              <w:rPr>
                <w:rFonts w:hint="eastAsia" w:ascii="微软雅黑" w:hAnsi="微软雅黑" w:eastAsia="微软雅黑" w:cs="微软雅黑"/>
                <w:lang w:eastAsia="zh"/>
              </w:rPr>
            </w:pPr>
            <w:bookmarkStart w:id="0" w:name="_GoBack"/>
            <w:r>
              <w:rPr>
                <w:rFonts w:hint="eastAsia" w:ascii="微软雅黑" w:hAnsi="微软雅黑" w:eastAsia="微软雅黑" w:cs="微软雅黑"/>
                <w:lang w:eastAsia="zh"/>
              </w:rPr>
              <w:drawing>
                <wp:inline distT="0" distB="0" distL="114300" distR="114300">
                  <wp:extent cx="1101090" cy="1101090"/>
                  <wp:effectExtent l="0" t="0" r="3810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b="118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090" cy="110109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763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B51D689">
            <w:pPr>
              <w:spacing w:before="0" w:after="2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2D67"/>
                <w:sz w:val="32"/>
              </w:rPr>
              <w:t>郭迦美</w:t>
            </w:r>
          </w:p>
          <w:p w14:paraId="5456DEA9">
            <w:pPr>
              <w:spacing w:before="0" w:after="40" w:line="240" w:lineRule="auto"/>
              <w:rPr>
                <w:rFonts w:hint="eastAsia" w:ascii="微软雅黑" w:hAnsi="微软雅黑" w:eastAsia="微软雅黑" w:cs="微软雅黑"/>
                <w:sz w:val="18"/>
                <w:szCs w:val="24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91919"/>
                <w:sz w:val="20"/>
                <w:szCs w:val="24"/>
              </w:rPr>
              <w:t>工业设计硕士</w:t>
            </w:r>
            <w:r>
              <w:rPr>
                <w:rFonts w:hint="eastAsia" w:ascii="微软雅黑" w:hAnsi="微软雅黑" w:eastAsia="微软雅黑" w:cs="微软雅黑"/>
                <w:b/>
                <w:color w:val="191919"/>
                <w:sz w:val="20"/>
                <w:szCs w:val="24"/>
                <w:lang w:eastAsia="zh"/>
                <w:woUserID w:val="1"/>
              </w:rPr>
              <w:t>（IND MA）</w:t>
            </w:r>
          </w:p>
          <w:p w14:paraId="2E9C6B4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91919"/>
                <w:sz w:val="21"/>
                <w:szCs w:val="32"/>
              </w:rPr>
              <w:t>英语：雅思 6.5（擅长英文口语）</w:t>
            </w:r>
          </w:p>
          <w:p w14:paraId="37326C9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91919"/>
                <w:sz w:val="21"/>
                <w:szCs w:val="32"/>
              </w:rPr>
              <w:t>技能：Figma、Sketch、Photo Shop、Illustrator、Codex、剪映、Higgsfield</w:t>
            </w:r>
          </w:p>
          <w:p w14:paraId="28F358A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91919"/>
                <w:sz w:val="21"/>
                <w:szCs w:val="32"/>
              </w:rPr>
              <w:t>电话（微信）：86+15724639642      邮箱：janeguo0000@163.com</w:t>
            </w:r>
          </w:p>
        </w:tc>
      </w:tr>
      <w:tr w14:paraId="49B5DE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46" w:type="dxa"/>
            <w:gridSpan w:val="5"/>
            <w:tcBorders>
              <w:bottom w:val="single" w:color="002D67" w:sz="8" w:space="0"/>
            </w:tcBorders>
          </w:tcPr>
          <w:p w14:paraId="26495994">
            <w:pPr>
              <w:spacing w:before="40" w:after="2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2D67"/>
                <w:sz w:val="26"/>
              </w:rPr>
              <w:t xml:space="preserve">教育背景   /   </w:t>
            </w:r>
            <w:r>
              <w:rPr>
                <w:rFonts w:hint="eastAsia" w:ascii="微软雅黑" w:hAnsi="微软雅黑" w:eastAsia="微软雅黑" w:cs="微软雅黑"/>
                <w:b w:val="0"/>
                <w:color w:val="002D67"/>
                <w:sz w:val="24"/>
              </w:rPr>
              <w:t>Education Background</w:t>
            </w:r>
          </w:p>
        </w:tc>
      </w:tr>
      <w:tr w14:paraId="58EC4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" w:type="dxa"/>
        </w:trPr>
        <w:tc>
          <w:tcPr>
            <w:tcW w:w="3815" w:type="dxa"/>
            <w:gridSpan w:val="2"/>
            <w:vAlign w:val="center"/>
          </w:tcPr>
          <w:p w14:paraId="220C42E6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91919"/>
                <w:sz w:val="21"/>
                <w:szCs w:val="32"/>
              </w:rPr>
              <w:t>西交利物浦大学</w:t>
            </w:r>
          </w:p>
        </w:tc>
        <w:tc>
          <w:tcPr>
            <w:tcW w:w="3815" w:type="dxa"/>
            <w:vAlign w:val="center"/>
          </w:tcPr>
          <w:p w14:paraId="6842F4A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91919"/>
                <w:sz w:val="21"/>
                <w:szCs w:val="32"/>
              </w:rPr>
              <w:t>工业设计硕士</w:t>
            </w:r>
          </w:p>
        </w:tc>
        <w:tc>
          <w:tcPr>
            <w:tcW w:w="3815" w:type="dxa"/>
            <w:vAlign w:val="center"/>
          </w:tcPr>
          <w:p w14:paraId="38BC4505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646464"/>
                <w:sz w:val="21"/>
                <w:szCs w:val="32"/>
              </w:rPr>
              <w:t>2022.09 - 2024.03</w:t>
            </w:r>
          </w:p>
        </w:tc>
      </w:tr>
    </w:tbl>
    <w:p w14:paraId="185384C6">
      <w:pPr>
        <w:spacing w:after="20" w:line="252" w:lineRule="auto"/>
        <w:ind w:left="136" w:hanging="68"/>
        <w:rPr>
          <w:rFonts w:hint="eastAsia" w:ascii="微软雅黑" w:hAnsi="微软雅黑" w:eastAsia="微软雅黑" w:cs="微软雅黑"/>
          <w:sz w:val="21"/>
          <w:szCs w:val="32"/>
        </w:rPr>
      </w:pPr>
      <w:r>
        <w:rPr>
          <w:rFonts w:hint="eastAsia" w:ascii="微软雅黑" w:hAnsi="微软雅黑" w:eastAsia="微软雅黑" w:cs="微软雅黑"/>
          <w:b w:val="0"/>
          <w:color w:val="191919"/>
          <w:sz w:val="21"/>
          <w:szCs w:val="32"/>
        </w:rPr>
        <w:t>•</w:t>
      </w:r>
      <w:r>
        <w:rPr>
          <w:rFonts w:hint="eastAsia" w:ascii="微软雅黑" w:hAnsi="微软雅黑" w:eastAsia="微软雅黑" w:cs="微软雅黑"/>
          <w:b w:val="0"/>
          <w:color w:val="191919"/>
          <w:sz w:val="24"/>
          <w:szCs w:val="40"/>
        </w:rPr>
        <w:t xml:space="preserve">  相关课程：Innovation Design、Design Research、Visual Coding、Interdisciplinary Design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5"/>
        <w:gridCol w:w="3815"/>
        <w:gridCol w:w="3815"/>
      </w:tblGrid>
      <w:tr w14:paraId="3C01F585">
        <w:tc>
          <w:tcPr>
            <w:tcW w:w="3515" w:type="dxa"/>
            <w:vAlign w:val="center"/>
          </w:tcPr>
          <w:p w14:paraId="759763A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91919"/>
                <w:sz w:val="21"/>
                <w:szCs w:val="32"/>
              </w:rPr>
              <w:t>香港理工大学</w:t>
            </w:r>
          </w:p>
        </w:tc>
        <w:tc>
          <w:tcPr>
            <w:tcW w:w="2948" w:type="dxa"/>
            <w:vAlign w:val="center"/>
          </w:tcPr>
          <w:p w14:paraId="0775096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91919"/>
                <w:sz w:val="21"/>
                <w:szCs w:val="32"/>
              </w:rPr>
              <w:t>英文交换生</w:t>
            </w:r>
          </w:p>
        </w:tc>
        <w:tc>
          <w:tcPr>
            <w:tcW w:w="2494" w:type="dxa"/>
            <w:vAlign w:val="center"/>
          </w:tcPr>
          <w:p w14:paraId="5AFC9846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646464"/>
                <w:sz w:val="21"/>
                <w:szCs w:val="32"/>
              </w:rPr>
              <w:t>2023.07 - 2023.09</w:t>
            </w:r>
          </w:p>
        </w:tc>
      </w:tr>
    </w:tbl>
    <w:p w14:paraId="49A2D7D9">
      <w:pPr>
        <w:spacing w:after="20" w:line="252" w:lineRule="auto"/>
        <w:ind w:left="136" w:hanging="68"/>
        <w:rPr>
          <w:rFonts w:hint="eastAsia" w:ascii="微软雅黑" w:hAnsi="微软雅黑" w:eastAsia="微软雅黑" w:cs="微软雅黑"/>
          <w:sz w:val="21"/>
          <w:szCs w:val="32"/>
        </w:rPr>
      </w:pPr>
      <w:r>
        <w:rPr>
          <w:rFonts w:hint="eastAsia" w:ascii="微软雅黑" w:hAnsi="微软雅黑" w:eastAsia="微软雅黑" w:cs="微软雅黑"/>
          <w:b w:val="0"/>
          <w:color w:val="191919"/>
          <w:sz w:val="21"/>
          <w:szCs w:val="32"/>
        </w:rPr>
        <w:t>•  修读人工智能（ARTIFICIAL INTELLIGENCE AND SCIENCE FICTION）课程，设计学院学术交流，完善毕设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5"/>
        <w:gridCol w:w="3815"/>
        <w:gridCol w:w="3815"/>
      </w:tblGrid>
      <w:tr w14:paraId="71CD0639">
        <w:tc>
          <w:tcPr>
            <w:tcW w:w="3515" w:type="dxa"/>
            <w:vAlign w:val="center"/>
          </w:tcPr>
          <w:p w14:paraId="1924EB9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91919"/>
                <w:sz w:val="21"/>
                <w:szCs w:val="32"/>
              </w:rPr>
              <w:t>大连交通大学</w:t>
            </w:r>
          </w:p>
        </w:tc>
        <w:tc>
          <w:tcPr>
            <w:tcW w:w="2948" w:type="dxa"/>
            <w:vAlign w:val="center"/>
          </w:tcPr>
          <w:p w14:paraId="745BC4D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91919"/>
                <w:sz w:val="21"/>
                <w:szCs w:val="32"/>
              </w:rPr>
              <w:t>工业设计本科</w:t>
            </w:r>
          </w:p>
        </w:tc>
        <w:tc>
          <w:tcPr>
            <w:tcW w:w="2494" w:type="dxa"/>
            <w:vAlign w:val="center"/>
          </w:tcPr>
          <w:p w14:paraId="4237F459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646464"/>
                <w:sz w:val="21"/>
                <w:szCs w:val="32"/>
              </w:rPr>
              <w:t>2018.09 - 2022.06</w:t>
            </w:r>
          </w:p>
        </w:tc>
      </w:tr>
    </w:tbl>
    <w:p w14:paraId="7EAB6814">
      <w:pPr>
        <w:spacing w:after="20" w:line="252" w:lineRule="auto"/>
        <w:ind w:left="136" w:hanging="68"/>
        <w:rPr>
          <w:rFonts w:hint="eastAsia" w:ascii="微软雅黑" w:hAnsi="微软雅黑" w:eastAsia="微软雅黑" w:cs="微软雅黑"/>
          <w:sz w:val="21"/>
          <w:szCs w:val="32"/>
        </w:rPr>
      </w:pPr>
      <w:r>
        <w:rPr>
          <w:rFonts w:hint="eastAsia" w:ascii="微软雅黑" w:hAnsi="微软雅黑" w:eastAsia="微软雅黑" w:cs="微软雅黑"/>
          <w:b w:val="0"/>
          <w:color w:val="191919"/>
          <w:sz w:val="21"/>
          <w:szCs w:val="32"/>
        </w:rPr>
        <w:t>•  GPA：87.61/100    排名：2/24</w:t>
      </w:r>
    </w:p>
    <w:p w14:paraId="5068502F">
      <w:pPr>
        <w:spacing w:after="20" w:line="252" w:lineRule="auto"/>
        <w:ind w:left="136" w:hanging="68"/>
        <w:rPr>
          <w:rFonts w:hint="eastAsia" w:ascii="微软雅黑" w:hAnsi="微软雅黑" w:eastAsia="微软雅黑" w:cs="微软雅黑"/>
          <w:sz w:val="21"/>
          <w:szCs w:val="32"/>
        </w:rPr>
      </w:pPr>
      <w:r>
        <w:rPr>
          <w:rFonts w:hint="eastAsia" w:ascii="微软雅黑" w:hAnsi="微软雅黑" w:eastAsia="微软雅黑" w:cs="微软雅黑"/>
          <w:b w:val="0"/>
          <w:color w:val="191919"/>
          <w:sz w:val="21"/>
          <w:szCs w:val="32"/>
        </w:rPr>
        <w:t>•  相关课程：系统设计、产品开发设计（服务设计）、交互设计、设计心理学、品牌设计、计算机辅助设计等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5"/>
        <w:gridCol w:w="2948"/>
        <w:gridCol w:w="4983"/>
      </w:tblGrid>
      <w:tr w14:paraId="7094A4EC">
        <w:tc>
          <w:tcPr>
            <w:tcW w:w="11446" w:type="dxa"/>
            <w:gridSpan w:val="3"/>
            <w:tcBorders>
              <w:bottom w:val="single" w:color="002D67" w:sz="8" w:space="0"/>
            </w:tcBorders>
          </w:tcPr>
          <w:p w14:paraId="09AFAB0C">
            <w:pPr>
              <w:spacing w:before="40" w:after="2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2D67"/>
                <w:sz w:val="26"/>
              </w:rPr>
              <w:t xml:space="preserve">工作经历   /   </w:t>
            </w:r>
            <w:r>
              <w:rPr>
                <w:rFonts w:hint="eastAsia" w:ascii="微软雅黑" w:hAnsi="微软雅黑" w:eastAsia="微软雅黑" w:cs="微软雅黑"/>
                <w:b w:val="0"/>
                <w:color w:val="002D67"/>
                <w:sz w:val="24"/>
              </w:rPr>
              <w:t>Work Experience</w:t>
            </w:r>
          </w:p>
        </w:tc>
      </w:tr>
      <w:tr w14:paraId="5D1072C9">
        <w:tc>
          <w:tcPr>
            <w:tcW w:w="3515" w:type="dxa"/>
            <w:shd w:val="clear" w:color="auto" w:fill="F2F2F2"/>
            <w:vAlign w:val="center"/>
          </w:tcPr>
          <w:p w14:paraId="1AA402F4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91919"/>
                <w:sz w:val="21"/>
                <w:szCs w:val="32"/>
              </w:rPr>
              <w:t>中国移动云能力中心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7AF45B8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91919"/>
                <w:sz w:val="21"/>
                <w:szCs w:val="32"/>
              </w:rPr>
              <w:t>AI 产品助理工程师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1168AC43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646464"/>
                <w:sz w:val="21"/>
                <w:szCs w:val="32"/>
              </w:rPr>
              <w:t>2024.07 - 至今</w:t>
            </w:r>
          </w:p>
        </w:tc>
      </w:tr>
    </w:tbl>
    <w:p w14:paraId="5F2F7B8C">
      <w:pPr>
        <w:spacing w:after="20" w:line="252" w:lineRule="auto"/>
        <w:ind w:left="136" w:hanging="68"/>
        <w:rPr>
          <w:rFonts w:hint="eastAsia" w:ascii="微软雅黑" w:hAnsi="微软雅黑" w:eastAsia="微软雅黑" w:cs="微软雅黑"/>
          <w:sz w:val="21"/>
          <w:szCs w:val="32"/>
        </w:rPr>
      </w:pPr>
      <w:r>
        <w:rPr>
          <w:rFonts w:hint="eastAsia" w:ascii="微软雅黑" w:hAnsi="微软雅黑" w:eastAsia="微软雅黑" w:cs="微软雅黑"/>
          <w:b w:val="0"/>
          <w:color w:val="191919"/>
          <w:sz w:val="21"/>
          <w:szCs w:val="32"/>
        </w:rPr>
        <w:t>•  企业级 5+AI 平台设计落地：面向新湛卢 AI IDE、智能测试平台、质量研发效能 Dashboard 等公司级产品，负责需求拆解、梳理交互流程、高保真原型与前端样式实现，推动方案从概念表达走向可验证、可交付</w:t>
      </w:r>
    </w:p>
    <w:p w14:paraId="1EA4F1DD">
      <w:pPr>
        <w:spacing w:after="20" w:line="252" w:lineRule="auto"/>
        <w:ind w:left="136" w:hanging="68"/>
        <w:rPr>
          <w:rFonts w:hint="eastAsia" w:ascii="微软雅黑" w:hAnsi="微软雅黑" w:eastAsia="微软雅黑" w:cs="微软雅黑"/>
          <w:sz w:val="21"/>
          <w:szCs w:val="32"/>
        </w:rPr>
      </w:pPr>
      <w:r>
        <w:rPr>
          <w:rFonts w:hint="eastAsia" w:ascii="微软雅黑" w:hAnsi="微软雅黑" w:eastAsia="微软雅黑" w:cs="微软雅黑"/>
          <w:b w:val="0"/>
          <w:color w:val="191919"/>
          <w:sz w:val="21"/>
          <w:szCs w:val="32"/>
        </w:rPr>
        <w:t>•  AI 设计变革实践：0-1 搭建并维护 Web 端 UI 规范、图标组件形成设计 skill，将视觉设计规范转为代码；提升设计一致性、复用效率与研发协作质量</w:t>
      </w:r>
    </w:p>
    <w:p w14:paraId="53B26133">
      <w:pPr>
        <w:spacing w:after="20" w:line="252" w:lineRule="auto"/>
        <w:ind w:left="136" w:hanging="68"/>
        <w:rPr>
          <w:rFonts w:hint="eastAsia" w:ascii="微软雅黑" w:hAnsi="微软雅黑" w:eastAsia="微软雅黑" w:cs="微软雅黑"/>
          <w:b w:val="0"/>
          <w:color w:val="191919"/>
          <w:sz w:val="16"/>
        </w:rPr>
      </w:pPr>
      <w:r>
        <w:rPr>
          <w:rFonts w:hint="eastAsia" w:ascii="微软雅黑" w:hAnsi="微软雅黑" w:eastAsia="微软雅黑" w:cs="微软雅黑"/>
          <w:b w:val="0"/>
          <w:color w:val="191919"/>
          <w:sz w:val="21"/>
          <w:szCs w:val="32"/>
        </w:rPr>
        <w:t>•  运营宣传：探索 AI 宣传设计工作流，策划移动云大会、苏州 Token 大会视频、历次产品上线运营传播物料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5"/>
        <w:gridCol w:w="3815"/>
        <w:gridCol w:w="3815"/>
      </w:tblGrid>
      <w:tr w14:paraId="1E1ABD1B">
        <w:tc>
          <w:tcPr>
            <w:tcW w:w="3515" w:type="dxa"/>
            <w:shd w:val="clear" w:color="auto" w:fill="F2F2F2"/>
            <w:vAlign w:val="center"/>
          </w:tcPr>
          <w:p w14:paraId="0232DE1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91919"/>
                <w:sz w:val="21"/>
                <w:szCs w:val="32"/>
              </w:rPr>
              <w:t>Luxoft 莱科德（上海）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38176EB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91919"/>
                <w:sz w:val="21"/>
                <w:szCs w:val="32"/>
                <w:lang w:eastAsia="zh"/>
                <w:woUserID w:val="1"/>
              </w:rPr>
              <w:t>新能源</w:t>
            </w:r>
            <w:r>
              <w:rPr>
                <w:rFonts w:hint="eastAsia" w:ascii="微软雅黑" w:hAnsi="微软雅黑" w:eastAsia="微软雅黑" w:cs="微软雅黑"/>
                <w:b/>
                <w:color w:val="191919"/>
                <w:sz w:val="21"/>
                <w:szCs w:val="32"/>
              </w:rPr>
              <w:t>车机 HMI、UI UX设计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655E8A76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646464"/>
                <w:sz w:val="21"/>
                <w:szCs w:val="32"/>
              </w:rPr>
              <w:t>2023.10 - 2024.01</w:t>
            </w:r>
          </w:p>
        </w:tc>
      </w:tr>
    </w:tbl>
    <w:p w14:paraId="6C767BB6">
      <w:pPr>
        <w:spacing w:after="20" w:line="252" w:lineRule="auto"/>
        <w:ind w:left="136" w:hanging="68"/>
        <w:rPr>
          <w:rFonts w:hint="eastAsia" w:ascii="微软雅黑" w:hAnsi="微软雅黑" w:eastAsia="微软雅黑" w:cs="微软雅黑"/>
          <w:b w:val="0"/>
          <w:color w:val="191919"/>
          <w:sz w:val="16"/>
        </w:rPr>
      </w:pPr>
      <w:r>
        <w:rPr>
          <w:rFonts w:hint="eastAsia" w:ascii="微软雅黑" w:hAnsi="微软雅黑" w:eastAsia="微软雅黑" w:cs="微软雅黑"/>
          <w:b w:val="0"/>
          <w:color w:val="191919"/>
          <w:sz w:val="21"/>
          <w:szCs w:val="32"/>
        </w:rPr>
        <w:t>•  BMW 概念款运动模式 HMI 路线交互界面高保真设计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5"/>
        <w:gridCol w:w="3815"/>
        <w:gridCol w:w="3815"/>
      </w:tblGrid>
      <w:tr w14:paraId="0092FE0C">
        <w:tc>
          <w:tcPr>
            <w:tcW w:w="3515" w:type="dxa"/>
            <w:shd w:val="clear" w:color="auto" w:fill="F2F2F2"/>
            <w:vAlign w:val="center"/>
          </w:tcPr>
          <w:p w14:paraId="1E616F6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91919"/>
                <w:sz w:val="21"/>
                <w:szCs w:val="32"/>
              </w:rPr>
              <w:t>APTIV 安波福（苏州）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10C2336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91919"/>
                <w:sz w:val="21"/>
                <w:szCs w:val="32"/>
                <w:lang w:eastAsia="zh"/>
                <w:woUserID w:val="1"/>
              </w:rPr>
              <w:t>新能源</w:t>
            </w:r>
            <w:r>
              <w:rPr>
                <w:rFonts w:hint="eastAsia" w:ascii="微软雅黑" w:hAnsi="微软雅黑" w:eastAsia="微软雅黑" w:cs="微软雅黑"/>
                <w:b/>
                <w:color w:val="191919"/>
                <w:sz w:val="21"/>
                <w:szCs w:val="32"/>
              </w:rPr>
              <w:t>车机 HMI 设计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008E61EE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646464"/>
                <w:sz w:val="21"/>
                <w:szCs w:val="32"/>
              </w:rPr>
              <w:t>2023.04 - 2023.09</w:t>
            </w:r>
          </w:p>
        </w:tc>
      </w:tr>
    </w:tbl>
    <w:p w14:paraId="02CC133F">
      <w:pPr>
        <w:spacing w:after="20" w:line="252" w:lineRule="auto"/>
        <w:ind w:left="136" w:hanging="68"/>
        <w:rPr>
          <w:rFonts w:hint="eastAsia" w:ascii="微软雅黑" w:hAnsi="微软雅黑" w:eastAsia="微软雅黑" w:cs="微软雅黑"/>
          <w:sz w:val="21"/>
          <w:szCs w:val="32"/>
        </w:rPr>
      </w:pPr>
      <w:r>
        <w:rPr>
          <w:rFonts w:hint="eastAsia" w:ascii="微软雅黑" w:hAnsi="微软雅黑" w:eastAsia="微软雅黑" w:cs="微软雅黑"/>
          <w:b w:val="0"/>
          <w:color w:val="191919"/>
          <w:sz w:val="20"/>
          <w:szCs w:val="28"/>
        </w:rPr>
        <w:t xml:space="preserve">•  </w:t>
      </w:r>
      <w:r>
        <w:rPr>
          <w:rFonts w:hint="eastAsia" w:ascii="微软雅黑" w:hAnsi="微软雅黑" w:eastAsia="微软雅黑" w:cs="微软雅黑"/>
          <w:b w:val="0"/>
          <w:color w:val="191919"/>
          <w:sz w:val="21"/>
          <w:szCs w:val="32"/>
        </w:rPr>
        <w:t>分析用户旅程应用触点制作设计策略，再执行 HMI 信息布局并原型测试，最终规范高保真设计，提高交互频率</w:t>
      </w:r>
    </w:p>
    <w:p w14:paraId="60891E00">
      <w:pPr>
        <w:spacing w:after="20" w:line="252" w:lineRule="auto"/>
        <w:ind w:left="136" w:hanging="68"/>
        <w:rPr>
          <w:rFonts w:hint="eastAsia" w:ascii="微软雅黑" w:hAnsi="微软雅黑" w:eastAsia="微软雅黑" w:cs="微软雅黑"/>
          <w:b w:val="0"/>
          <w:color w:val="191919"/>
          <w:sz w:val="16"/>
        </w:rPr>
      </w:pPr>
      <w:r>
        <w:rPr>
          <w:rFonts w:hint="eastAsia" w:ascii="微软雅黑" w:hAnsi="微软雅黑" w:eastAsia="微软雅黑" w:cs="微软雅黑"/>
          <w:b w:val="0"/>
          <w:color w:val="191919"/>
          <w:sz w:val="21"/>
          <w:szCs w:val="32"/>
        </w:rPr>
        <w:t>•  独立线下调研 Tesla、Xpeng、AITO 中控 HMI，从人体工程、视觉、设计心理学角度分析总结问题和机会，制定规划完成 UX 分析报告 70 余页；完成智能辅助驾驶汽车领域技术调研和市场竞品分析英文报告 3 个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5"/>
        <w:gridCol w:w="3815"/>
        <w:gridCol w:w="3815"/>
      </w:tblGrid>
      <w:tr w14:paraId="0079C944">
        <w:tc>
          <w:tcPr>
            <w:tcW w:w="3515" w:type="dxa"/>
            <w:shd w:val="clear" w:color="auto" w:fill="F2F2F2"/>
            <w:vAlign w:val="center"/>
          </w:tcPr>
          <w:p w14:paraId="5FFFCB7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91919"/>
                <w:sz w:val="21"/>
                <w:szCs w:val="32"/>
              </w:rPr>
              <w:t>自主开发平台</w:t>
            </w:r>
          </w:p>
        </w:tc>
        <w:tc>
          <w:tcPr>
            <w:tcW w:w="2948" w:type="dxa"/>
            <w:shd w:val="clear" w:color="auto" w:fill="F2F2F2"/>
            <w:vAlign w:val="center"/>
          </w:tcPr>
          <w:p w14:paraId="69B16D1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91919"/>
                <w:sz w:val="21"/>
                <w:szCs w:val="32"/>
              </w:rPr>
              <w:t>AI 网站搭建</w:t>
            </w:r>
          </w:p>
        </w:tc>
        <w:tc>
          <w:tcPr>
            <w:tcW w:w="2494" w:type="dxa"/>
            <w:shd w:val="clear" w:color="auto" w:fill="F2F2F2"/>
            <w:vAlign w:val="center"/>
          </w:tcPr>
          <w:p w14:paraId="2AD31669">
            <w:pPr>
              <w:spacing w:before="0" w:after="0" w:line="240" w:lineRule="auto"/>
              <w:jc w:val="right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646464"/>
                <w:sz w:val="21"/>
                <w:szCs w:val="32"/>
              </w:rPr>
              <w:t>2026.05 - 至今</w:t>
            </w:r>
          </w:p>
        </w:tc>
      </w:tr>
    </w:tbl>
    <w:p w14:paraId="1355E24E">
      <w:pPr>
        <w:spacing w:after="20" w:line="252" w:lineRule="auto"/>
        <w:ind w:left="136" w:hanging="68"/>
        <w:rPr>
          <w:rFonts w:hint="eastAsia" w:ascii="微软雅黑" w:hAnsi="微软雅黑" w:eastAsia="微软雅黑" w:cs="微软雅黑"/>
          <w:sz w:val="21"/>
          <w:szCs w:val="32"/>
        </w:rPr>
      </w:pPr>
      <w:r>
        <w:rPr>
          <w:rFonts w:hint="eastAsia" w:ascii="微软雅黑" w:hAnsi="微软雅黑" w:eastAsia="微软雅黑" w:cs="微软雅黑"/>
          <w:b w:val="0"/>
          <w:color w:val="191919"/>
          <w:sz w:val="21"/>
          <w:szCs w:val="32"/>
        </w:rPr>
        <w:t>•  用 AI 工具搭建视觉设计提示词素材平台，提供常使用场景的素材积累，快速复用产出</w:t>
      </w:r>
    </w:p>
    <w:p w14:paraId="5673E6B8">
      <w:pPr>
        <w:spacing w:after="20" w:line="252" w:lineRule="auto"/>
        <w:ind w:left="136" w:hanging="68"/>
        <w:rPr>
          <w:rFonts w:hint="eastAsia" w:ascii="微软雅黑" w:hAnsi="微软雅黑" w:eastAsia="微软雅黑" w:cs="微软雅黑"/>
          <w:b w:val="0"/>
          <w:color w:val="191919"/>
          <w:sz w:val="21"/>
          <w:szCs w:val="32"/>
        </w:rPr>
      </w:pPr>
      <w:r>
        <w:rPr>
          <w:rFonts w:hint="eastAsia" w:ascii="微软雅黑" w:hAnsi="微软雅黑" w:eastAsia="微软雅黑" w:cs="微软雅黑"/>
          <w:b w:val="0"/>
          <w:color w:val="191919"/>
          <w:sz w:val="21"/>
          <w:szCs w:val="32"/>
        </w:rPr>
        <w:t>•  独立设计 AI 文娱 IP 自媒体视频、音乐 Idol 小程序互动项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6"/>
      </w:tblGrid>
      <w:tr w14:paraId="3BD8D76E">
        <w:tc>
          <w:tcPr>
            <w:tcW w:w="11446" w:type="dxa"/>
            <w:tcBorders>
              <w:bottom w:val="single" w:color="002D67" w:sz="8" w:space="0"/>
            </w:tcBorders>
          </w:tcPr>
          <w:p w14:paraId="3686211A">
            <w:pPr>
              <w:spacing w:before="40" w:after="20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2D67"/>
                <w:sz w:val="26"/>
              </w:rPr>
              <w:t xml:space="preserve">作品集   /   </w:t>
            </w:r>
            <w:r>
              <w:rPr>
                <w:rFonts w:hint="eastAsia" w:ascii="微软雅黑" w:hAnsi="微软雅黑" w:eastAsia="微软雅黑" w:cs="微软雅黑"/>
                <w:b w:val="0"/>
                <w:color w:val="002D67"/>
                <w:sz w:val="24"/>
              </w:rPr>
              <w:t>Portfolio</w:t>
            </w:r>
          </w:p>
        </w:tc>
      </w:tr>
    </w:tbl>
    <w:p w14:paraId="43EB9703">
      <w:pPr>
        <w:spacing w:before="0" w:after="60" w:line="240" w:lineRule="auto"/>
        <w:rPr>
          <w:rFonts w:hint="eastAsia" w:ascii="微软雅黑" w:hAnsi="微软雅黑" w:eastAsia="微软雅黑" w:cs="微软雅黑"/>
          <w:sz w:val="21"/>
          <w:szCs w:val="32"/>
        </w:rPr>
      </w:pPr>
      <w:r>
        <w:rPr>
          <w:rFonts w:hint="eastAsia" w:ascii="微软雅黑" w:hAnsi="微软雅黑" w:eastAsia="微软雅黑" w:cs="微软雅黑"/>
          <w:b/>
          <w:color w:val="191919"/>
          <w:sz w:val="21"/>
          <w:szCs w:val="32"/>
        </w:rPr>
        <w:t>线上作品集：请添加微信查看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5"/>
        <w:gridCol w:w="4072"/>
        <w:gridCol w:w="3558"/>
      </w:tblGrid>
      <w:tr w14:paraId="36C4C6FA"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</w:tcPr>
          <w:p w14:paraId="5555B823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91919"/>
                <w:sz w:val="18"/>
                <w:szCs w:val="32"/>
              </w:rPr>
              <w:t>2025 苏州太湖马拉松志愿者</w:t>
            </w:r>
          </w:p>
        </w:tc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</w:tcPr>
          <w:p w14:paraId="346F789E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91919"/>
                <w:sz w:val="18"/>
                <w:szCs w:val="32"/>
              </w:rPr>
              <w:t>西交利物浦大学工业设计专业宣传纪录片受访者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</w:tcPr>
          <w:p w14:paraId="7E1867D2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91919"/>
                <w:sz w:val="18"/>
                <w:szCs w:val="32"/>
              </w:rPr>
              <w:t>江苏省苏州市-双塔英文纪录片受访者</w:t>
            </w:r>
          </w:p>
        </w:tc>
      </w:tr>
      <w:tr w14:paraId="0661A311"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</w:tcPr>
          <w:p w14:paraId="651F5758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91919"/>
                <w:sz w:val="18"/>
                <w:szCs w:val="32"/>
              </w:rPr>
              <w:t>CADA 国际概念设计中国赛区  银奖、铜奖</w:t>
            </w:r>
          </w:p>
        </w:tc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</w:tcPr>
          <w:p w14:paraId="1BDF3E9A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91919"/>
                <w:sz w:val="18"/>
                <w:szCs w:val="32"/>
              </w:rPr>
              <w:t>BICC 中英国际创意大赛中国赛区  三等奖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</w:tcPr>
          <w:p w14:paraId="6FB724AD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91919"/>
                <w:sz w:val="18"/>
                <w:szCs w:val="32"/>
              </w:rPr>
              <w:t>2020 挑战杯大学生创新创业赛  银奖</w:t>
            </w:r>
          </w:p>
        </w:tc>
      </w:tr>
      <w:tr w14:paraId="60404C19"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</w:tcPr>
          <w:p w14:paraId="4E35FEA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91919"/>
                <w:sz w:val="18"/>
                <w:szCs w:val="32"/>
              </w:rPr>
              <w:t>香港当代设计奖  铜奖</w:t>
            </w:r>
          </w:p>
        </w:tc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</w:tcPr>
          <w:p w14:paraId="616BF19C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91919"/>
                <w:sz w:val="18"/>
                <w:szCs w:val="32"/>
              </w:rPr>
              <w:t>新加坡金沙艺术设计大赛  优秀奖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</w:tcPr>
          <w:p w14:paraId="67A77E80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91919"/>
                <w:sz w:val="18"/>
                <w:szCs w:val="32"/>
              </w:rPr>
              <w:t>全国大学生电子商务竞赛  三等奖</w:t>
            </w:r>
          </w:p>
        </w:tc>
      </w:tr>
      <w:tr w14:paraId="55591155">
        <w:tc>
          <w:tcPr>
            <w:tcW w:w="3815" w:type="dxa"/>
            <w:tcBorders>
              <w:top w:val="nil"/>
              <w:left w:val="nil"/>
              <w:bottom w:val="nil"/>
              <w:right w:val="nil"/>
            </w:tcBorders>
          </w:tcPr>
          <w:p w14:paraId="16ABD30B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91919"/>
                <w:sz w:val="18"/>
                <w:szCs w:val="32"/>
              </w:rPr>
              <w:t>2021 中国大学生计算机大赛  国家二等奖</w:t>
            </w:r>
          </w:p>
        </w:tc>
        <w:tc>
          <w:tcPr>
            <w:tcW w:w="4072" w:type="dxa"/>
            <w:tcBorders>
              <w:top w:val="nil"/>
              <w:left w:val="nil"/>
              <w:bottom w:val="nil"/>
              <w:right w:val="nil"/>
            </w:tcBorders>
          </w:tcPr>
          <w:p w14:paraId="41BD5261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91919"/>
                <w:sz w:val="18"/>
                <w:szCs w:val="32"/>
              </w:rPr>
              <w:t>第二届国际创新未来设计大赛  三等奖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</w:tcPr>
          <w:p w14:paraId="5CE0AE8F">
            <w:pPr>
              <w:spacing w:before="0" w:after="0" w:line="240" w:lineRule="auto"/>
              <w:rPr>
                <w:rFonts w:hint="eastAsia" w:ascii="微软雅黑" w:hAnsi="微软雅黑" w:eastAsia="微软雅黑" w:cs="微软雅黑"/>
                <w:sz w:val="21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191919"/>
                <w:sz w:val="18"/>
                <w:szCs w:val="32"/>
              </w:rPr>
              <w:t>互联网+大学生创新创业  二等奖</w:t>
            </w:r>
          </w:p>
        </w:tc>
      </w:tr>
    </w:tbl>
    <w:p w14:paraId="6C18D8F6">
      <w:pPr>
        <w:rPr>
          <w:rFonts w:hint="eastAsia" w:ascii="微软雅黑" w:hAnsi="微软雅黑" w:eastAsia="微软雅黑" w:cs="微软雅黑"/>
          <w:sz w:val="21"/>
          <w:szCs w:val="32"/>
        </w:rPr>
      </w:pPr>
    </w:p>
    <w:sectPr>
      <w:pgSz w:w="12240" w:h="15840"/>
      <w:pgMar w:top="340" w:right="397" w:bottom="312" w:left="3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">
    <w:altName w:val="Georgi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Georg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eorgia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Georgia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EEA89E"/>
    <w:rsid w:val="31FFE215"/>
    <w:rsid w:val="3F1F629D"/>
    <w:rsid w:val="4EFF3459"/>
    <w:rsid w:val="5FF67E90"/>
    <w:rsid w:val="6EF9A84F"/>
    <w:rsid w:val="755EE4D8"/>
    <w:rsid w:val="8AEB0F08"/>
    <w:rsid w:val="B7B39B4A"/>
    <w:rsid w:val="BAAB41A0"/>
    <w:rsid w:val="DBD80001"/>
    <w:rsid w:val="EEDEF0B9"/>
    <w:rsid w:val="EF36FE97"/>
    <w:rsid w:val="F7BD7586"/>
    <w:rsid w:val="FEFBF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WWO_wpscloud_20260603020957-b230a22616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dcterms:modified xsi:type="dcterms:W3CDTF">2026-06-12T22:50:16Z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2052-12.9.0.26953</vt:lpwstr>
  </property>
  <property fmtid="{D5CDD505-2E9C-101B-9397-08002B2CF9AE}" pid="3" name="ICV">
    <vt:lpwstr>898D119AA1DB2CC9A81C2C6AC8F36FC8_43</vt:lpwstr>
  </property>
</Properties>
</file>