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7AF1" w14:textId="24EB2487" w:rsidR="006730B8" w:rsidRDefault="006730B8" w:rsidP="006730B8">
      <w:r w:rsidRPr="008F78E4">
        <w:rPr>
          <w:b/>
          <w:bCs/>
          <w:sz w:val="28"/>
          <w:szCs w:val="28"/>
        </w:rPr>
        <w:t>Problem Definition:</w:t>
      </w:r>
      <w:r>
        <w:t xml:space="preserve"> Hospital Readmission Prediction</w:t>
      </w:r>
    </w:p>
    <w:p w14:paraId="6BE51CD1" w14:textId="77777777" w:rsidR="008F78E4" w:rsidRDefault="008F78E4" w:rsidP="006730B8"/>
    <w:p w14:paraId="3B9D426C" w14:textId="77777777" w:rsidR="006730B8" w:rsidRPr="008F78E4" w:rsidRDefault="006730B8" w:rsidP="006730B8">
      <w:pPr>
        <w:rPr>
          <w:b/>
          <w:bCs/>
        </w:rPr>
      </w:pPr>
      <w:r w:rsidRPr="008F78E4">
        <w:rPr>
          <w:b/>
          <w:bCs/>
        </w:rPr>
        <w:t>Problem Statement</w:t>
      </w:r>
    </w:p>
    <w:p w14:paraId="1B09FF08" w14:textId="77777777" w:rsidR="006730B8" w:rsidRDefault="006730B8" w:rsidP="006730B8">
      <w:r>
        <w:t>The hospital requires an AI system to predict patient readmission risk within 30 days of discharge. This predictive model will help healthcare providers identify high-risk patients who may need additional care, follow-up appointments, or modified discharge plans to reduce readmission rates.</w:t>
      </w:r>
    </w:p>
    <w:p w14:paraId="6989888E" w14:textId="77777777" w:rsidR="006730B8" w:rsidRDefault="006730B8" w:rsidP="006730B8"/>
    <w:p w14:paraId="6A563805" w14:textId="5B1C5129" w:rsidR="006730B8" w:rsidRPr="008F78E4" w:rsidRDefault="006730B8" w:rsidP="006730B8">
      <w:pPr>
        <w:rPr>
          <w:b/>
          <w:bCs/>
        </w:rPr>
      </w:pPr>
      <w:r w:rsidRPr="008F78E4">
        <w:rPr>
          <w:b/>
          <w:bCs/>
        </w:rPr>
        <w:t>Objectives</w:t>
      </w:r>
    </w:p>
    <w:p w14:paraId="08B0084A" w14:textId="77777777" w:rsidR="006730B8" w:rsidRDefault="006730B8" w:rsidP="006730B8">
      <w:r>
        <w:t>1. Primary Objective: Develop a machine learning model that accurately predicts 30-day readmission risk with at least 80% recall to minimize missed high-risk patients.</w:t>
      </w:r>
    </w:p>
    <w:p w14:paraId="643AA4A5" w14:textId="77777777" w:rsidR="006730B8" w:rsidRDefault="006730B8" w:rsidP="006730B8"/>
    <w:p w14:paraId="38CB3CC3" w14:textId="77777777" w:rsidR="006730B8" w:rsidRDefault="006730B8" w:rsidP="006730B8">
      <w:r>
        <w:t>2. Secondary Objective: Create an interpretable model that provides actionable insights for healthcare providers to make informed clinical decisions.</w:t>
      </w:r>
    </w:p>
    <w:p w14:paraId="67E6D11D" w14:textId="77777777" w:rsidR="006730B8" w:rsidRDefault="006730B8" w:rsidP="006730B8"/>
    <w:p w14:paraId="1CF1424B" w14:textId="77777777" w:rsidR="006730B8" w:rsidRDefault="006730B8" w:rsidP="006730B8">
      <w:r>
        <w:t>3. Operational Objective: Integrate the prediction system seamlessly into existing hospital workflows with minimal disruption to clinical processes.</w:t>
      </w:r>
    </w:p>
    <w:p w14:paraId="6E88FB47" w14:textId="77777777" w:rsidR="006730B8" w:rsidRDefault="006730B8" w:rsidP="006730B8"/>
    <w:p w14:paraId="246FD70B" w14:textId="686279E5" w:rsidR="006730B8" w:rsidRPr="008F78E4" w:rsidRDefault="006730B8" w:rsidP="006730B8">
      <w:pPr>
        <w:rPr>
          <w:b/>
          <w:bCs/>
        </w:rPr>
      </w:pPr>
      <w:r w:rsidRPr="008F78E4">
        <w:rPr>
          <w:b/>
          <w:bCs/>
        </w:rPr>
        <w:t>Stakeholders</w:t>
      </w:r>
    </w:p>
    <w:p w14:paraId="719975E5" w14:textId="77777777" w:rsidR="006730B8" w:rsidRDefault="006730B8" w:rsidP="006730B8">
      <w:r>
        <w:t>1. Primary Stakeholders:</w:t>
      </w:r>
    </w:p>
    <w:p w14:paraId="274CB52C" w14:textId="77777777" w:rsidR="006730B8" w:rsidRDefault="006730B8" w:rsidP="006730B8">
      <w:r>
        <w:t xml:space="preserve">   - Healthcare Providers (Doctors, Nurses): Need accurate predictions to make clinical decisions and allocate resources effectively</w:t>
      </w:r>
    </w:p>
    <w:p w14:paraId="44CF30E0" w14:textId="77777777" w:rsidR="006730B8" w:rsidRDefault="006730B8" w:rsidP="006730B8">
      <w:r>
        <w:t xml:space="preserve">   - Hospital Administrators: Require system to reduce readmission rates and associated costs</w:t>
      </w:r>
    </w:p>
    <w:p w14:paraId="5B92DDAF" w14:textId="77777777" w:rsidR="006730B8" w:rsidRDefault="006730B8" w:rsidP="006730B8">
      <w:r>
        <w:t xml:space="preserve">   - Patients: Benefit from improved care quality and reduced likelihood of readmission</w:t>
      </w:r>
    </w:p>
    <w:p w14:paraId="2C4F7A63" w14:textId="77777777" w:rsidR="006730B8" w:rsidRDefault="006730B8" w:rsidP="006730B8"/>
    <w:p w14:paraId="0016EC74" w14:textId="77777777" w:rsidR="006730B8" w:rsidRDefault="006730B8" w:rsidP="006730B8">
      <w:r>
        <w:t>2. Secondary Stakeholders:</w:t>
      </w:r>
    </w:p>
    <w:p w14:paraId="0A79D25F" w14:textId="77777777" w:rsidR="006730B8" w:rsidRDefault="006730B8" w:rsidP="006730B8">
      <w:r>
        <w:t xml:space="preserve">   - Data Science Team: Responsible for model development, maintenance, and continuous improvement</w:t>
      </w:r>
    </w:p>
    <w:p w14:paraId="7E882AC6" w14:textId="77777777" w:rsidR="006730B8" w:rsidRDefault="006730B8" w:rsidP="006730B8">
      <w:r>
        <w:t xml:space="preserve">   - IT Department: Ensures system integration, security, and technical support</w:t>
      </w:r>
    </w:p>
    <w:p w14:paraId="48DDF87E" w14:textId="77777777" w:rsidR="006730B8" w:rsidRDefault="006730B8" w:rsidP="006730B8">
      <w:r>
        <w:t xml:space="preserve">   - Insurance Providers: Interested in cost reduction through lower readmission rates</w:t>
      </w:r>
    </w:p>
    <w:p w14:paraId="0692C647" w14:textId="77777777" w:rsidR="006730B8" w:rsidRDefault="006730B8" w:rsidP="006730B8">
      <w:r>
        <w:t xml:space="preserve">   - Regulatory Bodies: Ensure compliance with healthcare regulations (HIPAA, etc.)</w:t>
      </w:r>
    </w:p>
    <w:p w14:paraId="47CD56BA" w14:textId="77777777" w:rsidR="006730B8" w:rsidRDefault="006730B8" w:rsidP="006730B8"/>
    <w:p w14:paraId="2B84FB9B" w14:textId="77777777" w:rsidR="006730B8" w:rsidRDefault="006730B8" w:rsidP="006730B8">
      <w:r>
        <w:t>Success Criteria</w:t>
      </w:r>
    </w:p>
    <w:p w14:paraId="27B54193" w14:textId="77777777" w:rsidR="006730B8" w:rsidRDefault="006730B8" w:rsidP="006730B8">
      <w:r>
        <w:t>- Model Performance: Achieve F1-score &gt; 0.75 and Recall &gt; 0.80</w:t>
      </w:r>
    </w:p>
    <w:p w14:paraId="6FA17D31" w14:textId="77777777" w:rsidR="006730B8" w:rsidRDefault="006730B8" w:rsidP="006730B8">
      <w:r>
        <w:lastRenderedPageBreak/>
        <w:t>- Clinical Adoption: 90% of healthcare providers find the system useful in clinical decision-making</w:t>
      </w:r>
    </w:p>
    <w:p w14:paraId="214CA402" w14:textId="77777777" w:rsidR="006730B8" w:rsidRDefault="006730B8" w:rsidP="006730B8">
      <w:r>
        <w:t>- Operational Impact: Reduce 30-day readmission rates by at least 15% within 6 months of deployment</w:t>
      </w:r>
    </w:p>
    <w:p w14:paraId="4A2616BE" w14:textId="143CA716" w:rsidR="008E7936" w:rsidRDefault="006730B8" w:rsidP="006730B8">
      <w:r>
        <w:t>- Compliance: 100% adherence to healthcare data privacy regulations</w:t>
      </w:r>
    </w:p>
    <w:sectPr w:rsidR="008E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B8"/>
    <w:rsid w:val="006730B8"/>
    <w:rsid w:val="008E7936"/>
    <w:rsid w:val="008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E500"/>
  <w15:chartTrackingRefBased/>
  <w15:docId w15:val="{72D196F6-C70C-41DC-9C9A-3CBF64B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Frimpong</dc:creator>
  <cp:keywords/>
  <dc:description/>
  <cp:lastModifiedBy>Ransford Frimpong</cp:lastModifiedBy>
  <cp:revision>2</cp:revision>
  <dcterms:created xsi:type="dcterms:W3CDTF">2025-07-09T01:22:00Z</dcterms:created>
  <dcterms:modified xsi:type="dcterms:W3CDTF">2025-07-09T01:28:00Z</dcterms:modified>
</cp:coreProperties>
</file>