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43642" w14:textId="77777777" w:rsidR="00E52861" w:rsidRPr="0003771F" w:rsidRDefault="002C2C40">
      <w:pPr>
        <w:rPr>
          <w:rFonts w:ascii="Times" w:hAnsi="Times"/>
        </w:rPr>
      </w:pPr>
      <w:r w:rsidRPr="0003771F">
        <w:rPr>
          <w:rFonts w:ascii="Times" w:hAnsi="Times"/>
        </w:rPr>
        <w:t>Deep Sequencing of Micro-RNAs From the Domestic Turkey (</w:t>
      </w:r>
      <w:proofErr w:type="spellStart"/>
      <w:r w:rsidRPr="0003771F">
        <w:rPr>
          <w:rFonts w:ascii="Times" w:hAnsi="Times"/>
          <w:i/>
        </w:rPr>
        <w:t>Meleagris</w:t>
      </w:r>
      <w:proofErr w:type="spellEnd"/>
      <w:r w:rsidRPr="0003771F">
        <w:rPr>
          <w:rFonts w:ascii="Times" w:hAnsi="Times"/>
          <w:i/>
        </w:rPr>
        <w:t xml:space="preserve"> </w:t>
      </w:r>
      <w:proofErr w:type="spellStart"/>
      <w:r w:rsidRPr="0003771F">
        <w:rPr>
          <w:rFonts w:ascii="Times" w:hAnsi="Times"/>
          <w:i/>
        </w:rPr>
        <w:t>gallopavo</w:t>
      </w:r>
      <w:proofErr w:type="spellEnd"/>
      <w:r w:rsidRPr="0003771F">
        <w:rPr>
          <w:rFonts w:ascii="Times" w:hAnsi="Times"/>
          <w:i/>
        </w:rPr>
        <w:t>)</w:t>
      </w:r>
      <w:r w:rsidRPr="0003771F">
        <w:rPr>
          <w:rFonts w:ascii="Times" w:hAnsi="Times"/>
        </w:rPr>
        <w:t>.</w:t>
      </w:r>
    </w:p>
    <w:p w14:paraId="49922C03" w14:textId="77777777" w:rsidR="002C2C40" w:rsidRPr="0003771F" w:rsidRDefault="002C2C40">
      <w:pPr>
        <w:rPr>
          <w:rFonts w:ascii="Times" w:hAnsi="Times"/>
        </w:rPr>
      </w:pPr>
    </w:p>
    <w:p w14:paraId="07AF451C" w14:textId="77777777" w:rsidR="002C2C40" w:rsidRPr="0003771F" w:rsidRDefault="002C2C40">
      <w:pPr>
        <w:rPr>
          <w:rFonts w:ascii="Times" w:hAnsi="Times"/>
          <w:b/>
        </w:rPr>
      </w:pPr>
      <w:r w:rsidRPr="0003771F">
        <w:rPr>
          <w:rFonts w:ascii="Times" w:hAnsi="Times"/>
          <w:b/>
        </w:rPr>
        <w:t>Abstract:</w:t>
      </w:r>
    </w:p>
    <w:p w14:paraId="69FB0ABA" w14:textId="77777777" w:rsidR="002C2C40" w:rsidRPr="0003771F" w:rsidRDefault="002C2C40">
      <w:pPr>
        <w:rPr>
          <w:rFonts w:ascii="Times" w:hAnsi="Times"/>
          <w:b/>
        </w:rPr>
      </w:pPr>
      <w:r w:rsidRPr="0003771F">
        <w:rPr>
          <w:rFonts w:ascii="Times" w:hAnsi="Times"/>
          <w:b/>
        </w:rPr>
        <w:t>Introduction</w:t>
      </w:r>
    </w:p>
    <w:p w14:paraId="09D78306" w14:textId="67F7E062" w:rsidR="00864041" w:rsidRPr="0003771F" w:rsidRDefault="00864041">
      <w:pPr>
        <w:rPr>
          <w:rFonts w:ascii="Times" w:hAnsi="Times"/>
        </w:rPr>
      </w:pPr>
      <w:r w:rsidRPr="0003771F">
        <w:rPr>
          <w:rFonts w:ascii="Times" w:hAnsi="Times"/>
        </w:rPr>
        <w:t>Micro-RNAs (</w:t>
      </w:r>
      <w:proofErr w:type="spellStart"/>
      <w:r w:rsidRPr="0003771F">
        <w:rPr>
          <w:rFonts w:ascii="Times" w:hAnsi="Times"/>
        </w:rPr>
        <w:t>miRNAs</w:t>
      </w:r>
      <w:proofErr w:type="spellEnd"/>
      <w:r w:rsidRPr="0003771F">
        <w:rPr>
          <w:rFonts w:ascii="Times" w:hAnsi="Times"/>
        </w:rPr>
        <w:t>) are 2</w:t>
      </w:r>
      <w:r w:rsidR="00FD6819" w:rsidRPr="0003771F">
        <w:rPr>
          <w:rFonts w:ascii="Times" w:hAnsi="Times"/>
        </w:rPr>
        <w:t>2</w:t>
      </w:r>
      <w:r w:rsidRPr="0003771F">
        <w:rPr>
          <w:rFonts w:ascii="Times" w:hAnsi="Times"/>
        </w:rPr>
        <w:t>-2</w:t>
      </w:r>
      <w:r w:rsidR="00FD6819" w:rsidRPr="0003771F">
        <w:rPr>
          <w:rFonts w:ascii="Times" w:hAnsi="Times"/>
        </w:rPr>
        <w:t>4</w:t>
      </w:r>
      <w:r w:rsidRPr="0003771F">
        <w:rPr>
          <w:rFonts w:ascii="Times" w:hAnsi="Times"/>
        </w:rPr>
        <w:t xml:space="preserve">nt long non-coding sequences that are </w:t>
      </w:r>
      <w:r w:rsidR="00FD6819" w:rsidRPr="0003771F">
        <w:rPr>
          <w:rFonts w:ascii="Times" w:hAnsi="Times"/>
        </w:rPr>
        <w:t xml:space="preserve">increasingly </w:t>
      </w:r>
      <w:r w:rsidRPr="0003771F">
        <w:rPr>
          <w:rFonts w:ascii="Times" w:hAnsi="Times"/>
        </w:rPr>
        <w:t>acknowledged to play an important role in</w:t>
      </w:r>
      <w:r w:rsidR="00FD6819" w:rsidRPr="0003771F">
        <w:rPr>
          <w:rFonts w:ascii="Times" w:hAnsi="Times"/>
        </w:rPr>
        <w:t xml:space="preserve"> regulating</w:t>
      </w:r>
      <w:r w:rsidRPr="0003771F">
        <w:rPr>
          <w:rFonts w:ascii="Times" w:hAnsi="Times"/>
        </w:rPr>
        <w:t xml:space="preserve"> gene expression in plants and animals</w:t>
      </w:r>
      <w:r w:rsidR="00547099" w:rsidRPr="0003771F">
        <w:rPr>
          <w:rFonts w:ascii="Times" w:hAnsi="Times"/>
        </w:rPr>
        <w:t xml:space="preserve"> (ref)</w:t>
      </w:r>
      <w:r w:rsidRPr="0003771F">
        <w:rPr>
          <w:rFonts w:ascii="Times" w:hAnsi="Times"/>
        </w:rPr>
        <w:t xml:space="preserve">. </w:t>
      </w:r>
      <w:proofErr w:type="spellStart"/>
      <w:r w:rsidRPr="0003771F">
        <w:rPr>
          <w:rFonts w:ascii="Times" w:hAnsi="Times"/>
        </w:rPr>
        <w:t>MiRNAs</w:t>
      </w:r>
      <w:proofErr w:type="spellEnd"/>
      <w:r w:rsidRPr="0003771F">
        <w:rPr>
          <w:rFonts w:ascii="Times" w:hAnsi="Times"/>
        </w:rPr>
        <w:t xml:space="preserve"> can be predicted in novel genomes by comparative analysis with well-studied genomes or by computational prediction; </w:t>
      </w:r>
      <w:proofErr w:type="spellStart"/>
      <w:r w:rsidRPr="0003771F">
        <w:rPr>
          <w:rFonts w:ascii="Times" w:hAnsi="Times"/>
        </w:rPr>
        <w:t>eg</w:t>
      </w:r>
      <w:proofErr w:type="spellEnd"/>
      <w:r w:rsidRPr="0003771F">
        <w:rPr>
          <w:rFonts w:ascii="Times" w:hAnsi="Times"/>
        </w:rPr>
        <w:t xml:space="preserve"> by looking at the folding of RNA hairpins. More recently, deep sequencing and mapping against databases of known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 xml:space="preserve"> sequences has proved a useful tool in helping with the annotation of </w:t>
      </w:r>
      <w:proofErr w:type="spellStart"/>
      <w:r w:rsidRPr="0003771F">
        <w:rPr>
          <w:rFonts w:ascii="Times" w:hAnsi="Times"/>
        </w:rPr>
        <w:t>miRNAs</w:t>
      </w:r>
      <w:proofErr w:type="spellEnd"/>
      <w:r w:rsidRPr="0003771F">
        <w:rPr>
          <w:rFonts w:ascii="Times" w:hAnsi="Times"/>
        </w:rPr>
        <w:t xml:space="preserve"> from novel genomes.</w:t>
      </w:r>
    </w:p>
    <w:p w14:paraId="619950AF" w14:textId="77777777" w:rsidR="00864041" w:rsidRPr="0003771F" w:rsidRDefault="00864041">
      <w:pPr>
        <w:rPr>
          <w:rFonts w:ascii="Times" w:hAnsi="Times"/>
        </w:rPr>
      </w:pPr>
    </w:p>
    <w:p w14:paraId="4687CB91" w14:textId="54018345" w:rsidR="00864041" w:rsidRPr="0003771F" w:rsidRDefault="00864041">
      <w:pPr>
        <w:rPr>
          <w:rFonts w:ascii="Times" w:hAnsi="Times"/>
        </w:rPr>
      </w:pPr>
      <w:r w:rsidRPr="0003771F">
        <w:rPr>
          <w:rFonts w:ascii="Times" w:hAnsi="Times"/>
        </w:rPr>
        <w:t xml:space="preserve">Turkeys are close relatives of the domestic chicken </w:t>
      </w:r>
      <w:r w:rsidR="005C0FED" w:rsidRPr="0003771F">
        <w:rPr>
          <w:rFonts w:ascii="Times" w:hAnsi="Times"/>
        </w:rPr>
        <w:t xml:space="preserve">(estimates of divergence time range from 25 </w:t>
      </w:r>
      <w:r w:rsidR="005C0FED" w:rsidRPr="0003771F">
        <w:rPr>
          <w:rFonts w:ascii="Times" w:hAnsi="Times"/>
        </w:rPr>
        <w:fldChar w:fldCharType="begin"/>
      </w:r>
      <w:r w:rsidR="005C0FED" w:rsidRPr="0003771F">
        <w:rPr>
          <w:rFonts w:ascii="Times" w:hAnsi="Times"/>
        </w:rPr>
        <w:instrText xml:space="preserve"> ADDIN EN.CITE &lt;EndNote&gt;&lt;Cite&gt;&lt;Author&gt;Griffin&lt;/Author&gt;&lt;Year&gt;2008&lt;/Year&gt;&lt;RecNum&gt;5&lt;/RecNum&gt;&lt;DisplayText&gt;(Griffin, Robertson et al. 2008)&lt;/DisplayText&gt;&lt;record&gt;&lt;rec-number&gt;5&lt;/rec-number&gt;&lt;foreign-keys&gt;&lt;key app="EN" db-id="seazdd9vltt5wrer0vk5sf2bz5desf9xre0t"&gt;5&lt;/key&gt;&lt;/foreign-keys&gt;&lt;ref-type name="Journal Article"&gt;17&lt;/ref-type&gt;&lt;contributors&gt;&lt;authors&gt;&lt;author&gt;Griffin, Darren&lt;/author&gt;&lt;author&gt;Robertson, Lindsay&lt;/author&gt;&lt;author&gt;Tempest, Helen&lt;/author&gt;&lt;author&gt;Vignal, Alain&lt;/author&gt;&lt;author&gt;Fillon, Valerie&lt;/author&gt;&lt;author&gt;Crooijmans, Richard&lt;/author&gt;&lt;author&gt;Groenen, Martien&lt;/author&gt;&lt;author&gt;Deryusheva, Svetlana&lt;/author&gt;&lt;author&gt;Gaginskaya, Elena&lt;/author&gt;&lt;author&gt;Carre, Wilfrid&lt;/author&gt;&lt;author&gt;Waddington, David&lt;/author&gt;&lt;author&gt;Talbot, Richard&lt;/author&gt;&lt;author&gt;Volker, Martin&lt;/author&gt;&lt;author&gt;Masabanda, Julio&lt;/author&gt;&lt;author&gt;Burt, Dave&lt;/author&gt;&lt;/authors&gt;&lt;/contributors&gt;&lt;titles&gt;&lt;title&gt;Whole genome comparative studies between chicken and turkey and their implications for avian genome evolution&lt;/title&gt;&lt;secondary-title&gt;BMC Genomics&lt;/secondary-title&gt;&lt;/titles&gt;&lt;periodical&gt;&lt;full-title&gt;BMC Genomics&lt;/full-title&gt;&lt;/periodical&gt;&lt;pages&gt;168&lt;/pages&gt;&lt;volume&gt;9&lt;/volume&gt;&lt;number&gt;1&lt;/number&gt;&lt;dates&gt;&lt;year&gt;2008&lt;/year&gt;&lt;/dates&gt;&lt;isbn&gt;1471-2164&lt;/isbn&gt;&lt;accession-num&gt;doi:10.1186/1471-2164-9-168&lt;/accession-num&gt;&lt;urls&gt;&lt;related-urls&gt;&lt;url&gt;http://www.biomedcentral.com/1471-2164/9/168&lt;/url&gt;&lt;/related-urls&gt;&lt;/urls&gt;&lt;/record&gt;&lt;/Cite&gt;&lt;/EndNote&gt;</w:instrText>
      </w:r>
      <w:r w:rsidR="005C0FED" w:rsidRPr="0003771F">
        <w:rPr>
          <w:rFonts w:ascii="Times" w:hAnsi="Times"/>
        </w:rPr>
        <w:fldChar w:fldCharType="separate"/>
      </w:r>
      <w:r w:rsidR="005C0FED" w:rsidRPr="0003771F">
        <w:rPr>
          <w:rFonts w:ascii="Times" w:hAnsi="Times"/>
          <w:noProof/>
        </w:rPr>
        <w:t>(</w:t>
      </w:r>
      <w:hyperlink w:anchor="_ENREF_2" w:tooltip="Griffin, 2008 #5" w:history="1">
        <w:r w:rsidR="00D20694" w:rsidRPr="0003771F">
          <w:rPr>
            <w:rFonts w:ascii="Times" w:hAnsi="Times"/>
            <w:noProof/>
          </w:rPr>
          <w:t>Griffin, Robertson et al. 2008</w:t>
        </w:r>
      </w:hyperlink>
      <w:r w:rsidR="005C0FED" w:rsidRPr="0003771F">
        <w:rPr>
          <w:rFonts w:ascii="Times" w:hAnsi="Times"/>
          <w:noProof/>
        </w:rPr>
        <w:t>)</w:t>
      </w:r>
      <w:r w:rsidR="005C0FED" w:rsidRPr="0003771F">
        <w:rPr>
          <w:rFonts w:ascii="Times" w:hAnsi="Times"/>
        </w:rPr>
        <w:fldChar w:fldCharType="end"/>
      </w:r>
      <w:r w:rsidR="005C0FED" w:rsidRPr="0003771F">
        <w:rPr>
          <w:rFonts w:ascii="Times" w:hAnsi="Times"/>
        </w:rPr>
        <w:t xml:space="preserve"> to  40 </w:t>
      </w:r>
      <w:r w:rsidR="005C0FED" w:rsidRPr="0003771F">
        <w:rPr>
          <w:rFonts w:ascii="Times" w:hAnsi="Times"/>
        </w:rPr>
        <w:fldChar w:fldCharType="begin"/>
      </w:r>
      <w:r w:rsidR="005C0FED" w:rsidRPr="0003771F">
        <w:rPr>
          <w:rFonts w:ascii="Times" w:hAnsi="Times"/>
        </w:rPr>
        <w:instrText xml:space="preserve"> ADDIN EN.CITE &lt;EndNote&gt;&lt;Cite&gt;&lt;Author&gt;van Tuinen&lt;/Author&gt;&lt;Year&gt;2004&lt;/Year&gt;&lt;RecNum&gt;6&lt;/RecNum&gt;&lt;DisplayText&gt;(van Tuinen and Dyke 2004)&lt;/DisplayText&gt;&lt;record&gt;&lt;rec-number&gt;6&lt;/rec-number&gt;&lt;foreign-keys&gt;&lt;key app="EN" db-id="seazdd9vltt5wrer0vk5sf2bz5desf9xre0t"&gt;6&lt;/key&gt;&lt;/foreign-keys&gt;&lt;ref-type name="Journal Article"&gt;17&lt;/ref-type&gt;&lt;contributors&gt;&lt;authors&gt;&lt;author&gt;van Tuinen, Marcel&lt;/author&gt;&lt;author&gt;Dyke, Gareth J.&lt;/author&gt;&lt;/authors&gt;&lt;/contributors&gt;&lt;titles&gt;&lt;title&gt;Calibration of galliform molecular clocks using multiple fossils and genetic partitions&lt;/title&gt;&lt;secondary-title&gt;Molecular Phylogenetics and Evolution&lt;/secondary-title&gt;&lt;/titles&gt;&lt;periodical&gt;&lt;full-title&gt;Molecular Phylogenetics and Evolution&lt;/full-title&gt;&lt;/periodical&gt;&lt;pages&gt;74-86&lt;/pages&gt;&lt;volume&gt;30&lt;/volume&gt;&lt;number&gt;1&lt;/number&gt;&lt;dates&gt;&lt;year&gt;2004&lt;/year&gt;&lt;/dates&gt;&lt;isbn&gt;1055-7903&lt;/isbn&gt;&lt;urls&gt;&lt;related-urls&gt;&lt;url&gt;http://www.sciencedirect.com/science/article/pii/S1055790303001647&lt;/url&gt;&lt;/related-urls&gt;&lt;/urls&gt;&lt;electronic-resource-num&gt;10.1016/s1055-7903(03)00164-7&lt;/electronic-resource-num&gt;&lt;/record&gt;&lt;/Cite&gt;&lt;/EndNote&gt;</w:instrText>
      </w:r>
      <w:r w:rsidR="005C0FED" w:rsidRPr="0003771F">
        <w:rPr>
          <w:rFonts w:ascii="Times" w:hAnsi="Times"/>
        </w:rPr>
        <w:fldChar w:fldCharType="separate"/>
      </w:r>
      <w:r w:rsidR="005C0FED" w:rsidRPr="0003771F">
        <w:rPr>
          <w:rFonts w:ascii="Times" w:hAnsi="Times"/>
          <w:noProof/>
        </w:rPr>
        <w:t>(</w:t>
      </w:r>
      <w:hyperlink w:anchor="_ENREF_4" w:tooltip="van Tuinen, 2004 #6" w:history="1">
        <w:r w:rsidR="00D20694" w:rsidRPr="0003771F">
          <w:rPr>
            <w:rFonts w:ascii="Times" w:hAnsi="Times"/>
            <w:noProof/>
          </w:rPr>
          <w:t>van Tuinen and Dyke 2004</w:t>
        </w:r>
      </w:hyperlink>
      <w:r w:rsidR="005C0FED" w:rsidRPr="0003771F">
        <w:rPr>
          <w:rFonts w:ascii="Times" w:hAnsi="Times"/>
          <w:noProof/>
        </w:rPr>
        <w:t>)</w:t>
      </w:r>
      <w:r w:rsidR="005C0FED" w:rsidRPr="0003771F">
        <w:rPr>
          <w:rFonts w:ascii="Times" w:hAnsi="Times"/>
        </w:rPr>
        <w:fldChar w:fldCharType="end"/>
      </w:r>
      <w:r w:rsidR="005C0FED" w:rsidRPr="0003771F">
        <w:rPr>
          <w:rFonts w:ascii="Times" w:hAnsi="Times"/>
        </w:rPr>
        <w:t xml:space="preserve"> </w:t>
      </w:r>
      <w:proofErr w:type="spellStart"/>
      <w:r w:rsidR="005C0FED" w:rsidRPr="0003771F">
        <w:rPr>
          <w:rFonts w:ascii="Times" w:hAnsi="Times"/>
        </w:rPr>
        <w:t>mya</w:t>
      </w:r>
      <w:proofErr w:type="spellEnd"/>
      <w:r w:rsidR="005C0FED" w:rsidRPr="0003771F">
        <w:rPr>
          <w:rFonts w:ascii="Times" w:hAnsi="Times"/>
        </w:rPr>
        <w:t xml:space="preserve">), </w:t>
      </w:r>
      <w:r w:rsidRPr="0003771F">
        <w:rPr>
          <w:rFonts w:ascii="Times" w:hAnsi="Times"/>
        </w:rPr>
        <w:t>and as such are an excellent system for comparative genome analysis.</w:t>
      </w:r>
      <w:r w:rsidR="00DD661D" w:rsidRPr="0003771F">
        <w:rPr>
          <w:rFonts w:ascii="Times" w:hAnsi="Times"/>
        </w:rPr>
        <w:t xml:space="preserve"> A preliminary analysis of predicted </w:t>
      </w:r>
      <w:proofErr w:type="spellStart"/>
      <w:r w:rsidR="00DD661D" w:rsidRPr="0003771F">
        <w:rPr>
          <w:rFonts w:ascii="Times" w:hAnsi="Times"/>
        </w:rPr>
        <w:t>miRNAs</w:t>
      </w:r>
      <w:proofErr w:type="spellEnd"/>
      <w:r w:rsidR="00DD661D" w:rsidRPr="0003771F">
        <w:rPr>
          <w:rFonts w:ascii="Times" w:hAnsi="Times"/>
        </w:rPr>
        <w:t xml:space="preserve"> in the turkey genome paper found no important differences between </w:t>
      </w:r>
      <w:r w:rsidR="00547099" w:rsidRPr="0003771F">
        <w:rPr>
          <w:rFonts w:ascii="Times" w:hAnsi="Times"/>
        </w:rPr>
        <w:t xml:space="preserve">the sequences of </w:t>
      </w:r>
      <w:r w:rsidR="00DD661D" w:rsidRPr="0003771F">
        <w:rPr>
          <w:rFonts w:ascii="Times" w:hAnsi="Times"/>
        </w:rPr>
        <w:t xml:space="preserve">chicken and turkey </w:t>
      </w:r>
      <w:proofErr w:type="spellStart"/>
      <w:r w:rsidR="00DD661D" w:rsidRPr="0003771F">
        <w:rPr>
          <w:rFonts w:ascii="Times" w:hAnsi="Times"/>
        </w:rPr>
        <w:t>miRNAs</w:t>
      </w:r>
      <w:proofErr w:type="spellEnd"/>
      <w:r w:rsidR="00547099" w:rsidRPr="0003771F">
        <w:rPr>
          <w:rFonts w:ascii="Times" w:hAnsi="Times"/>
        </w:rPr>
        <w:t xml:space="preserve"> </w:t>
      </w:r>
      <w:r w:rsidR="007410E9" w:rsidRPr="0003771F">
        <w:rPr>
          <w:rFonts w:ascii="Times" w:hAnsi="Times"/>
        </w:rPr>
        <w:t>on the basis of sequence similarity</w:t>
      </w:r>
      <w:r w:rsidR="00547099" w:rsidRPr="0003771F">
        <w:rPr>
          <w:rFonts w:ascii="Times" w:hAnsi="Times"/>
        </w:rPr>
        <w:t xml:space="preserve"> </w:t>
      </w:r>
      <w:r w:rsidR="00DD661D" w:rsidRPr="0003771F">
        <w:rPr>
          <w:rFonts w:ascii="Times" w:hAnsi="Times"/>
        </w:rPr>
        <w:fldChar w:fldCharType="begin">
          <w:fldData xml:space="preserve">PEVuZE5vdGU+PENpdGU+PEF1dGhvcj5EYWxsb3VsPC9BdXRob3I+PFllYXI+MjAxMDwvWWVhcj48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</w:fldData>
        </w:fldChar>
      </w:r>
      <w:r w:rsidR="00DD661D" w:rsidRPr="0003771F">
        <w:rPr>
          <w:rFonts w:ascii="Times" w:hAnsi="Times"/>
        </w:rPr>
        <w:instrText xml:space="preserve"> ADDIN EN.CITE </w:instrText>
      </w:r>
      <w:r w:rsidR="00DD661D" w:rsidRPr="0003771F">
        <w:rPr>
          <w:rFonts w:ascii="Times" w:hAnsi="Times"/>
        </w:rPr>
        <w:fldChar w:fldCharType="begin">
          <w:fldData xml:space="preserve">PEVuZE5vdGU+PENpdGU+PEF1dGhvcj5EYWxsb3VsPC9BdXRob3I+PFllYXI+MjAxMDwvWWVhcj48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</w:fldData>
        </w:fldChar>
      </w:r>
      <w:r w:rsidR="00DD661D" w:rsidRPr="0003771F">
        <w:rPr>
          <w:rFonts w:ascii="Times" w:hAnsi="Times"/>
        </w:rPr>
        <w:instrText xml:space="preserve"> ADDIN EN.CITE.DATA </w:instrText>
      </w:r>
      <w:r w:rsidR="00DD661D" w:rsidRPr="0003771F">
        <w:rPr>
          <w:rFonts w:ascii="Times" w:hAnsi="Times"/>
        </w:rPr>
      </w:r>
      <w:r w:rsidR="00DD661D" w:rsidRPr="0003771F">
        <w:rPr>
          <w:rFonts w:ascii="Times" w:hAnsi="Times"/>
        </w:rPr>
        <w:fldChar w:fldCharType="end"/>
      </w:r>
      <w:r w:rsidR="00DD661D" w:rsidRPr="0003771F">
        <w:rPr>
          <w:rFonts w:ascii="Times" w:hAnsi="Times"/>
        </w:rPr>
      </w:r>
      <w:r w:rsidR="00DD661D" w:rsidRPr="0003771F">
        <w:rPr>
          <w:rFonts w:ascii="Times" w:hAnsi="Times"/>
        </w:rPr>
        <w:fldChar w:fldCharType="separate"/>
      </w:r>
      <w:r w:rsidR="00DD661D" w:rsidRPr="0003771F">
        <w:rPr>
          <w:rFonts w:ascii="Times" w:hAnsi="Times"/>
          <w:noProof/>
        </w:rPr>
        <w:t>(</w:t>
      </w:r>
      <w:hyperlink w:anchor="_ENREF_1" w:tooltip="Dalloul, 2010 #2" w:history="1">
        <w:r w:rsidR="00D20694" w:rsidRPr="0003771F">
          <w:rPr>
            <w:rFonts w:ascii="Times" w:hAnsi="Times"/>
            <w:noProof/>
          </w:rPr>
          <w:t>Dalloul, Long et al. 2010</w:t>
        </w:r>
      </w:hyperlink>
      <w:r w:rsidR="00DD661D" w:rsidRPr="0003771F">
        <w:rPr>
          <w:rFonts w:ascii="Times" w:hAnsi="Times"/>
          <w:noProof/>
        </w:rPr>
        <w:t>)</w:t>
      </w:r>
      <w:r w:rsidR="00DD661D" w:rsidRPr="0003771F">
        <w:rPr>
          <w:rFonts w:ascii="Times" w:hAnsi="Times"/>
        </w:rPr>
        <w:fldChar w:fldCharType="end"/>
      </w:r>
      <w:r w:rsidR="00DD661D" w:rsidRPr="0003771F">
        <w:rPr>
          <w:rFonts w:ascii="Times" w:hAnsi="Times"/>
        </w:rPr>
        <w:t>. Our analysis extends th</w:t>
      </w:r>
      <w:r w:rsidR="007C3A85" w:rsidRPr="0003771F">
        <w:rPr>
          <w:rFonts w:ascii="Times" w:hAnsi="Times"/>
        </w:rPr>
        <w:t>is</w:t>
      </w:r>
      <w:r w:rsidR="00DD661D" w:rsidRPr="0003771F">
        <w:rPr>
          <w:rFonts w:ascii="Times" w:hAnsi="Times"/>
        </w:rPr>
        <w:t xml:space="preserve"> investigation of the turkey </w:t>
      </w:r>
      <w:proofErr w:type="spellStart"/>
      <w:r w:rsidR="00DD661D" w:rsidRPr="0003771F">
        <w:rPr>
          <w:rFonts w:ascii="Times" w:hAnsi="Times"/>
        </w:rPr>
        <w:t>miRNA</w:t>
      </w:r>
      <w:proofErr w:type="spellEnd"/>
      <w:r w:rsidR="00DD661D" w:rsidRPr="0003771F">
        <w:rPr>
          <w:rFonts w:ascii="Times" w:hAnsi="Times"/>
        </w:rPr>
        <w:t xml:space="preserve"> complement by performing deep se</w:t>
      </w:r>
      <w:r w:rsidR="00471B46" w:rsidRPr="0003771F">
        <w:rPr>
          <w:rFonts w:ascii="Times" w:hAnsi="Times"/>
        </w:rPr>
        <w:t>que</w:t>
      </w:r>
      <w:r w:rsidR="007410E9" w:rsidRPr="0003771F">
        <w:rPr>
          <w:rFonts w:ascii="Times" w:hAnsi="Times"/>
        </w:rPr>
        <w:t xml:space="preserve">ncing to confirm the expression </w:t>
      </w:r>
      <w:r w:rsidR="00471B46" w:rsidRPr="0003771F">
        <w:rPr>
          <w:rFonts w:ascii="Times" w:hAnsi="Times"/>
        </w:rPr>
        <w:t>o</w:t>
      </w:r>
      <w:r w:rsidR="00547099" w:rsidRPr="0003771F">
        <w:rPr>
          <w:rFonts w:ascii="Times" w:hAnsi="Times"/>
        </w:rPr>
        <w:t xml:space="preserve">f these predicted turkey </w:t>
      </w:r>
      <w:proofErr w:type="spellStart"/>
      <w:r w:rsidR="00547099" w:rsidRPr="0003771F">
        <w:rPr>
          <w:rFonts w:ascii="Times" w:hAnsi="Times"/>
        </w:rPr>
        <w:t>miRNAs</w:t>
      </w:r>
      <w:proofErr w:type="spellEnd"/>
      <w:r w:rsidR="00547099" w:rsidRPr="0003771F">
        <w:rPr>
          <w:rFonts w:ascii="Times" w:hAnsi="Times"/>
        </w:rPr>
        <w:t xml:space="preserve"> in a cultured cell line.</w:t>
      </w:r>
    </w:p>
    <w:p w14:paraId="10EDFC52" w14:textId="77777777" w:rsidR="00864041" w:rsidRPr="0003771F" w:rsidRDefault="00864041">
      <w:pPr>
        <w:rPr>
          <w:rFonts w:ascii="Times" w:hAnsi="Times"/>
        </w:rPr>
      </w:pPr>
    </w:p>
    <w:p w14:paraId="7F7BB32E" w14:textId="3502C996" w:rsidR="002C2C40" w:rsidRPr="0003771F" w:rsidRDefault="002C2C40" w:rsidP="002C2C40">
      <w:pPr>
        <w:rPr>
          <w:rFonts w:ascii="Times" w:hAnsi="Times"/>
          <w:b/>
        </w:rPr>
      </w:pPr>
      <w:r w:rsidRPr="0003771F">
        <w:rPr>
          <w:rFonts w:ascii="Times" w:hAnsi="Times"/>
          <w:b/>
        </w:rPr>
        <w:t>Results and Discussion</w:t>
      </w:r>
    </w:p>
    <w:p w14:paraId="0D5FFC6C" w14:textId="77777777" w:rsidR="00AE1B0E" w:rsidRPr="0003771F" w:rsidRDefault="00AE1B0E" w:rsidP="002C2C40">
      <w:pPr>
        <w:rPr>
          <w:rFonts w:ascii="Times" w:hAnsi="Times"/>
        </w:rPr>
      </w:pPr>
    </w:p>
    <w:p w14:paraId="36636DA9" w14:textId="48F0DD62" w:rsidR="00AE1B0E" w:rsidRPr="0003771F" w:rsidRDefault="000962A9" w:rsidP="002C2C40">
      <w:pPr>
        <w:rPr>
          <w:rFonts w:ascii="Times" w:hAnsi="Times"/>
          <w:b/>
        </w:rPr>
      </w:pPr>
      <w:bookmarkStart w:id="0" w:name="OLE_LINK1"/>
      <w:bookmarkStart w:id="1" w:name="OLE_LINK2"/>
      <w:r w:rsidRPr="0003771F">
        <w:rPr>
          <w:rFonts w:ascii="Times" w:hAnsi="Times"/>
          <w:b/>
        </w:rPr>
        <w:t>Useful information</w:t>
      </w:r>
      <w:r w:rsidR="00AE1B0E" w:rsidRPr="0003771F">
        <w:rPr>
          <w:rFonts w:ascii="Times" w:hAnsi="Times"/>
          <w:b/>
        </w:rPr>
        <w:t>:</w:t>
      </w:r>
    </w:p>
    <w:p w14:paraId="6953144E" w14:textId="3CECAC6D" w:rsidR="002C2C40" w:rsidRPr="0003771F" w:rsidRDefault="00AE1B0E" w:rsidP="00AE1B0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>Total sequenced reads</w:t>
      </w:r>
      <w:r w:rsidR="002570AD" w:rsidRPr="0003771F">
        <w:rPr>
          <w:rFonts w:ascii="Times" w:hAnsi="Times"/>
        </w:rPr>
        <w:t xml:space="preserve"> = 1754082</w:t>
      </w:r>
    </w:p>
    <w:p w14:paraId="049A1A96" w14:textId="79BFA437" w:rsidR="00AE1B0E" w:rsidRPr="0003771F" w:rsidRDefault="00AE1B0E" w:rsidP="00AE1B0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>Total clipped reads</w:t>
      </w:r>
      <w:r w:rsidR="002570AD" w:rsidRPr="0003771F">
        <w:rPr>
          <w:rFonts w:ascii="Times" w:hAnsi="Times"/>
        </w:rPr>
        <w:t xml:space="preserve"> = 1679163</w:t>
      </w:r>
    </w:p>
    <w:p w14:paraId="1B9530E5" w14:textId="103B04DD" w:rsidR="00AE1B0E" w:rsidRPr="0003771F" w:rsidRDefault="00AE1B0E" w:rsidP="00AE1B0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 xml:space="preserve">Total </w:t>
      </w:r>
      <w:r w:rsidR="007A59FA" w:rsidRPr="0003771F">
        <w:rPr>
          <w:rFonts w:ascii="Times" w:hAnsi="Times"/>
        </w:rPr>
        <w:t xml:space="preserve">unique </w:t>
      </w:r>
      <w:r w:rsidRPr="0003771F">
        <w:rPr>
          <w:rFonts w:ascii="Times" w:hAnsi="Times"/>
        </w:rPr>
        <w:t>reads mapping to turkey precursors</w:t>
      </w:r>
      <w:r w:rsidR="002570AD" w:rsidRPr="0003771F">
        <w:rPr>
          <w:rFonts w:ascii="Times" w:hAnsi="Times"/>
        </w:rPr>
        <w:t xml:space="preserve"> = </w:t>
      </w:r>
      <w:bookmarkStart w:id="2" w:name="OLE_LINK3"/>
      <w:bookmarkStart w:id="3" w:name="OLE_LINK4"/>
      <w:r w:rsidR="007A59FA" w:rsidRPr="0003771F">
        <w:rPr>
          <w:rFonts w:ascii="Times" w:hAnsi="Times"/>
        </w:rPr>
        <w:t>937442</w:t>
      </w:r>
      <w:bookmarkEnd w:id="2"/>
      <w:bookmarkEnd w:id="3"/>
      <w:r w:rsidR="007A59FA" w:rsidRPr="0003771F">
        <w:rPr>
          <w:rFonts w:ascii="Times" w:hAnsi="Times"/>
        </w:rPr>
        <w:t xml:space="preserve"> </w:t>
      </w:r>
    </w:p>
    <w:p w14:paraId="5B8AD478" w14:textId="5BCA2E1B" w:rsidR="007A59FA" w:rsidRPr="0003771F" w:rsidRDefault="007A59FA" w:rsidP="007A59F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>Number of reads not mapping to turkey precursors = 741721</w:t>
      </w:r>
    </w:p>
    <w:p w14:paraId="4B536BF3" w14:textId="758B64EA" w:rsidR="007B2F00" w:rsidRPr="0003771F" w:rsidRDefault="007B2F00" w:rsidP="007A59F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 xml:space="preserve">Number of unique sequences (collapsed reads) = </w:t>
      </w:r>
    </w:p>
    <w:p w14:paraId="5635F7E7" w14:textId="4AC5F6D6" w:rsidR="007A59FA" w:rsidRPr="0003771F" w:rsidRDefault="007A59FA" w:rsidP="007A59F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>Number of unmapped reads which map/do not map to genome (if they do not map to the genome, loo</w:t>
      </w:r>
      <w:r w:rsidR="009854FC" w:rsidRPr="0003771F">
        <w:rPr>
          <w:rFonts w:ascii="Times" w:hAnsi="Times"/>
        </w:rPr>
        <w:t>k at their length distribution) = 49879 (6.80%)</w:t>
      </w:r>
    </w:p>
    <w:p w14:paraId="2731F30A" w14:textId="4CF034CB" w:rsidR="00AE1B0E" w:rsidRPr="0003771F" w:rsidRDefault="00AE1B0E" w:rsidP="00AE1B0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 xml:space="preserve">Number of turkey precursors that have a chicken </w:t>
      </w:r>
      <w:proofErr w:type="spellStart"/>
      <w:r w:rsidRPr="0003771F">
        <w:rPr>
          <w:rFonts w:ascii="Times" w:hAnsi="Times"/>
        </w:rPr>
        <w:t>mirBase</w:t>
      </w:r>
      <w:proofErr w:type="spellEnd"/>
      <w:r w:rsidRPr="0003771F">
        <w:rPr>
          <w:rFonts w:ascii="Times" w:hAnsi="Times"/>
        </w:rPr>
        <w:t xml:space="preserve">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 xml:space="preserve"> mapping</w:t>
      </w:r>
      <w:r w:rsidR="001558FA" w:rsidRPr="0003771F">
        <w:rPr>
          <w:rFonts w:ascii="Times" w:hAnsi="Times"/>
        </w:rPr>
        <w:t xml:space="preserve"> = 200</w:t>
      </w:r>
    </w:p>
    <w:p w14:paraId="59AD1E2D" w14:textId="745A72BA" w:rsidR="00046758" w:rsidRPr="0003771F" w:rsidRDefault="00046758" w:rsidP="00AE1B0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>Number of turkey precu</w:t>
      </w:r>
      <w:r w:rsidR="001558FA" w:rsidRPr="0003771F">
        <w:rPr>
          <w:rFonts w:ascii="Times" w:hAnsi="Times"/>
        </w:rPr>
        <w:t xml:space="preserve">rsors that have a </w:t>
      </w:r>
      <w:proofErr w:type="spellStart"/>
      <w:r w:rsidR="001558FA" w:rsidRPr="0003771F">
        <w:rPr>
          <w:rFonts w:ascii="Times" w:hAnsi="Times"/>
        </w:rPr>
        <w:t>mirBase</w:t>
      </w:r>
      <w:proofErr w:type="spellEnd"/>
      <w:r w:rsidR="001558FA" w:rsidRPr="0003771F">
        <w:rPr>
          <w:rFonts w:ascii="Times" w:hAnsi="Times"/>
        </w:rPr>
        <w:t xml:space="preserve"> </w:t>
      </w:r>
      <w:proofErr w:type="spellStart"/>
      <w:r w:rsidR="001558FA" w:rsidRPr="0003771F">
        <w:rPr>
          <w:rFonts w:ascii="Times" w:hAnsi="Times"/>
        </w:rPr>
        <w:t>miRNA</w:t>
      </w:r>
      <w:proofErr w:type="spellEnd"/>
      <w:r w:rsidR="001558FA" w:rsidRPr="0003771F">
        <w:rPr>
          <w:rFonts w:ascii="Times" w:hAnsi="Times"/>
        </w:rPr>
        <w:t xml:space="preserve"> </w:t>
      </w:r>
      <w:r w:rsidRPr="0003771F">
        <w:rPr>
          <w:rFonts w:ascii="Times" w:hAnsi="Times"/>
        </w:rPr>
        <w:t>mapping</w:t>
      </w:r>
      <w:r w:rsidR="001558FA" w:rsidRPr="0003771F">
        <w:rPr>
          <w:rFonts w:ascii="Times" w:hAnsi="Times"/>
        </w:rPr>
        <w:t xml:space="preserve"> = 249</w:t>
      </w:r>
    </w:p>
    <w:p w14:paraId="35E8FE6F" w14:textId="41F616B9" w:rsidR="00046758" w:rsidRPr="0003771F" w:rsidRDefault="00046758" w:rsidP="00AE1B0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>Number of</w:t>
      </w:r>
      <w:r w:rsidR="004D1893" w:rsidRPr="0003771F">
        <w:rPr>
          <w:rFonts w:ascii="Times" w:hAnsi="Times"/>
        </w:rPr>
        <w:t xml:space="preserve"> predicted</w:t>
      </w:r>
      <w:r w:rsidRPr="0003771F">
        <w:rPr>
          <w:rFonts w:ascii="Times" w:hAnsi="Times"/>
        </w:rPr>
        <w:t xml:space="preserve"> turkey precursors that have no </w:t>
      </w:r>
      <w:proofErr w:type="spellStart"/>
      <w:r w:rsidRPr="0003771F">
        <w:rPr>
          <w:rFonts w:ascii="Times" w:hAnsi="Times"/>
        </w:rPr>
        <w:t>mirBase</w:t>
      </w:r>
      <w:proofErr w:type="spellEnd"/>
      <w:r w:rsidRPr="0003771F">
        <w:rPr>
          <w:rFonts w:ascii="Times" w:hAnsi="Times"/>
        </w:rPr>
        <w:t xml:space="preserve"> </w:t>
      </w:r>
      <w:r w:rsidR="004D1893" w:rsidRPr="0003771F">
        <w:rPr>
          <w:rFonts w:ascii="Times" w:hAnsi="Times"/>
        </w:rPr>
        <w:t xml:space="preserve">mature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 xml:space="preserve"> mapping</w:t>
      </w:r>
      <w:r w:rsidR="000962A9" w:rsidRPr="0003771F">
        <w:rPr>
          <w:rFonts w:ascii="Times" w:hAnsi="Times"/>
        </w:rPr>
        <w:t xml:space="preserve"> = </w:t>
      </w:r>
      <w:r w:rsidR="004D1893" w:rsidRPr="0003771F">
        <w:rPr>
          <w:rFonts w:ascii="Times" w:hAnsi="Times"/>
        </w:rPr>
        <w:t>180 (where do these come from then??)</w:t>
      </w:r>
    </w:p>
    <w:p w14:paraId="2E36C864" w14:textId="06B27D7F" w:rsidR="00EA585D" w:rsidRPr="0003771F" w:rsidRDefault="00EA585D" w:rsidP="00EA585D">
      <w:pPr>
        <w:pStyle w:val="ListParagraph"/>
        <w:numPr>
          <w:ilvl w:val="0"/>
          <w:numId w:val="1"/>
        </w:numPr>
        <w:rPr>
          <w:rFonts w:ascii="Times" w:hAnsi="Times"/>
        </w:rPr>
      </w:pPr>
      <w:bookmarkStart w:id="4" w:name="OLE_LINK9"/>
      <w:bookmarkStart w:id="5" w:name="OLE_LINK10"/>
      <w:r w:rsidRPr="0003771F">
        <w:rPr>
          <w:rFonts w:ascii="Times" w:hAnsi="Times"/>
        </w:rPr>
        <w:t xml:space="preserve">Number of precursors with both reads and a chicken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 xml:space="preserve"> mapping to the same location:</w:t>
      </w:r>
    </w:p>
    <w:bookmarkEnd w:id="4"/>
    <w:bookmarkEnd w:id="5"/>
    <w:p w14:paraId="2760234B" w14:textId="78961B78" w:rsidR="00EA585D" w:rsidRPr="0003771F" w:rsidRDefault="00EA585D" w:rsidP="00EA585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 xml:space="preserve">Number of precursors with both reads and a </w:t>
      </w:r>
      <w:proofErr w:type="spellStart"/>
      <w:r w:rsidRPr="0003771F">
        <w:rPr>
          <w:rFonts w:ascii="Times" w:hAnsi="Times"/>
        </w:rPr>
        <w:t>mirBase</w:t>
      </w:r>
      <w:proofErr w:type="spellEnd"/>
      <w:r w:rsidRPr="0003771F">
        <w:rPr>
          <w:rFonts w:ascii="Times" w:hAnsi="Times"/>
        </w:rPr>
        <w:t xml:space="preserve">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 xml:space="preserve"> mapping to the same location:</w:t>
      </w:r>
    </w:p>
    <w:p w14:paraId="43A398C6" w14:textId="5E028E56" w:rsidR="00AE1B0E" w:rsidRPr="0003771F" w:rsidRDefault="00AE1B0E" w:rsidP="00AE1B0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 xml:space="preserve">Number of turkey precursors with </w:t>
      </w:r>
      <w:r w:rsidR="004D1893" w:rsidRPr="0003771F">
        <w:rPr>
          <w:rFonts w:ascii="Times" w:hAnsi="Times"/>
        </w:rPr>
        <w:t xml:space="preserve">both </w:t>
      </w:r>
      <w:r w:rsidRPr="0003771F">
        <w:rPr>
          <w:rFonts w:ascii="Times" w:hAnsi="Times"/>
        </w:rPr>
        <w:t xml:space="preserve">a chicken 5p and 3p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 xml:space="preserve"> mapping</w:t>
      </w:r>
      <w:r w:rsidR="00344A09" w:rsidRPr="0003771F">
        <w:rPr>
          <w:rFonts w:ascii="Times" w:hAnsi="Times"/>
        </w:rPr>
        <w:t xml:space="preserve"> = 7</w:t>
      </w:r>
    </w:p>
    <w:p w14:paraId="262ADD55" w14:textId="231B5F26" w:rsidR="00A7607C" w:rsidRPr="0003771F" w:rsidRDefault="00AE1B0E" w:rsidP="00A7607C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 xml:space="preserve">Number of turkey precursors with </w:t>
      </w:r>
      <w:r w:rsidR="004D1893" w:rsidRPr="0003771F">
        <w:rPr>
          <w:rFonts w:ascii="Times" w:hAnsi="Times"/>
        </w:rPr>
        <w:t xml:space="preserve">both </w:t>
      </w:r>
      <w:r w:rsidRPr="0003771F">
        <w:rPr>
          <w:rFonts w:ascii="Times" w:hAnsi="Times"/>
        </w:rPr>
        <w:t>a c</w:t>
      </w:r>
      <w:r w:rsidR="00A7607C" w:rsidRPr="0003771F">
        <w:rPr>
          <w:rFonts w:ascii="Times" w:hAnsi="Times"/>
        </w:rPr>
        <w:t xml:space="preserve">hicken </w:t>
      </w:r>
      <w:proofErr w:type="spellStart"/>
      <w:r w:rsidR="00A7607C" w:rsidRPr="0003771F">
        <w:rPr>
          <w:rFonts w:ascii="Times" w:hAnsi="Times"/>
        </w:rPr>
        <w:t>miRNA</w:t>
      </w:r>
      <w:proofErr w:type="spellEnd"/>
      <w:r w:rsidR="00A7607C" w:rsidRPr="0003771F">
        <w:rPr>
          <w:rFonts w:ascii="Times" w:hAnsi="Times"/>
        </w:rPr>
        <w:t xml:space="preserve"> and </w:t>
      </w:r>
      <w:proofErr w:type="spellStart"/>
      <w:r w:rsidR="00A7607C" w:rsidRPr="0003771F">
        <w:rPr>
          <w:rFonts w:ascii="Times" w:hAnsi="Times"/>
        </w:rPr>
        <w:t>miRNA</w:t>
      </w:r>
      <w:proofErr w:type="spellEnd"/>
      <w:r w:rsidR="00A7607C" w:rsidRPr="0003771F">
        <w:rPr>
          <w:rFonts w:ascii="Times" w:hAnsi="Times"/>
        </w:rPr>
        <w:t>* mapping = 30</w:t>
      </w:r>
    </w:p>
    <w:p w14:paraId="55E7531B" w14:textId="517A0636" w:rsidR="00046758" w:rsidRPr="0003771F" w:rsidRDefault="00046758" w:rsidP="007A59F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 xml:space="preserve">Number of precursors with </w:t>
      </w:r>
      <w:proofErr w:type="spellStart"/>
      <w:r w:rsidRPr="0003771F">
        <w:rPr>
          <w:rFonts w:ascii="Times" w:hAnsi="Times"/>
        </w:rPr>
        <w:t>isoMirs</w:t>
      </w:r>
      <w:proofErr w:type="spellEnd"/>
      <w:r w:rsidRPr="0003771F">
        <w:rPr>
          <w:rFonts w:ascii="Times" w:hAnsi="Times"/>
        </w:rPr>
        <w:t>.</w:t>
      </w:r>
    </w:p>
    <w:p w14:paraId="3D2A6311" w14:textId="7CE07D7C" w:rsidR="00046758" w:rsidRPr="0003771F" w:rsidRDefault="00046758" w:rsidP="0004675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 xml:space="preserve">Counts mapping to each </w:t>
      </w:r>
      <w:proofErr w:type="spellStart"/>
      <w:r w:rsidRPr="0003771F">
        <w:rPr>
          <w:rFonts w:ascii="Times" w:hAnsi="Times"/>
        </w:rPr>
        <w:t>id’d</w:t>
      </w:r>
      <w:proofErr w:type="spellEnd"/>
      <w:r w:rsidRPr="0003771F">
        <w:rPr>
          <w:rFonts w:ascii="Times" w:hAnsi="Times"/>
        </w:rPr>
        <w:t xml:space="preserve"> chicken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>.</w:t>
      </w:r>
    </w:p>
    <w:p w14:paraId="7AB7EBDD" w14:textId="6AB4951D" w:rsidR="00046758" w:rsidRPr="0003771F" w:rsidRDefault="003A3001" w:rsidP="0004675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3771F">
        <w:rPr>
          <w:rFonts w:ascii="Times" w:hAnsi="Times"/>
        </w:rPr>
        <w:t xml:space="preserve">Compare number of unique sequences with number of reads mapping to known </w:t>
      </w:r>
      <w:proofErr w:type="spellStart"/>
      <w:r w:rsidRPr="0003771F">
        <w:rPr>
          <w:rFonts w:ascii="Times" w:hAnsi="Times"/>
        </w:rPr>
        <w:t>miRNAs</w:t>
      </w:r>
      <w:proofErr w:type="spellEnd"/>
      <w:r w:rsidRPr="0003771F">
        <w:rPr>
          <w:rFonts w:ascii="Times" w:hAnsi="Times"/>
        </w:rPr>
        <w:t xml:space="preserve"> (assess diversity of the different classes of read).</w:t>
      </w:r>
    </w:p>
    <w:bookmarkEnd w:id="0"/>
    <w:bookmarkEnd w:id="1"/>
    <w:p w14:paraId="6A9E1857" w14:textId="77777777" w:rsidR="00A118C6" w:rsidRPr="0003771F" w:rsidRDefault="00A118C6">
      <w:pPr>
        <w:rPr>
          <w:rFonts w:ascii="Times" w:hAnsi="Times"/>
          <w:i/>
        </w:rPr>
      </w:pPr>
    </w:p>
    <w:p w14:paraId="4E18B2BF" w14:textId="77777777" w:rsidR="00A118C6" w:rsidRPr="0003771F" w:rsidRDefault="00A118C6">
      <w:pPr>
        <w:rPr>
          <w:rFonts w:ascii="Times" w:hAnsi="Times"/>
          <w:i/>
        </w:rPr>
      </w:pPr>
    </w:p>
    <w:p w14:paraId="333ED4D8" w14:textId="77777777" w:rsidR="002C2C40" w:rsidRPr="0003771F" w:rsidRDefault="002C2C40">
      <w:pPr>
        <w:rPr>
          <w:rFonts w:ascii="Times" w:hAnsi="Times"/>
          <w:i/>
        </w:rPr>
      </w:pPr>
      <w:r w:rsidRPr="0003771F">
        <w:rPr>
          <w:rFonts w:ascii="Times" w:hAnsi="Times"/>
          <w:i/>
        </w:rPr>
        <w:t xml:space="preserve">Comparison with chicken (Gallus </w:t>
      </w:r>
      <w:proofErr w:type="spellStart"/>
      <w:r w:rsidRPr="0003771F">
        <w:rPr>
          <w:rFonts w:ascii="Times" w:hAnsi="Times"/>
          <w:i/>
        </w:rPr>
        <w:t>gallus</w:t>
      </w:r>
      <w:proofErr w:type="spellEnd"/>
      <w:r w:rsidRPr="0003771F">
        <w:rPr>
          <w:rFonts w:ascii="Times" w:hAnsi="Times"/>
          <w:i/>
        </w:rPr>
        <w:t>) micro-RNAs</w:t>
      </w:r>
    </w:p>
    <w:p w14:paraId="0C783A83" w14:textId="77777777" w:rsidR="00732048" w:rsidRPr="0003771F" w:rsidRDefault="00732048">
      <w:pPr>
        <w:rPr>
          <w:rFonts w:ascii="Times" w:hAnsi="Times"/>
        </w:rPr>
      </w:pPr>
    </w:p>
    <w:p w14:paraId="16ED23FE" w14:textId="77777777" w:rsidR="00A7607C" w:rsidRPr="0003771F" w:rsidRDefault="00A7607C" w:rsidP="00A7607C">
      <w:pPr>
        <w:rPr>
          <w:rFonts w:ascii="Times" w:hAnsi="Times"/>
        </w:rPr>
      </w:pPr>
      <w:r w:rsidRPr="0003771F">
        <w:rPr>
          <w:rFonts w:ascii="Times" w:hAnsi="Times"/>
        </w:rPr>
        <w:t xml:space="preserve">467 chicken mature </w:t>
      </w:r>
      <w:proofErr w:type="spellStart"/>
      <w:r w:rsidRPr="0003771F">
        <w:rPr>
          <w:rFonts w:ascii="Times" w:hAnsi="Times"/>
        </w:rPr>
        <w:t>miRNAs</w:t>
      </w:r>
      <w:proofErr w:type="spellEnd"/>
      <w:r w:rsidRPr="0003771F">
        <w:rPr>
          <w:rFonts w:ascii="Times" w:hAnsi="Times"/>
        </w:rPr>
        <w:t xml:space="preserve"> in </w:t>
      </w:r>
      <w:proofErr w:type="spellStart"/>
      <w:r w:rsidRPr="0003771F">
        <w:rPr>
          <w:rFonts w:ascii="Times" w:hAnsi="Times"/>
        </w:rPr>
        <w:t>MirBase</w:t>
      </w:r>
      <w:proofErr w:type="spellEnd"/>
    </w:p>
    <w:p w14:paraId="228A8517" w14:textId="77777777" w:rsidR="00A7607C" w:rsidRPr="0003771F" w:rsidRDefault="00A7607C" w:rsidP="00A7607C">
      <w:pPr>
        <w:rPr>
          <w:rFonts w:ascii="Times" w:hAnsi="Times"/>
        </w:rPr>
      </w:pPr>
      <w:r w:rsidRPr="0003771F">
        <w:rPr>
          <w:rFonts w:ascii="Times" w:hAnsi="Times"/>
        </w:rPr>
        <w:t xml:space="preserve">77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>*</w:t>
      </w:r>
    </w:p>
    <w:p w14:paraId="37209793" w14:textId="77777777" w:rsidR="00A7607C" w:rsidRPr="0003771F" w:rsidRDefault="00A7607C" w:rsidP="00A7607C">
      <w:pPr>
        <w:rPr>
          <w:rFonts w:ascii="Times" w:hAnsi="Times"/>
        </w:rPr>
      </w:pPr>
      <w:r w:rsidRPr="0003771F">
        <w:rPr>
          <w:rFonts w:ascii="Times" w:hAnsi="Times"/>
        </w:rPr>
        <w:t xml:space="preserve">11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 xml:space="preserve"> precursors annotated with 3p and 5p mature sequences</w:t>
      </w:r>
    </w:p>
    <w:p w14:paraId="7863C288" w14:textId="77777777" w:rsidR="00A7607C" w:rsidRPr="0003771F" w:rsidRDefault="00A7607C" w:rsidP="00A7607C">
      <w:pPr>
        <w:rPr>
          <w:rFonts w:ascii="Times" w:hAnsi="Times"/>
        </w:rPr>
      </w:pPr>
      <w:r w:rsidRPr="0003771F">
        <w:rPr>
          <w:rFonts w:ascii="Times" w:hAnsi="Times"/>
        </w:rPr>
        <w:t xml:space="preserve">18226 mature </w:t>
      </w:r>
      <w:proofErr w:type="spellStart"/>
      <w:r w:rsidRPr="0003771F">
        <w:rPr>
          <w:rFonts w:ascii="Times" w:hAnsi="Times"/>
        </w:rPr>
        <w:t>miRNAs</w:t>
      </w:r>
      <w:proofErr w:type="spellEnd"/>
      <w:r w:rsidRPr="0003771F">
        <w:rPr>
          <w:rFonts w:ascii="Times" w:hAnsi="Times"/>
        </w:rPr>
        <w:t xml:space="preserve"> total in version of </w:t>
      </w:r>
      <w:proofErr w:type="spellStart"/>
      <w:r w:rsidRPr="0003771F">
        <w:rPr>
          <w:rFonts w:ascii="Times" w:hAnsi="Times"/>
        </w:rPr>
        <w:t>MirBase</w:t>
      </w:r>
      <w:proofErr w:type="spellEnd"/>
      <w:r w:rsidRPr="0003771F">
        <w:rPr>
          <w:rFonts w:ascii="Times" w:hAnsi="Times"/>
        </w:rPr>
        <w:t xml:space="preserve"> used (</w:t>
      </w:r>
      <w:proofErr w:type="spellStart"/>
      <w:r w:rsidRPr="0003771F">
        <w:rPr>
          <w:rFonts w:ascii="Times" w:hAnsi="Times"/>
        </w:rPr>
        <w:t>inc</w:t>
      </w:r>
      <w:proofErr w:type="spellEnd"/>
      <w:r w:rsidRPr="0003771F">
        <w:rPr>
          <w:rFonts w:ascii="Times" w:hAnsi="Times"/>
        </w:rPr>
        <w:t xml:space="preserve">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>*s)</w:t>
      </w:r>
    </w:p>
    <w:p w14:paraId="755D4A02" w14:textId="77777777" w:rsidR="00A7607C" w:rsidRPr="0003771F" w:rsidRDefault="00A7607C">
      <w:pPr>
        <w:rPr>
          <w:rFonts w:ascii="Times" w:hAnsi="Times"/>
        </w:rPr>
      </w:pPr>
    </w:p>
    <w:p w14:paraId="299124C2" w14:textId="29F2D757" w:rsidR="0039545D" w:rsidRPr="0003771F" w:rsidRDefault="00732048">
      <w:pPr>
        <w:rPr>
          <w:rFonts w:ascii="Times" w:hAnsi="Times"/>
        </w:rPr>
      </w:pPr>
      <w:r w:rsidRPr="0003771F">
        <w:rPr>
          <w:rFonts w:ascii="Times" w:hAnsi="Times"/>
        </w:rPr>
        <w:t>As the turkey is closely related to the domestic chicken</w:t>
      </w:r>
      <w:r w:rsidR="005C0FED" w:rsidRPr="0003771F">
        <w:rPr>
          <w:rFonts w:ascii="Times" w:hAnsi="Times"/>
        </w:rPr>
        <w:t xml:space="preserve">, </w:t>
      </w:r>
      <w:r w:rsidRPr="0003771F">
        <w:rPr>
          <w:rFonts w:ascii="Times" w:hAnsi="Times"/>
        </w:rPr>
        <w:t xml:space="preserve">a species for which </w:t>
      </w:r>
      <w:proofErr w:type="spellStart"/>
      <w:r w:rsidRPr="0003771F">
        <w:rPr>
          <w:rFonts w:ascii="Times" w:hAnsi="Times"/>
        </w:rPr>
        <w:t>miRNAs</w:t>
      </w:r>
      <w:proofErr w:type="spellEnd"/>
      <w:r w:rsidRPr="0003771F">
        <w:rPr>
          <w:rFonts w:ascii="Times" w:hAnsi="Times"/>
        </w:rPr>
        <w:t xml:space="preserve"> have been </w:t>
      </w:r>
      <w:proofErr w:type="gramStart"/>
      <w:r w:rsidRPr="0003771F">
        <w:rPr>
          <w:rFonts w:ascii="Times" w:hAnsi="Times"/>
        </w:rPr>
        <w:t>well-</w:t>
      </w:r>
      <w:proofErr w:type="spellStart"/>
      <w:r w:rsidRPr="0003771F">
        <w:rPr>
          <w:rFonts w:ascii="Times" w:hAnsi="Times"/>
        </w:rPr>
        <w:t>characterised</w:t>
      </w:r>
      <w:proofErr w:type="spellEnd"/>
      <w:proofErr w:type="gramEnd"/>
      <w:r w:rsidRPr="0003771F">
        <w:rPr>
          <w:rFonts w:ascii="Times" w:hAnsi="Times"/>
        </w:rPr>
        <w:t xml:space="preserve">, we were interested in </w:t>
      </w:r>
      <w:r w:rsidR="005D3C87" w:rsidRPr="0003771F">
        <w:rPr>
          <w:rFonts w:ascii="Times" w:hAnsi="Times"/>
        </w:rPr>
        <w:t>identifying any</w:t>
      </w:r>
      <w:r w:rsidRPr="0003771F">
        <w:rPr>
          <w:rFonts w:ascii="Times" w:hAnsi="Times"/>
        </w:rPr>
        <w:t xml:space="preserve"> </w:t>
      </w:r>
      <w:r w:rsidR="005C0FED" w:rsidRPr="0003771F">
        <w:rPr>
          <w:rFonts w:ascii="Times" w:hAnsi="Times"/>
        </w:rPr>
        <w:t>expressed t</w:t>
      </w:r>
      <w:r w:rsidRPr="0003771F">
        <w:rPr>
          <w:rFonts w:ascii="Times" w:hAnsi="Times"/>
        </w:rPr>
        <w:t xml:space="preserve">urkey </w:t>
      </w:r>
      <w:proofErr w:type="spellStart"/>
      <w:r w:rsidRPr="0003771F">
        <w:rPr>
          <w:rFonts w:ascii="Times" w:hAnsi="Times"/>
        </w:rPr>
        <w:t>miRNAs</w:t>
      </w:r>
      <w:proofErr w:type="spellEnd"/>
      <w:r w:rsidRPr="0003771F">
        <w:rPr>
          <w:rFonts w:ascii="Times" w:hAnsi="Times"/>
        </w:rPr>
        <w:t xml:space="preserve"> </w:t>
      </w:r>
      <w:r w:rsidR="005D3C87" w:rsidRPr="0003771F">
        <w:rPr>
          <w:rFonts w:ascii="Times" w:hAnsi="Times"/>
        </w:rPr>
        <w:t>which were</w:t>
      </w:r>
      <w:r w:rsidRPr="0003771F">
        <w:rPr>
          <w:rFonts w:ascii="Times" w:hAnsi="Times"/>
        </w:rPr>
        <w:t xml:space="preserve"> </w:t>
      </w:r>
      <w:r w:rsidR="00D3577D" w:rsidRPr="0003771F">
        <w:rPr>
          <w:rFonts w:ascii="Times" w:hAnsi="Times"/>
        </w:rPr>
        <w:t>homolog</w:t>
      </w:r>
      <w:r w:rsidR="005D3C87" w:rsidRPr="0003771F">
        <w:rPr>
          <w:rFonts w:ascii="Times" w:hAnsi="Times"/>
        </w:rPr>
        <w:t>ous to chicke</w:t>
      </w:r>
      <w:r w:rsidR="005C0FED" w:rsidRPr="0003771F">
        <w:rPr>
          <w:rFonts w:ascii="Times" w:hAnsi="Times"/>
        </w:rPr>
        <w:t xml:space="preserve">n </w:t>
      </w:r>
      <w:proofErr w:type="spellStart"/>
      <w:r w:rsidR="005C0FED" w:rsidRPr="0003771F">
        <w:rPr>
          <w:rFonts w:ascii="Times" w:hAnsi="Times"/>
        </w:rPr>
        <w:t>miRNAs</w:t>
      </w:r>
      <w:proofErr w:type="spellEnd"/>
      <w:r w:rsidR="005C0FED" w:rsidRPr="0003771F">
        <w:rPr>
          <w:rFonts w:ascii="Times" w:hAnsi="Times"/>
        </w:rPr>
        <w:t xml:space="preserve">. </w:t>
      </w:r>
      <w:r w:rsidRPr="0003771F">
        <w:rPr>
          <w:rFonts w:ascii="Times" w:hAnsi="Times"/>
        </w:rPr>
        <w:t xml:space="preserve">We mapped all </w:t>
      </w:r>
      <w:proofErr w:type="spellStart"/>
      <w:r w:rsidRPr="0003771F">
        <w:rPr>
          <w:rFonts w:ascii="Times" w:hAnsi="Times"/>
        </w:rPr>
        <w:t>mirBase</w:t>
      </w:r>
      <w:proofErr w:type="spellEnd"/>
      <w:r w:rsidRPr="0003771F">
        <w:rPr>
          <w:rFonts w:ascii="Times" w:hAnsi="Times"/>
        </w:rPr>
        <w:t xml:space="preserve"> </w:t>
      </w:r>
      <w:proofErr w:type="spellStart"/>
      <w:r w:rsidRPr="0003771F">
        <w:rPr>
          <w:rFonts w:ascii="Times" w:hAnsi="Times"/>
        </w:rPr>
        <w:t>miRNAs</w:t>
      </w:r>
      <w:proofErr w:type="spellEnd"/>
      <w:r w:rsidRPr="0003771F">
        <w:rPr>
          <w:rFonts w:ascii="Times" w:hAnsi="Times"/>
        </w:rPr>
        <w:t xml:space="preserve"> to the predicted turkey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 xml:space="preserve"> precursors</w:t>
      </w:r>
      <w:r w:rsidR="005A0215" w:rsidRPr="0003771F">
        <w:rPr>
          <w:rFonts w:ascii="Times" w:hAnsi="Times"/>
        </w:rPr>
        <w:t xml:space="preserve"> from </w:t>
      </w:r>
      <w:proofErr w:type="spellStart"/>
      <w:r w:rsidR="005A0215" w:rsidRPr="0003771F">
        <w:rPr>
          <w:rFonts w:ascii="Times" w:hAnsi="Times"/>
        </w:rPr>
        <w:t>Ensembl</w:t>
      </w:r>
      <w:proofErr w:type="spellEnd"/>
      <w:r w:rsidR="00E8270C" w:rsidRPr="0003771F">
        <w:rPr>
          <w:rFonts w:ascii="Times" w:hAnsi="Times"/>
        </w:rPr>
        <w:t xml:space="preserve">, again using </w:t>
      </w:r>
      <w:proofErr w:type="spellStart"/>
      <w:r w:rsidR="00E8270C" w:rsidRPr="0003771F">
        <w:rPr>
          <w:rFonts w:ascii="Times" w:hAnsi="Times"/>
        </w:rPr>
        <w:t>Novoalign</w:t>
      </w:r>
      <w:proofErr w:type="spellEnd"/>
      <w:r w:rsidR="005A0215" w:rsidRPr="0003771F">
        <w:rPr>
          <w:rFonts w:ascii="Times" w:hAnsi="Times"/>
        </w:rPr>
        <w:t xml:space="preserve">. </w:t>
      </w:r>
    </w:p>
    <w:p w14:paraId="54364B07" w14:textId="77777777" w:rsidR="0039545D" w:rsidRPr="0003771F" w:rsidRDefault="0039545D">
      <w:pPr>
        <w:rPr>
          <w:rFonts w:ascii="Times" w:hAnsi="Times"/>
        </w:rPr>
      </w:pPr>
    </w:p>
    <w:p w14:paraId="7B697779" w14:textId="33BE22A5" w:rsidR="00732048" w:rsidRPr="0003771F" w:rsidRDefault="007B2F00">
      <w:pPr>
        <w:rPr>
          <w:rFonts w:ascii="Times" w:hAnsi="Times"/>
        </w:rPr>
      </w:pPr>
      <w:r w:rsidRPr="0003771F">
        <w:rPr>
          <w:rFonts w:ascii="Times" w:hAnsi="Times"/>
        </w:rPr>
        <w:t xml:space="preserve">This yielded </w:t>
      </w:r>
      <w:r w:rsidR="005A0215" w:rsidRPr="0003771F">
        <w:rPr>
          <w:rFonts w:ascii="Times" w:hAnsi="Times"/>
        </w:rPr>
        <w:t xml:space="preserve">turkey </w:t>
      </w:r>
      <w:r w:rsidR="00A32ED2" w:rsidRPr="0003771F">
        <w:rPr>
          <w:rFonts w:ascii="Times" w:hAnsi="Times"/>
        </w:rPr>
        <w:t xml:space="preserve">249 precursors with a </w:t>
      </w:r>
      <w:proofErr w:type="spellStart"/>
      <w:r w:rsidR="00A32ED2" w:rsidRPr="0003771F">
        <w:rPr>
          <w:rFonts w:ascii="Times" w:hAnsi="Times"/>
        </w:rPr>
        <w:t>mirBase</w:t>
      </w:r>
      <w:proofErr w:type="spellEnd"/>
      <w:r w:rsidR="00A32ED2" w:rsidRPr="0003771F">
        <w:rPr>
          <w:rFonts w:ascii="Times" w:hAnsi="Times"/>
        </w:rPr>
        <w:t xml:space="preserve"> </w:t>
      </w:r>
      <w:proofErr w:type="spellStart"/>
      <w:r w:rsidR="00A32ED2" w:rsidRPr="0003771F">
        <w:rPr>
          <w:rFonts w:ascii="Times" w:hAnsi="Times"/>
        </w:rPr>
        <w:t>miRNA</w:t>
      </w:r>
      <w:proofErr w:type="spellEnd"/>
      <w:r w:rsidR="00A32ED2" w:rsidRPr="0003771F">
        <w:rPr>
          <w:rFonts w:ascii="Times" w:hAnsi="Times"/>
        </w:rPr>
        <w:t xml:space="preserve"> mapping to them; 200 of</w:t>
      </w:r>
      <w:r w:rsidR="005A0215" w:rsidRPr="0003771F">
        <w:rPr>
          <w:rFonts w:ascii="Times" w:hAnsi="Times"/>
        </w:rPr>
        <w:t xml:space="preserve"> which had</w:t>
      </w:r>
      <w:r w:rsidR="00E8270C" w:rsidRPr="0003771F">
        <w:rPr>
          <w:rFonts w:ascii="Times" w:hAnsi="Times"/>
        </w:rPr>
        <w:t xml:space="preserve"> chicken </w:t>
      </w:r>
      <w:proofErr w:type="spellStart"/>
      <w:r w:rsidR="00E8270C" w:rsidRPr="0003771F">
        <w:rPr>
          <w:rFonts w:ascii="Times" w:hAnsi="Times"/>
        </w:rPr>
        <w:t>miRNAs</w:t>
      </w:r>
      <w:proofErr w:type="spellEnd"/>
      <w:r w:rsidR="00E8270C" w:rsidRPr="0003771F">
        <w:rPr>
          <w:rFonts w:ascii="Times" w:hAnsi="Times"/>
        </w:rPr>
        <w:t xml:space="preserve"> mapping to them</w:t>
      </w:r>
      <w:r w:rsidR="00A32ED2" w:rsidRPr="0003771F">
        <w:rPr>
          <w:rFonts w:ascii="Times" w:hAnsi="Times"/>
        </w:rPr>
        <w:t>. This</w:t>
      </w:r>
      <w:r w:rsidR="00E8270C" w:rsidRPr="0003771F">
        <w:rPr>
          <w:rFonts w:ascii="Times" w:hAnsi="Times"/>
        </w:rPr>
        <w:t xml:space="preserve"> somewhat lower estimate than the number </w:t>
      </w:r>
      <w:r w:rsidR="00A32ED2" w:rsidRPr="0003771F">
        <w:rPr>
          <w:rFonts w:ascii="Times" w:hAnsi="Times"/>
        </w:rPr>
        <w:t xml:space="preserve">of predicted turkey </w:t>
      </w:r>
      <w:proofErr w:type="spellStart"/>
      <w:r w:rsidR="00A32ED2" w:rsidRPr="0003771F">
        <w:rPr>
          <w:rFonts w:ascii="Times" w:hAnsi="Times"/>
        </w:rPr>
        <w:t>miRNAs</w:t>
      </w:r>
      <w:proofErr w:type="spellEnd"/>
      <w:r w:rsidR="00A32ED2" w:rsidRPr="0003771F">
        <w:rPr>
          <w:rFonts w:ascii="Times" w:hAnsi="Times"/>
        </w:rPr>
        <w:t xml:space="preserve"> </w:t>
      </w:r>
      <w:r w:rsidR="00E8270C" w:rsidRPr="0003771F">
        <w:rPr>
          <w:rFonts w:ascii="Times" w:hAnsi="Times"/>
        </w:rPr>
        <w:t>repo</w:t>
      </w:r>
      <w:r w:rsidR="00864041" w:rsidRPr="0003771F">
        <w:rPr>
          <w:rFonts w:ascii="Times" w:hAnsi="Times"/>
        </w:rPr>
        <w:t xml:space="preserve">rted in the turkey genome paper. </w:t>
      </w:r>
      <w:r w:rsidR="00E8270C" w:rsidRPr="0003771F">
        <w:rPr>
          <w:rFonts w:ascii="Times" w:hAnsi="Times"/>
        </w:rPr>
        <w:t xml:space="preserve">One explanation for this might be that </w:t>
      </w:r>
      <w:r w:rsidR="00A32ED2" w:rsidRPr="0003771F">
        <w:rPr>
          <w:rFonts w:ascii="Times" w:hAnsi="Times"/>
        </w:rPr>
        <w:t xml:space="preserve">not all </w:t>
      </w:r>
      <w:proofErr w:type="spellStart"/>
      <w:r w:rsidR="00A32ED2" w:rsidRPr="0003771F">
        <w:rPr>
          <w:rFonts w:ascii="Times" w:hAnsi="Times"/>
        </w:rPr>
        <w:t>miRNAs</w:t>
      </w:r>
      <w:proofErr w:type="spellEnd"/>
      <w:r w:rsidR="00A32ED2" w:rsidRPr="0003771F">
        <w:rPr>
          <w:rFonts w:ascii="Times" w:hAnsi="Times"/>
        </w:rPr>
        <w:t xml:space="preserve"> are expressed in all cell-types.</w:t>
      </w:r>
    </w:p>
    <w:p w14:paraId="587D794C" w14:textId="77777777" w:rsidR="005D3C87" w:rsidRPr="0003771F" w:rsidRDefault="005D3C87">
      <w:pPr>
        <w:rPr>
          <w:rFonts w:ascii="Times" w:hAnsi="Times"/>
        </w:rPr>
      </w:pPr>
    </w:p>
    <w:p w14:paraId="60A34F72" w14:textId="5DD5398D" w:rsidR="005D3C87" w:rsidRPr="0003771F" w:rsidRDefault="005D3C87">
      <w:pPr>
        <w:rPr>
          <w:rFonts w:ascii="Times" w:hAnsi="Times"/>
        </w:rPr>
      </w:pPr>
      <w:r w:rsidRPr="0003771F">
        <w:rPr>
          <w:rFonts w:ascii="Times" w:hAnsi="Times"/>
        </w:rPr>
        <w:t xml:space="preserve">36 precursors had </w:t>
      </w:r>
      <w:r w:rsidR="00FD6819" w:rsidRPr="0003771F">
        <w:rPr>
          <w:rFonts w:ascii="Times" w:hAnsi="Times"/>
        </w:rPr>
        <w:t>more than one</w:t>
      </w:r>
      <w:r w:rsidRPr="0003771F">
        <w:rPr>
          <w:rFonts w:ascii="Times" w:hAnsi="Times"/>
        </w:rPr>
        <w:t xml:space="preserve">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 xml:space="preserve"> from chicken mapping to them.</w:t>
      </w:r>
    </w:p>
    <w:p w14:paraId="18194C87" w14:textId="77777777" w:rsidR="00732048" w:rsidRPr="0003771F" w:rsidRDefault="00732048">
      <w:pPr>
        <w:rPr>
          <w:rFonts w:ascii="Times" w:hAnsi="Times"/>
        </w:rPr>
      </w:pPr>
    </w:p>
    <w:p w14:paraId="1D999C5B" w14:textId="77777777" w:rsidR="002C2C40" w:rsidRPr="0003771F" w:rsidRDefault="002C2C40">
      <w:pPr>
        <w:rPr>
          <w:rFonts w:ascii="Times" w:hAnsi="Times"/>
          <w:i/>
        </w:rPr>
      </w:pPr>
      <w:r w:rsidRPr="0003771F">
        <w:rPr>
          <w:rFonts w:ascii="Times" w:hAnsi="Times"/>
          <w:i/>
        </w:rPr>
        <w:t>Novel micro-RNA prediction</w:t>
      </w:r>
    </w:p>
    <w:p w14:paraId="7EAA749E" w14:textId="77777777" w:rsidR="000A75A2" w:rsidRPr="0003771F" w:rsidRDefault="000A75A2">
      <w:pPr>
        <w:rPr>
          <w:rFonts w:ascii="Times" w:hAnsi="Times"/>
          <w:i/>
        </w:rPr>
      </w:pPr>
    </w:p>
    <w:p w14:paraId="27917FBF" w14:textId="50CDFA3D" w:rsidR="000A75A2" w:rsidRPr="0003771F" w:rsidRDefault="007B2F00" w:rsidP="000A75A2">
      <w:pPr>
        <w:tabs>
          <w:tab w:val="left" w:pos="6663"/>
        </w:tabs>
        <w:rPr>
          <w:rFonts w:ascii="Times" w:hAnsi="Times"/>
        </w:rPr>
      </w:pPr>
      <w:r w:rsidRPr="0003771F">
        <w:rPr>
          <w:rFonts w:ascii="Times" w:hAnsi="Times"/>
        </w:rPr>
        <w:t xml:space="preserve">The approximately 750,000 </w:t>
      </w:r>
      <w:r w:rsidR="000A75A2" w:rsidRPr="0003771F">
        <w:rPr>
          <w:rFonts w:ascii="Times" w:hAnsi="Times"/>
        </w:rPr>
        <w:t xml:space="preserve">reads that failed to map to a turkey precursor were </w:t>
      </w:r>
      <w:r w:rsidR="00A32ED2" w:rsidRPr="0003771F">
        <w:rPr>
          <w:rFonts w:ascii="Times" w:hAnsi="Times"/>
        </w:rPr>
        <w:t xml:space="preserve">used as </w:t>
      </w:r>
      <w:r w:rsidR="000A75A2" w:rsidRPr="0003771F">
        <w:rPr>
          <w:rFonts w:ascii="Times" w:hAnsi="Times"/>
        </w:rPr>
        <w:t xml:space="preserve">input to MirDeep2 (ref), an algorithm for predicting novel </w:t>
      </w:r>
      <w:proofErr w:type="spellStart"/>
      <w:r w:rsidR="000A75A2" w:rsidRPr="0003771F">
        <w:rPr>
          <w:rFonts w:ascii="Times" w:hAnsi="Times"/>
        </w:rPr>
        <w:t>miRNAs</w:t>
      </w:r>
      <w:proofErr w:type="spellEnd"/>
      <w:r w:rsidR="000A75A2" w:rsidRPr="0003771F">
        <w:rPr>
          <w:rFonts w:ascii="Times" w:hAnsi="Times"/>
        </w:rPr>
        <w:t xml:space="preserve">. Because most turkey </w:t>
      </w:r>
      <w:proofErr w:type="spellStart"/>
      <w:r w:rsidR="000A75A2" w:rsidRPr="0003771F">
        <w:rPr>
          <w:rFonts w:ascii="Times" w:hAnsi="Times"/>
        </w:rPr>
        <w:t>miRNAs</w:t>
      </w:r>
      <w:proofErr w:type="spellEnd"/>
      <w:r w:rsidR="000A75A2" w:rsidRPr="0003771F">
        <w:rPr>
          <w:rFonts w:ascii="Times" w:hAnsi="Times"/>
        </w:rPr>
        <w:t xml:space="preserve"> were identical to chicken mature sequences, the chicken mature sequences from </w:t>
      </w:r>
      <w:proofErr w:type="spellStart"/>
      <w:r w:rsidR="000A75A2" w:rsidRPr="0003771F">
        <w:rPr>
          <w:rFonts w:ascii="Times" w:hAnsi="Times"/>
        </w:rPr>
        <w:t>mirBase</w:t>
      </w:r>
      <w:proofErr w:type="spellEnd"/>
      <w:r w:rsidR="000A75A2" w:rsidRPr="0003771F">
        <w:rPr>
          <w:rFonts w:ascii="Times" w:hAnsi="Times"/>
        </w:rPr>
        <w:t xml:space="preserve"> were used as a file of known </w:t>
      </w:r>
      <w:proofErr w:type="spellStart"/>
      <w:r w:rsidR="000A75A2" w:rsidRPr="0003771F">
        <w:rPr>
          <w:rFonts w:ascii="Times" w:hAnsi="Times"/>
        </w:rPr>
        <w:t>miRNAs</w:t>
      </w:r>
      <w:proofErr w:type="spellEnd"/>
      <w:r w:rsidR="000A75A2" w:rsidRPr="0003771F">
        <w:rPr>
          <w:rFonts w:ascii="Times" w:hAnsi="Times"/>
        </w:rPr>
        <w:t xml:space="preserve">. MirDeep2 </w:t>
      </w:r>
      <w:proofErr w:type="gramStart"/>
      <w:r w:rsidR="000A75A2" w:rsidRPr="0003771F">
        <w:rPr>
          <w:rFonts w:ascii="Times" w:hAnsi="Times"/>
        </w:rPr>
        <w:t>predicted  novel</w:t>
      </w:r>
      <w:proofErr w:type="gramEnd"/>
      <w:r w:rsidR="000A75A2" w:rsidRPr="0003771F">
        <w:rPr>
          <w:rFonts w:ascii="Times" w:hAnsi="Times"/>
        </w:rPr>
        <w:t xml:space="preserve"> </w:t>
      </w:r>
      <w:proofErr w:type="spellStart"/>
      <w:r w:rsidR="000A75A2" w:rsidRPr="0003771F">
        <w:rPr>
          <w:rFonts w:ascii="Times" w:hAnsi="Times"/>
        </w:rPr>
        <w:t>miRNAs</w:t>
      </w:r>
      <w:proofErr w:type="spellEnd"/>
      <w:r w:rsidR="000A75A2" w:rsidRPr="0003771F">
        <w:rPr>
          <w:rFonts w:ascii="Times" w:hAnsi="Times"/>
        </w:rPr>
        <w:t xml:space="preserve"> from these reads; on closer examination most of these overlapped known </w:t>
      </w:r>
      <w:proofErr w:type="spellStart"/>
      <w:r w:rsidR="000A75A2" w:rsidRPr="0003771F">
        <w:rPr>
          <w:rFonts w:ascii="Times" w:hAnsi="Times"/>
        </w:rPr>
        <w:t>miRNAs</w:t>
      </w:r>
      <w:proofErr w:type="spellEnd"/>
      <w:r w:rsidR="000A75A2" w:rsidRPr="0003771F">
        <w:rPr>
          <w:rFonts w:ascii="Times" w:hAnsi="Times"/>
        </w:rPr>
        <w:t xml:space="preserve"> from either </w:t>
      </w:r>
      <w:proofErr w:type="spellStart"/>
      <w:r w:rsidR="000A75A2" w:rsidRPr="0003771F">
        <w:rPr>
          <w:rFonts w:ascii="Times" w:hAnsi="Times"/>
        </w:rPr>
        <w:t>zebrafinch</w:t>
      </w:r>
      <w:proofErr w:type="spellEnd"/>
      <w:r w:rsidR="000A75A2" w:rsidRPr="0003771F">
        <w:rPr>
          <w:rFonts w:ascii="Times" w:hAnsi="Times"/>
        </w:rPr>
        <w:t xml:space="preserve"> or human and are already annotated in the turkey genome as putative </w:t>
      </w:r>
      <w:proofErr w:type="spellStart"/>
      <w:r w:rsidR="000A75A2" w:rsidRPr="0003771F">
        <w:rPr>
          <w:rFonts w:ascii="Times" w:hAnsi="Times"/>
        </w:rPr>
        <w:t>miRNAs</w:t>
      </w:r>
      <w:proofErr w:type="spellEnd"/>
      <w:r w:rsidR="000A75A2" w:rsidRPr="0003771F">
        <w:rPr>
          <w:rFonts w:ascii="Times" w:hAnsi="Times"/>
        </w:rPr>
        <w:t xml:space="preserve">. It is possible that we have only sequenced relatively highly expressed </w:t>
      </w:r>
      <w:proofErr w:type="spellStart"/>
      <w:r w:rsidR="000A75A2" w:rsidRPr="0003771F">
        <w:rPr>
          <w:rFonts w:ascii="Times" w:hAnsi="Times"/>
        </w:rPr>
        <w:t>miRNAs</w:t>
      </w:r>
      <w:proofErr w:type="spellEnd"/>
      <w:r w:rsidR="000A75A2" w:rsidRPr="0003771F">
        <w:rPr>
          <w:rFonts w:ascii="Times" w:hAnsi="Times"/>
        </w:rPr>
        <w:t xml:space="preserve"> in this experiment and that sequencing with higher coverage would reveal some novel </w:t>
      </w:r>
      <w:proofErr w:type="spellStart"/>
      <w:r w:rsidR="000A75A2" w:rsidRPr="0003771F">
        <w:rPr>
          <w:rFonts w:ascii="Times" w:hAnsi="Times"/>
        </w:rPr>
        <w:t>miRNAs</w:t>
      </w:r>
      <w:proofErr w:type="spellEnd"/>
      <w:r w:rsidR="000A75A2" w:rsidRPr="0003771F">
        <w:rPr>
          <w:rFonts w:ascii="Times" w:hAnsi="Times"/>
        </w:rPr>
        <w:t xml:space="preserve"> with lower expression. Many of the reads failed to map to the genome entirely; it is likely that these are fragments of degraded mRNAs.</w:t>
      </w:r>
    </w:p>
    <w:p w14:paraId="3CCC2938" w14:textId="77777777" w:rsidR="0003771F" w:rsidRPr="0003771F" w:rsidRDefault="0003771F" w:rsidP="000A75A2">
      <w:pPr>
        <w:tabs>
          <w:tab w:val="left" w:pos="6663"/>
        </w:tabs>
        <w:rPr>
          <w:rFonts w:ascii="Times" w:hAnsi="Times"/>
        </w:rPr>
      </w:pPr>
    </w:p>
    <w:p w14:paraId="7F560D3A" w14:textId="0124C823" w:rsidR="0003771F" w:rsidRPr="0003771F" w:rsidRDefault="0003771F" w:rsidP="000A75A2">
      <w:pPr>
        <w:tabs>
          <w:tab w:val="left" w:pos="6663"/>
        </w:tabs>
        <w:rPr>
          <w:rFonts w:ascii="Times" w:hAnsi="Times"/>
        </w:rPr>
      </w:pPr>
      <w:r w:rsidRPr="0003771F">
        <w:rPr>
          <w:rFonts w:ascii="Times" w:hAnsi="Times"/>
          <w:i/>
        </w:rPr>
        <w:t xml:space="preserve">Molecular evolution of </w:t>
      </w:r>
      <w:proofErr w:type="spellStart"/>
      <w:r w:rsidRPr="0003771F">
        <w:rPr>
          <w:rFonts w:ascii="Times" w:hAnsi="Times"/>
          <w:i/>
        </w:rPr>
        <w:t>miRNA</w:t>
      </w:r>
      <w:proofErr w:type="spellEnd"/>
      <w:r w:rsidRPr="0003771F">
        <w:rPr>
          <w:rFonts w:ascii="Times" w:hAnsi="Times"/>
          <w:i/>
        </w:rPr>
        <w:t xml:space="preserve"> stem-loops</w:t>
      </w:r>
    </w:p>
    <w:p w14:paraId="5CBF6C25" w14:textId="77777777" w:rsidR="000A75A2" w:rsidRPr="0003771F" w:rsidRDefault="000A75A2">
      <w:pPr>
        <w:rPr>
          <w:rFonts w:ascii="Times" w:hAnsi="Times"/>
        </w:rPr>
      </w:pPr>
    </w:p>
    <w:p w14:paraId="396F3E53" w14:textId="7BB6C653" w:rsidR="0003771F" w:rsidRPr="0003771F" w:rsidRDefault="002C2C40">
      <w:pPr>
        <w:rPr>
          <w:rFonts w:ascii="Times" w:hAnsi="Times"/>
          <w:b/>
        </w:rPr>
      </w:pPr>
      <w:r w:rsidRPr="0003771F">
        <w:rPr>
          <w:rFonts w:ascii="Times" w:hAnsi="Times"/>
          <w:b/>
        </w:rPr>
        <w:t>Methods</w:t>
      </w:r>
    </w:p>
    <w:p w14:paraId="4F19F2CF" w14:textId="757ABF02" w:rsidR="00D20694" w:rsidRPr="0003771F" w:rsidRDefault="00D20694" w:rsidP="00D20694">
      <w:pPr>
        <w:rPr>
          <w:rFonts w:ascii="Times" w:hAnsi="Times"/>
        </w:rPr>
      </w:pPr>
      <w:proofErr w:type="spellStart"/>
      <w:r w:rsidRPr="0003771F">
        <w:rPr>
          <w:rFonts w:ascii="Times" w:hAnsi="Times"/>
        </w:rPr>
        <w:t>Illumina</w:t>
      </w:r>
      <w:proofErr w:type="spellEnd"/>
      <w:r w:rsidRPr="0003771F">
        <w:rPr>
          <w:rFonts w:ascii="Times" w:hAnsi="Times"/>
        </w:rPr>
        <w:t xml:space="preserve"> deep sequencing was performed on a small RNA library prepared from a single</w:t>
      </w:r>
      <w:r w:rsidR="0003771F" w:rsidRPr="0003771F">
        <w:rPr>
          <w:rFonts w:ascii="Times" w:hAnsi="Times"/>
        </w:rPr>
        <w:t xml:space="preserve"> macrophage-derived</w:t>
      </w:r>
      <w:r w:rsidRPr="0003771F">
        <w:rPr>
          <w:rFonts w:ascii="Times" w:hAnsi="Times"/>
        </w:rPr>
        <w:t xml:space="preserve"> turkey cell-line (IAH30), yielding approximately 1.8 million 36 base pair, single-end reads. Adapter sequences and primer-dimer were removed from the raw reads using the </w:t>
      </w:r>
      <w:proofErr w:type="spellStart"/>
      <w:r w:rsidRPr="0003771F">
        <w:rPr>
          <w:rFonts w:ascii="Times" w:hAnsi="Times"/>
        </w:rPr>
        <w:t>CutAdapt</w:t>
      </w:r>
      <w:proofErr w:type="spellEnd"/>
      <w:r w:rsidRPr="0003771F">
        <w:rPr>
          <w:rFonts w:ascii="Times" w:hAnsi="Times"/>
        </w:rPr>
        <w:t xml:space="preserve"> package </w:t>
      </w:r>
      <w:r w:rsidRPr="0003771F">
        <w:rPr>
          <w:rFonts w:ascii="Times" w:hAnsi="Times"/>
        </w:rPr>
        <w:fldChar w:fldCharType="begin"/>
      </w:r>
      <w:r w:rsidRPr="0003771F">
        <w:rPr>
          <w:rFonts w:ascii="Times" w:hAnsi="Times"/>
        </w:rPr>
        <w:instrText xml:space="preserve"> ADDIN EN.CITE &lt;EndNote&gt;&lt;Cite&gt;&lt;Author&gt;Martin&lt;/Author&gt;&lt;Year&gt;2011&lt;/Year&gt;&lt;RecNum&gt;4&lt;/RecNum&gt;&lt;DisplayText&gt;(Martin 2011)&lt;/DisplayText&gt;&lt;record&gt;&lt;rec-number&gt;4&lt;/rec-number&gt;&lt;foreign-keys&gt;&lt;key app="EN" db-id="seazdd9vltt5wrer0vk5sf2bz5desf9xre0t"&gt;4&lt;/key&gt;&lt;/foreign-keys&gt;&lt;ref-type name="Journal Article"&gt;17&lt;/ref-type&gt;&lt;contributors&gt;&lt;authors&gt;&lt;author&gt;Marcel Martin&lt;/author&gt;&lt;/authors&gt;&lt;/contributors&gt;&lt;titles&gt;&lt;title&gt;Cutadapt removes adapter sequences from high-throughput sequencing reads&lt;/title&gt;&lt;secondary-title&gt;EMBnet.journal&lt;/secondary-title&gt;&lt;/titles&gt;&lt;periodical&gt;&lt;full-title&gt;EMBnet.journal&lt;/full-title&gt;&lt;/periodical&gt;&lt;volume&gt;17&lt;/volume&gt;&lt;number&gt;1&lt;/number&gt;&lt;dates&gt;&lt;year&gt;2011&lt;/year&gt;&lt;/dates&gt;&lt;urls&gt;&lt;related-urls&gt;&lt;url&gt;http://journal.embnet.org/index.php/embnetjournal/article/view/200&lt;/url&gt;&lt;/related-urls&gt;&lt;/urls&gt;&lt;/record&gt;&lt;/Cite&gt;&lt;/EndNote&gt;</w:instrText>
      </w:r>
      <w:r w:rsidRPr="0003771F">
        <w:rPr>
          <w:rFonts w:ascii="Times" w:hAnsi="Times"/>
        </w:rPr>
        <w:fldChar w:fldCharType="separate"/>
      </w:r>
      <w:r w:rsidRPr="0003771F">
        <w:rPr>
          <w:rFonts w:ascii="Times" w:hAnsi="Times"/>
          <w:noProof/>
        </w:rPr>
        <w:t>(</w:t>
      </w:r>
      <w:hyperlink w:anchor="_ENREF_3" w:tooltip="Martin, 2011 #4" w:history="1">
        <w:r w:rsidRPr="0003771F">
          <w:rPr>
            <w:rFonts w:ascii="Times" w:hAnsi="Times"/>
            <w:noProof/>
          </w:rPr>
          <w:t>Martin 2011</w:t>
        </w:r>
      </w:hyperlink>
      <w:r w:rsidRPr="0003771F">
        <w:rPr>
          <w:rFonts w:ascii="Times" w:hAnsi="Times"/>
          <w:noProof/>
        </w:rPr>
        <w:t>)</w:t>
      </w:r>
      <w:r w:rsidRPr="0003771F">
        <w:rPr>
          <w:rFonts w:ascii="Times" w:hAnsi="Times"/>
        </w:rPr>
        <w:fldChar w:fldCharType="end"/>
      </w:r>
      <w:r w:rsidRPr="0003771F">
        <w:rPr>
          <w:rFonts w:ascii="Times" w:hAnsi="Times"/>
        </w:rPr>
        <w:t xml:space="preserve"> and reads shorter than 18nt were discarded, as mature </w:t>
      </w:r>
      <w:proofErr w:type="spellStart"/>
      <w:r w:rsidRPr="0003771F">
        <w:rPr>
          <w:rFonts w:ascii="Times" w:hAnsi="Times"/>
        </w:rPr>
        <w:t>miRNAs</w:t>
      </w:r>
      <w:proofErr w:type="spellEnd"/>
      <w:r w:rsidRPr="0003771F">
        <w:rPr>
          <w:rFonts w:ascii="Times" w:hAnsi="Times"/>
        </w:rPr>
        <w:t xml:space="preserve"> tend to be in the size range of 20-24nt (ref).</w:t>
      </w:r>
    </w:p>
    <w:p w14:paraId="3184D614" w14:textId="77777777" w:rsidR="00D20694" w:rsidRPr="0003771F" w:rsidRDefault="00D20694" w:rsidP="00D20694">
      <w:pPr>
        <w:rPr>
          <w:rFonts w:ascii="Times" w:hAnsi="Times"/>
        </w:rPr>
      </w:pPr>
      <w:bookmarkStart w:id="6" w:name="_GoBack"/>
      <w:bookmarkEnd w:id="6"/>
    </w:p>
    <w:p w14:paraId="41043498" w14:textId="466639B0" w:rsidR="00547099" w:rsidRPr="0003771F" w:rsidRDefault="00D20694" w:rsidP="00D20694">
      <w:pPr>
        <w:rPr>
          <w:rFonts w:ascii="Times" w:hAnsi="Times"/>
        </w:rPr>
      </w:pPr>
      <w:r w:rsidRPr="0003771F">
        <w:rPr>
          <w:rFonts w:ascii="Times" w:hAnsi="Times"/>
        </w:rPr>
        <w:t xml:space="preserve">Reads were initially mapped to the set of 429 predicted turkey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 xml:space="preserve"> precursors downloaded using </w:t>
      </w:r>
      <w:proofErr w:type="spellStart"/>
      <w:r w:rsidRPr="0003771F">
        <w:rPr>
          <w:rFonts w:ascii="Times" w:hAnsi="Times"/>
        </w:rPr>
        <w:t>Ensembl</w:t>
      </w:r>
      <w:proofErr w:type="spellEnd"/>
      <w:r w:rsidRPr="0003771F">
        <w:rPr>
          <w:rFonts w:ascii="Times" w:hAnsi="Times"/>
        </w:rPr>
        <w:t xml:space="preserve"> </w:t>
      </w:r>
      <w:proofErr w:type="spellStart"/>
      <w:r w:rsidRPr="0003771F">
        <w:rPr>
          <w:rFonts w:ascii="Times" w:hAnsi="Times"/>
        </w:rPr>
        <w:t>BioMart</w:t>
      </w:r>
      <w:proofErr w:type="spellEnd"/>
      <w:r w:rsidRPr="0003771F">
        <w:rPr>
          <w:rFonts w:ascii="Times" w:hAnsi="Times"/>
        </w:rPr>
        <w:t xml:space="preserve"> (</w:t>
      </w:r>
      <w:hyperlink r:id="rId7" w:history="1">
        <w:r w:rsidRPr="0003771F">
          <w:rPr>
            <w:rStyle w:val="Hyperlink"/>
            <w:rFonts w:ascii="Times" w:hAnsi="Times"/>
          </w:rPr>
          <w:t>http://www.ensembl.org/biomart/martview</w:t>
        </w:r>
      </w:hyperlink>
      <w:r w:rsidRPr="0003771F">
        <w:rPr>
          <w:rFonts w:ascii="Times" w:hAnsi="Times"/>
        </w:rPr>
        <w:t xml:space="preserve">) with </w:t>
      </w:r>
      <w:proofErr w:type="spellStart"/>
      <w:r w:rsidRPr="0003771F">
        <w:rPr>
          <w:rFonts w:ascii="Times" w:hAnsi="Times"/>
        </w:rPr>
        <w:t>Novoalign</w:t>
      </w:r>
      <w:proofErr w:type="spellEnd"/>
      <w:r w:rsidRPr="0003771F">
        <w:rPr>
          <w:rFonts w:ascii="Times" w:hAnsi="Times"/>
        </w:rPr>
        <w:t xml:space="preserve"> (</w:t>
      </w:r>
      <w:proofErr w:type="spellStart"/>
      <w:r w:rsidRPr="0003771F">
        <w:rPr>
          <w:rFonts w:ascii="Times" w:hAnsi="Times"/>
        </w:rPr>
        <w:t>Novocraft</w:t>
      </w:r>
      <w:proofErr w:type="spellEnd"/>
      <w:r w:rsidRPr="0003771F">
        <w:rPr>
          <w:rFonts w:ascii="Times" w:hAnsi="Times"/>
        </w:rPr>
        <w:t xml:space="preserve"> Technologies).  Approximately 900,000 </w:t>
      </w:r>
      <w:proofErr w:type="gramStart"/>
      <w:r w:rsidRPr="0003771F">
        <w:rPr>
          <w:rFonts w:ascii="Times" w:hAnsi="Times"/>
        </w:rPr>
        <w:t>reads</w:t>
      </w:r>
      <w:proofErr w:type="gramEnd"/>
      <w:r w:rsidRPr="0003771F">
        <w:rPr>
          <w:rFonts w:ascii="Times" w:hAnsi="Times"/>
        </w:rPr>
        <w:t xml:space="preserve"> mapped to predicted turkey </w:t>
      </w:r>
      <w:proofErr w:type="spellStart"/>
      <w:r w:rsidRPr="0003771F">
        <w:rPr>
          <w:rFonts w:ascii="Times" w:hAnsi="Times"/>
        </w:rPr>
        <w:t>miRNAs</w:t>
      </w:r>
      <w:proofErr w:type="spellEnd"/>
      <w:r w:rsidRPr="0003771F">
        <w:rPr>
          <w:rFonts w:ascii="Times" w:hAnsi="Times"/>
        </w:rPr>
        <w:t xml:space="preserve">; reads which did not map were used as input to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 xml:space="preserve"> prediction software.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 xml:space="preserve"> loci that were expressed in the turkey sample were defined as turkey stem-loops to which both reads and a known chicken </w:t>
      </w:r>
      <w:proofErr w:type="spellStart"/>
      <w:r w:rsidRPr="0003771F">
        <w:rPr>
          <w:rFonts w:ascii="Times" w:hAnsi="Times"/>
        </w:rPr>
        <w:t>miRNA</w:t>
      </w:r>
      <w:proofErr w:type="spellEnd"/>
      <w:r w:rsidRPr="0003771F">
        <w:rPr>
          <w:rFonts w:ascii="Times" w:hAnsi="Times"/>
        </w:rPr>
        <w:t xml:space="preserve"> mapped.</w:t>
      </w:r>
    </w:p>
    <w:p w14:paraId="0A595932" w14:textId="77777777" w:rsidR="00547099" w:rsidRPr="0003771F" w:rsidRDefault="00547099" w:rsidP="005C0FED">
      <w:pPr>
        <w:tabs>
          <w:tab w:val="left" w:pos="6663"/>
        </w:tabs>
        <w:rPr>
          <w:rFonts w:ascii="Times" w:hAnsi="Times"/>
        </w:rPr>
      </w:pPr>
    </w:p>
    <w:p w14:paraId="170579C7" w14:textId="28449893" w:rsidR="00A118C6" w:rsidRPr="0003771F" w:rsidRDefault="00547099" w:rsidP="005C0FED">
      <w:pPr>
        <w:tabs>
          <w:tab w:val="left" w:pos="6663"/>
        </w:tabs>
        <w:rPr>
          <w:rFonts w:ascii="Times" w:hAnsi="Times"/>
        </w:rPr>
      </w:pPr>
      <w:r w:rsidRPr="0003771F">
        <w:rPr>
          <w:rFonts w:ascii="Times" w:hAnsi="Times"/>
        </w:rPr>
        <w:t xml:space="preserve">Reads </w:t>
      </w:r>
      <w:r w:rsidR="00A118C6" w:rsidRPr="0003771F">
        <w:rPr>
          <w:rFonts w:ascii="Times" w:hAnsi="Times"/>
        </w:rPr>
        <w:t>that</w:t>
      </w:r>
      <w:r w:rsidRPr="0003771F">
        <w:rPr>
          <w:rFonts w:ascii="Times" w:hAnsi="Times"/>
        </w:rPr>
        <w:t xml:space="preserve"> did not map to a turkey precursor were input to MirDeep2 to try and predict novel </w:t>
      </w:r>
      <w:proofErr w:type="spellStart"/>
      <w:r w:rsidRPr="0003771F">
        <w:rPr>
          <w:rFonts w:ascii="Times" w:hAnsi="Times"/>
        </w:rPr>
        <w:t>miRNAs</w:t>
      </w:r>
      <w:proofErr w:type="spellEnd"/>
      <w:r w:rsidR="000A75A2" w:rsidRPr="0003771F">
        <w:rPr>
          <w:rFonts w:ascii="Times" w:hAnsi="Times"/>
        </w:rPr>
        <w:t xml:space="preserve">, using chicken mature </w:t>
      </w:r>
      <w:proofErr w:type="spellStart"/>
      <w:r w:rsidR="000A75A2" w:rsidRPr="0003771F">
        <w:rPr>
          <w:rFonts w:ascii="Times" w:hAnsi="Times"/>
        </w:rPr>
        <w:t>MirBase</w:t>
      </w:r>
      <w:proofErr w:type="spellEnd"/>
      <w:r w:rsidR="000A75A2" w:rsidRPr="0003771F">
        <w:rPr>
          <w:rFonts w:ascii="Times" w:hAnsi="Times"/>
        </w:rPr>
        <w:t xml:space="preserve"> </w:t>
      </w:r>
      <w:proofErr w:type="spellStart"/>
      <w:r w:rsidR="000A75A2" w:rsidRPr="0003771F">
        <w:rPr>
          <w:rFonts w:ascii="Times" w:hAnsi="Times"/>
        </w:rPr>
        <w:t>miRNAs</w:t>
      </w:r>
      <w:proofErr w:type="spellEnd"/>
      <w:r w:rsidR="000A75A2" w:rsidRPr="0003771F">
        <w:rPr>
          <w:rFonts w:ascii="Times" w:hAnsi="Times"/>
        </w:rPr>
        <w:t xml:space="preserve"> as </w:t>
      </w:r>
      <w:r w:rsidR="00A118C6" w:rsidRPr="0003771F">
        <w:rPr>
          <w:rFonts w:ascii="Times" w:hAnsi="Times"/>
        </w:rPr>
        <w:t xml:space="preserve">the sample of known </w:t>
      </w:r>
      <w:proofErr w:type="spellStart"/>
      <w:r w:rsidR="00A118C6" w:rsidRPr="0003771F">
        <w:rPr>
          <w:rFonts w:ascii="Times" w:hAnsi="Times"/>
        </w:rPr>
        <w:t>miRNAs</w:t>
      </w:r>
      <w:proofErr w:type="spellEnd"/>
      <w:r w:rsidR="00A118C6" w:rsidRPr="0003771F">
        <w:rPr>
          <w:rFonts w:ascii="Times" w:hAnsi="Times"/>
        </w:rPr>
        <w:t>.</w:t>
      </w:r>
    </w:p>
    <w:p w14:paraId="233B7087" w14:textId="77777777" w:rsidR="00547099" w:rsidRPr="0003771F" w:rsidRDefault="00547099" w:rsidP="005C0FED">
      <w:pPr>
        <w:tabs>
          <w:tab w:val="left" w:pos="6663"/>
        </w:tabs>
        <w:rPr>
          <w:rFonts w:ascii="Times" w:hAnsi="Times"/>
        </w:rPr>
      </w:pPr>
    </w:p>
    <w:p w14:paraId="57F98A5D" w14:textId="5962807C" w:rsidR="007C3A85" w:rsidRPr="0003771F" w:rsidRDefault="007C3A85" w:rsidP="005C0FED">
      <w:pPr>
        <w:tabs>
          <w:tab w:val="left" w:pos="6663"/>
        </w:tabs>
        <w:rPr>
          <w:rFonts w:ascii="Times" w:hAnsi="Times"/>
        </w:rPr>
      </w:pPr>
      <w:r w:rsidRPr="0003771F">
        <w:rPr>
          <w:rFonts w:ascii="Times" w:hAnsi="Times"/>
          <w:b/>
        </w:rPr>
        <w:br w:type="page"/>
      </w:r>
    </w:p>
    <w:p w14:paraId="5D82ACDE" w14:textId="3686445E" w:rsidR="00DD661D" w:rsidRPr="0003771F" w:rsidRDefault="002C2C40">
      <w:pPr>
        <w:rPr>
          <w:rFonts w:ascii="Times" w:hAnsi="Times"/>
          <w:b/>
        </w:rPr>
      </w:pPr>
      <w:r w:rsidRPr="0003771F">
        <w:rPr>
          <w:rFonts w:ascii="Times" w:hAnsi="Times"/>
          <w:b/>
        </w:rPr>
        <w:t>References</w:t>
      </w:r>
    </w:p>
    <w:p w14:paraId="10674B5B" w14:textId="77777777" w:rsidR="00DD661D" w:rsidRPr="0003771F" w:rsidRDefault="00DD661D">
      <w:pPr>
        <w:rPr>
          <w:rFonts w:ascii="Times" w:hAnsi="Times"/>
          <w:b/>
        </w:rPr>
      </w:pPr>
    </w:p>
    <w:p w14:paraId="470B3461" w14:textId="77777777" w:rsidR="00D20694" w:rsidRPr="0003771F" w:rsidRDefault="00DD661D" w:rsidP="00D20694">
      <w:pPr>
        <w:rPr>
          <w:rFonts w:ascii="Times" w:hAnsi="Times"/>
          <w:noProof/>
        </w:rPr>
      </w:pPr>
      <w:r w:rsidRPr="0003771F">
        <w:rPr>
          <w:rFonts w:ascii="Times" w:hAnsi="Times"/>
        </w:rPr>
        <w:fldChar w:fldCharType="begin"/>
      </w:r>
      <w:r w:rsidRPr="0003771F">
        <w:rPr>
          <w:rFonts w:ascii="Times" w:hAnsi="Times"/>
        </w:rPr>
        <w:instrText xml:space="preserve"> ADDIN EN.REFLIST </w:instrText>
      </w:r>
      <w:r w:rsidRPr="0003771F">
        <w:rPr>
          <w:rFonts w:ascii="Times" w:hAnsi="Times"/>
        </w:rPr>
        <w:fldChar w:fldCharType="separate"/>
      </w:r>
      <w:bookmarkStart w:id="7" w:name="_ENREF_1"/>
      <w:r w:rsidR="00D20694" w:rsidRPr="0003771F">
        <w:rPr>
          <w:rFonts w:ascii="Times" w:hAnsi="Times"/>
          <w:noProof/>
        </w:rPr>
        <w:t xml:space="preserve">Dalloul, R. A., J. A. Long, et al. (2010). "Multi-Platform Next-Generation Sequencing of the Domestic Turkey (&lt;italic&gt;Meleagris gallopavo&lt;/italic&gt;): Genome Assembly and Analysis." </w:t>
      </w:r>
      <w:r w:rsidR="00D20694" w:rsidRPr="0003771F">
        <w:rPr>
          <w:rFonts w:ascii="Times" w:hAnsi="Times"/>
          <w:noProof/>
          <w:u w:val="single"/>
        </w:rPr>
        <w:t>PLoS Biol</w:t>
      </w:r>
      <w:r w:rsidR="00D20694" w:rsidRPr="0003771F">
        <w:rPr>
          <w:rFonts w:ascii="Times" w:hAnsi="Times"/>
          <w:noProof/>
        </w:rPr>
        <w:t xml:space="preserve"> </w:t>
      </w:r>
      <w:r w:rsidR="00D20694" w:rsidRPr="0003771F">
        <w:rPr>
          <w:rFonts w:ascii="Times" w:hAnsi="Times"/>
          <w:b/>
          <w:noProof/>
        </w:rPr>
        <w:t>8</w:t>
      </w:r>
      <w:r w:rsidR="00D20694" w:rsidRPr="0003771F">
        <w:rPr>
          <w:rFonts w:ascii="Times" w:hAnsi="Times"/>
          <w:noProof/>
        </w:rPr>
        <w:t>(9): e1000475.</w:t>
      </w:r>
    </w:p>
    <w:p w14:paraId="3817D2CB" w14:textId="77777777" w:rsidR="00D20694" w:rsidRPr="0003771F" w:rsidRDefault="00D20694" w:rsidP="00D20694">
      <w:pPr>
        <w:ind w:left="720" w:hanging="720"/>
        <w:rPr>
          <w:rFonts w:ascii="Times" w:hAnsi="Times"/>
          <w:noProof/>
        </w:rPr>
      </w:pPr>
      <w:r w:rsidRPr="0003771F">
        <w:rPr>
          <w:rFonts w:ascii="Times" w:hAnsi="Times"/>
          <w:noProof/>
        </w:rPr>
        <w:tab/>
        <w:t>&lt;p&gt;The combined application of next-generation sequencing platforms has provided an economical approach to unlocking the potential of the turkey genome.&lt;/p&gt;</w:t>
      </w:r>
    </w:p>
    <w:bookmarkEnd w:id="7"/>
    <w:p w14:paraId="3524DBAC" w14:textId="77777777" w:rsidR="00D20694" w:rsidRPr="0003771F" w:rsidRDefault="00D20694" w:rsidP="00D20694">
      <w:pPr>
        <w:rPr>
          <w:rFonts w:ascii="Times" w:hAnsi="Times"/>
          <w:noProof/>
        </w:rPr>
      </w:pPr>
    </w:p>
    <w:p w14:paraId="20A39920" w14:textId="77777777" w:rsidR="00D20694" w:rsidRPr="0003771F" w:rsidRDefault="00D20694" w:rsidP="00D20694">
      <w:pPr>
        <w:rPr>
          <w:rFonts w:ascii="Times" w:hAnsi="Times"/>
          <w:noProof/>
        </w:rPr>
      </w:pPr>
      <w:bookmarkStart w:id="8" w:name="_ENREF_2"/>
      <w:r w:rsidRPr="0003771F">
        <w:rPr>
          <w:rFonts w:ascii="Times" w:hAnsi="Times"/>
          <w:noProof/>
        </w:rPr>
        <w:t xml:space="preserve">Griffin, D., L. Robertson, et al. (2008). "Whole genome comparative studies between chicken and turkey and their implications for avian genome evolution." </w:t>
      </w:r>
      <w:r w:rsidRPr="0003771F">
        <w:rPr>
          <w:rFonts w:ascii="Times" w:hAnsi="Times"/>
          <w:noProof/>
          <w:u w:val="single"/>
        </w:rPr>
        <w:t>BMC Genomics</w:t>
      </w:r>
      <w:r w:rsidRPr="0003771F">
        <w:rPr>
          <w:rFonts w:ascii="Times" w:hAnsi="Times"/>
          <w:noProof/>
        </w:rPr>
        <w:t xml:space="preserve"> </w:t>
      </w:r>
      <w:r w:rsidRPr="0003771F">
        <w:rPr>
          <w:rFonts w:ascii="Times" w:hAnsi="Times"/>
          <w:b/>
          <w:noProof/>
        </w:rPr>
        <w:t>9</w:t>
      </w:r>
      <w:r w:rsidRPr="0003771F">
        <w:rPr>
          <w:rFonts w:ascii="Times" w:hAnsi="Times"/>
          <w:noProof/>
        </w:rPr>
        <w:t>(1): 168.</w:t>
      </w:r>
    </w:p>
    <w:p w14:paraId="19773211" w14:textId="77777777" w:rsidR="00D20694" w:rsidRPr="0003771F" w:rsidRDefault="00D20694" w:rsidP="00D20694">
      <w:pPr>
        <w:ind w:left="720" w:hanging="720"/>
        <w:rPr>
          <w:rFonts w:ascii="Times" w:hAnsi="Times"/>
          <w:noProof/>
        </w:rPr>
      </w:pPr>
      <w:r w:rsidRPr="0003771F">
        <w:rPr>
          <w:rFonts w:ascii="Times" w:hAnsi="Times"/>
          <w:noProof/>
        </w:rPr>
        <w:tab/>
      </w:r>
      <w:bookmarkEnd w:id="8"/>
    </w:p>
    <w:p w14:paraId="023BDE4E" w14:textId="77777777" w:rsidR="00D20694" w:rsidRPr="0003771F" w:rsidRDefault="00D20694" w:rsidP="00D20694">
      <w:pPr>
        <w:rPr>
          <w:rFonts w:ascii="Times" w:hAnsi="Times"/>
          <w:noProof/>
        </w:rPr>
      </w:pPr>
      <w:bookmarkStart w:id="9" w:name="_ENREF_3"/>
      <w:r w:rsidRPr="0003771F">
        <w:rPr>
          <w:rFonts w:ascii="Times" w:hAnsi="Times"/>
          <w:noProof/>
        </w:rPr>
        <w:t xml:space="preserve">Martin, M. (2011). "Cutadapt removes adapter sequences from high-throughput sequencing reads." </w:t>
      </w:r>
      <w:r w:rsidRPr="0003771F">
        <w:rPr>
          <w:rFonts w:ascii="Times" w:hAnsi="Times"/>
          <w:noProof/>
          <w:u w:val="single"/>
        </w:rPr>
        <w:t>EMBnet.journal</w:t>
      </w:r>
      <w:r w:rsidRPr="0003771F">
        <w:rPr>
          <w:rFonts w:ascii="Times" w:hAnsi="Times"/>
          <w:noProof/>
        </w:rPr>
        <w:t xml:space="preserve"> </w:t>
      </w:r>
      <w:r w:rsidRPr="0003771F">
        <w:rPr>
          <w:rFonts w:ascii="Times" w:hAnsi="Times"/>
          <w:b/>
          <w:noProof/>
        </w:rPr>
        <w:t>17</w:t>
      </w:r>
      <w:r w:rsidRPr="0003771F">
        <w:rPr>
          <w:rFonts w:ascii="Times" w:hAnsi="Times"/>
          <w:noProof/>
        </w:rPr>
        <w:t>(1).</w:t>
      </w:r>
    </w:p>
    <w:p w14:paraId="28D1F488" w14:textId="77777777" w:rsidR="00D20694" w:rsidRPr="0003771F" w:rsidRDefault="00D20694" w:rsidP="00D20694">
      <w:pPr>
        <w:ind w:left="720" w:hanging="720"/>
        <w:rPr>
          <w:rFonts w:ascii="Times" w:hAnsi="Times"/>
          <w:noProof/>
        </w:rPr>
      </w:pPr>
      <w:r w:rsidRPr="0003771F">
        <w:rPr>
          <w:rFonts w:ascii="Times" w:hAnsi="Times"/>
          <w:noProof/>
        </w:rPr>
        <w:tab/>
      </w:r>
      <w:bookmarkEnd w:id="9"/>
    </w:p>
    <w:p w14:paraId="5AE52B0E" w14:textId="77777777" w:rsidR="00D20694" w:rsidRPr="0003771F" w:rsidRDefault="00D20694" w:rsidP="00D20694">
      <w:pPr>
        <w:rPr>
          <w:rFonts w:ascii="Times" w:hAnsi="Times"/>
          <w:noProof/>
        </w:rPr>
      </w:pPr>
      <w:bookmarkStart w:id="10" w:name="_ENREF_4"/>
      <w:r w:rsidRPr="0003771F">
        <w:rPr>
          <w:rFonts w:ascii="Times" w:hAnsi="Times"/>
          <w:noProof/>
        </w:rPr>
        <w:t xml:space="preserve">van Tuinen, M. and G. J. Dyke (2004). "Calibration of galliform molecular clocks using multiple fossils and genetic partitions." </w:t>
      </w:r>
      <w:r w:rsidRPr="0003771F">
        <w:rPr>
          <w:rFonts w:ascii="Times" w:hAnsi="Times"/>
          <w:noProof/>
          <w:u w:val="single"/>
        </w:rPr>
        <w:t>Molecular Phylogenetics and Evolution</w:t>
      </w:r>
      <w:r w:rsidRPr="0003771F">
        <w:rPr>
          <w:rFonts w:ascii="Times" w:hAnsi="Times"/>
          <w:noProof/>
        </w:rPr>
        <w:t xml:space="preserve"> </w:t>
      </w:r>
      <w:r w:rsidRPr="0003771F">
        <w:rPr>
          <w:rFonts w:ascii="Times" w:hAnsi="Times"/>
          <w:b/>
          <w:noProof/>
        </w:rPr>
        <w:t>30</w:t>
      </w:r>
      <w:r w:rsidRPr="0003771F">
        <w:rPr>
          <w:rFonts w:ascii="Times" w:hAnsi="Times"/>
          <w:noProof/>
        </w:rPr>
        <w:t>(1): 74-86.</w:t>
      </w:r>
    </w:p>
    <w:p w14:paraId="4F42D436" w14:textId="77777777" w:rsidR="00D20694" w:rsidRPr="0003771F" w:rsidRDefault="00D20694" w:rsidP="00D20694">
      <w:pPr>
        <w:ind w:left="720" w:hanging="720"/>
        <w:rPr>
          <w:rFonts w:ascii="Times" w:hAnsi="Times"/>
          <w:noProof/>
        </w:rPr>
      </w:pPr>
      <w:r w:rsidRPr="0003771F">
        <w:rPr>
          <w:rFonts w:ascii="Times" w:hAnsi="Times"/>
          <w:noProof/>
        </w:rPr>
        <w:tab/>
      </w:r>
      <w:bookmarkEnd w:id="10"/>
    </w:p>
    <w:p w14:paraId="29F64614" w14:textId="24B1ACE7" w:rsidR="00D20694" w:rsidRPr="0003771F" w:rsidRDefault="00D20694" w:rsidP="00D20694">
      <w:pPr>
        <w:rPr>
          <w:rFonts w:ascii="Times" w:hAnsi="Times"/>
          <w:noProof/>
        </w:rPr>
      </w:pPr>
    </w:p>
    <w:p w14:paraId="6657F247" w14:textId="2D6D3555" w:rsidR="002C2C40" w:rsidRPr="0003771F" w:rsidRDefault="00DD661D">
      <w:pPr>
        <w:rPr>
          <w:rFonts w:ascii="Times" w:hAnsi="Times"/>
          <w:b/>
        </w:rPr>
      </w:pPr>
      <w:r w:rsidRPr="0003771F">
        <w:rPr>
          <w:rFonts w:ascii="Times" w:hAnsi="Times"/>
        </w:rPr>
        <w:fldChar w:fldCharType="end"/>
      </w:r>
    </w:p>
    <w:sectPr w:rsidR="002C2C40" w:rsidRPr="0003771F" w:rsidSect="00E528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6566"/>
    <w:multiLevelType w:val="hybridMultilevel"/>
    <w:tmpl w:val="745A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azdd9vltt5wrer0vk5sf2bz5desf9xre0t&quot;&gt;Jane Charlesworth&lt;record-ids&gt;&lt;item&gt;2&lt;/item&gt;&lt;item&gt;4&lt;/item&gt;&lt;item&gt;5&lt;/item&gt;&lt;item&gt;6&lt;/item&gt;&lt;/record-ids&gt;&lt;/item&gt;&lt;/Libraries&gt;"/>
  </w:docVars>
  <w:rsids>
    <w:rsidRoot w:val="00EF20FD"/>
    <w:rsid w:val="0002762C"/>
    <w:rsid w:val="0003771F"/>
    <w:rsid w:val="00046758"/>
    <w:rsid w:val="000962A9"/>
    <w:rsid w:val="000A75A2"/>
    <w:rsid w:val="001558FA"/>
    <w:rsid w:val="00196911"/>
    <w:rsid w:val="001A51B9"/>
    <w:rsid w:val="002570AD"/>
    <w:rsid w:val="002C2C40"/>
    <w:rsid w:val="00344A09"/>
    <w:rsid w:val="00374ED5"/>
    <w:rsid w:val="0039545D"/>
    <w:rsid w:val="003A3001"/>
    <w:rsid w:val="003C76CC"/>
    <w:rsid w:val="00471B46"/>
    <w:rsid w:val="004D1893"/>
    <w:rsid w:val="004F263E"/>
    <w:rsid w:val="00547099"/>
    <w:rsid w:val="00560CCA"/>
    <w:rsid w:val="005A0215"/>
    <w:rsid w:val="005C0FED"/>
    <w:rsid w:val="005D3C87"/>
    <w:rsid w:val="00720C60"/>
    <w:rsid w:val="00732048"/>
    <w:rsid w:val="007410E9"/>
    <w:rsid w:val="007A59FA"/>
    <w:rsid w:val="007B2F00"/>
    <w:rsid w:val="007C3A85"/>
    <w:rsid w:val="00864041"/>
    <w:rsid w:val="008E0962"/>
    <w:rsid w:val="009854FC"/>
    <w:rsid w:val="009F5489"/>
    <w:rsid w:val="00A118C6"/>
    <w:rsid w:val="00A32ED2"/>
    <w:rsid w:val="00A7607C"/>
    <w:rsid w:val="00A83022"/>
    <w:rsid w:val="00A9047B"/>
    <w:rsid w:val="00AC303D"/>
    <w:rsid w:val="00AE1B0E"/>
    <w:rsid w:val="00C94544"/>
    <w:rsid w:val="00D00FE1"/>
    <w:rsid w:val="00D20694"/>
    <w:rsid w:val="00D3577D"/>
    <w:rsid w:val="00DD661D"/>
    <w:rsid w:val="00E52861"/>
    <w:rsid w:val="00E8270C"/>
    <w:rsid w:val="00E922F8"/>
    <w:rsid w:val="00EA585D"/>
    <w:rsid w:val="00EA5D14"/>
    <w:rsid w:val="00EC4161"/>
    <w:rsid w:val="00EF20FD"/>
    <w:rsid w:val="00FD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1222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2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B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2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nsembl.org/biomart/martview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D61A09-03FF-F741-98F6-52092E2D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1467</Words>
  <Characters>8363</Characters>
  <Application>Microsoft Macintosh Word</Application>
  <DocSecurity>0</DocSecurity>
  <Lines>69</Lines>
  <Paragraphs>19</Paragraphs>
  <ScaleCrop>false</ScaleCrop>
  <Company/>
  <LinksUpToDate>false</LinksUpToDate>
  <CharactersWithSpaces>9811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2012-06-08T14:49:00Z</dcterms:created>
  <dcterms:modified xsi:type="dcterms:W3CDTF">2013-01-08T13:35:00Z</dcterms:modified>
</cp:coreProperties>
</file>