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1A0" w:rsidRPr="00AF51A0" w:rsidRDefault="00AF51A0" w:rsidP="00AF51A0">
      <w:pPr>
        <w:rPr>
          <w:sz w:val="20"/>
        </w:rPr>
      </w:pPr>
      <w:r w:rsidRPr="00AF51A0">
        <w:rPr>
          <w:sz w:val="20"/>
        </w:rPr>
        <w:t xml:space="preserve">An enrichment policy based on the existing Netcool Impact new build policy will be created to enrich IPT alarms. </w:t>
      </w:r>
      <w:fldSimple w:instr=" REF _Ref317086963 \h  \* MERGEFORMAT ">
        <w:r w:rsidRPr="00AF51A0">
          <w:rPr>
            <w:sz w:val="20"/>
          </w:rPr>
          <w:t xml:space="preserve">Table </w:t>
        </w:r>
        <w:r w:rsidRPr="00AF51A0">
          <w:rPr>
            <w:noProof/>
            <w:sz w:val="20"/>
          </w:rPr>
          <w:t>23</w:t>
        </w:r>
        <w:r w:rsidRPr="00AF51A0">
          <w:rPr>
            <w:sz w:val="20"/>
          </w:rPr>
          <w:t xml:space="preserve"> - IPT Alarm Enrichment Fields</w:t>
        </w:r>
      </w:fldSimple>
      <w:r w:rsidRPr="00AF51A0">
        <w:rPr>
          <w:sz w:val="20"/>
        </w:rPr>
        <w:t xml:space="preserve"> below shows the fields expected to be enriched for IPT alarms and the source.</w:t>
      </w:r>
    </w:p>
    <w:p w:rsidR="00AF51A0" w:rsidRPr="00AF51A0" w:rsidRDefault="00AF51A0" w:rsidP="00AF51A0">
      <w:pPr>
        <w:ind w:left="360"/>
        <w:rPr>
          <w:bCs/>
          <w:sz w:val="20"/>
        </w:rPr>
      </w:pPr>
    </w:p>
    <w:tbl>
      <w:tblPr>
        <w:tblStyle w:val="TableGrid"/>
        <w:tblW w:w="0" w:type="auto"/>
        <w:tblLook w:val="01E0"/>
      </w:tblPr>
      <w:tblGrid>
        <w:gridCol w:w="2749"/>
        <w:gridCol w:w="3026"/>
        <w:gridCol w:w="3467"/>
      </w:tblGrid>
      <w:tr w:rsidR="00AF51A0" w:rsidRPr="00AF51A0" w:rsidTr="00ED7F4B">
        <w:trPr>
          <w:tblHeader/>
        </w:trPr>
        <w:tc>
          <w:tcPr>
            <w:tcW w:w="2764" w:type="dxa"/>
            <w:shd w:val="clear" w:color="auto" w:fill="000000"/>
          </w:tcPr>
          <w:p w:rsidR="00AF51A0" w:rsidRPr="00AF51A0" w:rsidRDefault="00AF51A0" w:rsidP="00ED7F4B">
            <w:pPr>
              <w:rPr>
                <w:bCs/>
                <w:color w:val="FFFFFF"/>
                <w:sz w:val="18"/>
              </w:rPr>
            </w:pPr>
            <w:r w:rsidRPr="00AF51A0">
              <w:rPr>
                <w:bCs/>
                <w:color w:val="FFFFFF"/>
                <w:sz w:val="18"/>
              </w:rPr>
              <w:t>Netcool Field</w:t>
            </w:r>
          </w:p>
        </w:tc>
        <w:tc>
          <w:tcPr>
            <w:tcW w:w="3043" w:type="dxa"/>
            <w:shd w:val="clear" w:color="auto" w:fill="000000"/>
          </w:tcPr>
          <w:p w:rsidR="00AF51A0" w:rsidRPr="00AF51A0" w:rsidRDefault="00AF51A0" w:rsidP="00ED7F4B">
            <w:pPr>
              <w:rPr>
                <w:bCs/>
                <w:color w:val="FFFFFF"/>
                <w:sz w:val="18"/>
              </w:rPr>
            </w:pPr>
            <w:r w:rsidRPr="00AF51A0">
              <w:rPr>
                <w:bCs/>
                <w:color w:val="FFFFFF"/>
                <w:sz w:val="18"/>
              </w:rPr>
              <w:t>Source Table</w:t>
            </w:r>
          </w:p>
        </w:tc>
        <w:tc>
          <w:tcPr>
            <w:tcW w:w="3480" w:type="dxa"/>
            <w:shd w:val="clear" w:color="auto" w:fill="000000"/>
          </w:tcPr>
          <w:p w:rsidR="00AF51A0" w:rsidRPr="00AF51A0" w:rsidRDefault="00AF51A0" w:rsidP="00ED7F4B">
            <w:pPr>
              <w:rPr>
                <w:bCs/>
                <w:color w:val="FFFFFF"/>
                <w:sz w:val="18"/>
              </w:rPr>
            </w:pPr>
            <w:r w:rsidRPr="00AF51A0">
              <w:rPr>
                <w:bCs/>
                <w:color w:val="FFFFFF"/>
                <w:sz w:val="18"/>
              </w:rPr>
              <w:t>Source Field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SDPLocation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SDP_LOCATION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IPAddress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IP_ADDRESS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ServiceType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SERVICE_TYPE_ID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TSA</w:t>
            </w:r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TS_A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TSB</w:t>
            </w:r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TS_B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RCCArea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RCC_AREA_ABBR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AssetElectronicAddress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jc w:val="center"/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ASSET_ELECTRONIC_ADDRESS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AssetBarCode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ASSET_BARCODE_NO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AssetCategory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CATEGORY_ABBR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AssetID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ASSET_ID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AssetMotorway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MOTORWAY_REF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AssetType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TYPE_ABBR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AssetVariant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VARIANT_ABBR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AssetGeographicAddress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ASSET_GEOG_ADDRESS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InServiceStatus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ASSET_STATUS_DESC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TPRLocation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TPR_LOCATION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STIRef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VIEW_ASSET_STI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STI_REF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STINum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VIEW_ASSET_STI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Calculated Value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STI_HA_Impact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VIEW_ASSET_STI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 xml:space="preserve">Calculated from </w:t>
            </w:r>
            <w:proofErr w:type="spellStart"/>
            <w:r w:rsidRPr="00AF51A0">
              <w:rPr>
                <w:bCs/>
                <w:sz w:val="18"/>
              </w:rPr>
              <w:t>STI_Impact</w:t>
            </w:r>
            <w:proofErr w:type="spellEnd"/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LocalChain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Reporter_LocalSpan</w:t>
            </w:r>
            <w:proofErr w:type="spellEnd"/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LOCAL_SPAN</w:t>
            </w:r>
          </w:p>
        </w:tc>
      </w:tr>
      <w:tr w:rsidR="00AF51A0" w:rsidRPr="00AF51A0" w:rsidTr="00ED7F4B">
        <w:tc>
          <w:tcPr>
            <w:tcW w:w="2764" w:type="dxa"/>
            <w:tcBorders>
              <w:bottom w:val="single" w:sz="4" w:space="0" w:color="auto"/>
            </w:tcBorders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EndDeviceNum</w:t>
            </w:r>
            <w:proofErr w:type="spellEnd"/>
          </w:p>
        </w:tc>
        <w:tc>
          <w:tcPr>
            <w:tcW w:w="3043" w:type="dxa"/>
            <w:tcBorders>
              <w:bottom w:val="single" w:sz="4" w:space="0" w:color="auto"/>
            </w:tcBorders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Reporter_LocalSpan</w:t>
            </w:r>
            <w:proofErr w:type="spellEnd"/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NUMBER_OF_END_DEVICES</w:t>
            </w:r>
          </w:p>
        </w:tc>
      </w:tr>
      <w:tr w:rsidR="00AF51A0" w:rsidRPr="00AF51A0" w:rsidTr="00ED7F4B">
        <w:tc>
          <w:tcPr>
            <w:tcW w:w="2764" w:type="dxa"/>
            <w:shd w:val="clear" w:color="auto" w:fill="C0C0C0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PowerLandlord</w:t>
            </w:r>
            <w:proofErr w:type="spellEnd"/>
          </w:p>
        </w:tc>
        <w:tc>
          <w:tcPr>
            <w:tcW w:w="3043" w:type="dxa"/>
            <w:shd w:val="clear" w:color="auto" w:fill="C0C0C0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  <w:shd w:val="clear" w:color="auto" w:fill="C0C0C0"/>
          </w:tcPr>
          <w:p w:rsidR="00AF51A0" w:rsidRPr="00AF51A0" w:rsidRDefault="00AF51A0" w:rsidP="00ED7F4B">
            <w:pPr>
              <w:keepNext/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POWER_LANDLORD</w:t>
            </w:r>
          </w:p>
        </w:tc>
      </w:tr>
    </w:tbl>
    <w:p w:rsidR="00AF51A0" w:rsidRPr="00AF51A0" w:rsidRDefault="00AF51A0" w:rsidP="00AF51A0">
      <w:pPr>
        <w:pStyle w:val="Caption"/>
        <w:rPr>
          <w:bCs w:val="0"/>
          <w:sz w:val="18"/>
        </w:rPr>
      </w:pPr>
      <w:bookmarkStart w:id="0" w:name="_Ref317086963"/>
      <w:bookmarkStart w:id="1" w:name="_Toc317087291"/>
      <w:r w:rsidRPr="00AF51A0">
        <w:rPr>
          <w:sz w:val="18"/>
        </w:rPr>
        <w:t xml:space="preserve">Table </w:t>
      </w:r>
      <w:r w:rsidRPr="00AF51A0">
        <w:rPr>
          <w:sz w:val="18"/>
        </w:rPr>
        <w:fldChar w:fldCharType="begin"/>
      </w:r>
      <w:r w:rsidRPr="00AF51A0">
        <w:rPr>
          <w:sz w:val="18"/>
        </w:rPr>
        <w:instrText xml:space="preserve"> SEQ Table \* ARABIC </w:instrText>
      </w:r>
      <w:r w:rsidRPr="00AF51A0">
        <w:rPr>
          <w:sz w:val="18"/>
        </w:rPr>
        <w:fldChar w:fldCharType="separate"/>
      </w:r>
      <w:r w:rsidRPr="00AF51A0">
        <w:rPr>
          <w:noProof/>
          <w:sz w:val="18"/>
        </w:rPr>
        <w:t>23</w:t>
      </w:r>
      <w:r w:rsidRPr="00AF51A0">
        <w:rPr>
          <w:sz w:val="18"/>
        </w:rPr>
        <w:fldChar w:fldCharType="end"/>
      </w:r>
      <w:r w:rsidRPr="00AF51A0">
        <w:rPr>
          <w:sz w:val="18"/>
        </w:rPr>
        <w:t xml:space="preserve"> - IPT Alarm Enrichment Fields</w:t>
      </w:r>
      <w:bookmarkEnd w:id="0"/>
      <w:bookmarkEnd w:id="1"/>
    </w:p>
    <w:p w:rsidR="00AF51A0" w:rsidRPr="00AF51A0" w:rsidRDefault="00AF51A0" w:rsidP="00AF51A0">
      <w:pPr>
        <w:rPr>
          <w:sz w:val="20"/>
        </w:rPr>
      </w:pPr>
      <w:r w:rsidRPr="00AF51A0">
        <w:rPr>
          <w:sz w:val="20"/>
        </w:rPr>
        <w:t xml:space="preserve">The existing end device enrichment policy will be updated to support the new end device alarms from the IPTNEM. </w:t>
      </w:r>
      <w:fldSimple w:instr=" REF _Ref317087028 \h  \* MERGEFORMAT ">
        <w:r w:rsidRPr="00AF51A0">
          <w:rPr>
            <w:sz w:val="20"/>
          </w:rPr>
          <w:t xml:space="preserve">Table </w:t>
        </w:r>
        <w:r w:rsidRPr="00AF51A0">
          <w:rPr>
            <w:noProof/>
            <w:sz w:val="20"/>
          </w:rPr>
          <w:t>24</w:t>
        </w:r>
        <w:r w:rsidRPr="00AF51A0">
          <w:rPr>
            <w:sz w:val="20"/>
          </w:rPr>
          <w:t xml:space="preserve"> - End Device Alarm Enrichment Fields</w:t>
        </w:r>
      </w:fldSimple>
      <w:r w:rsidRPr="00AF51A0">
        <w:rPr>
          <w:sz w:val="20"/>
        </w:rPr>
        <w:t xml:space="preserve"> below shows the fields for end device alarms.  </w:t>
      </w:r>
    </w:p>
    <w:p w:rsidR="00AF51A0" w:rsidRPr="00AF51A0" w:rsidRDefault="00AF51A0" w:rsidP="00AF51A0">
      <w:pPr>
        <w:rPr>
          <w:bCs/>
          <w:sz w:val="20"/>
        </w:rPr>
      </w:pPr>
    </w:p>
    <w:tbl>
      <w:tblPr>
        <w:tblStyle w:val="TableGrid"/>
        <w:tblW w:w="0" w:type="auto"/>
        <w:tblLook w:val="01E0"/>
      </w:tblPr>
      <w:tblGrid>
        <w:gridCol w:w="2749"/>
        <w:gridCol w:w="3026"/>
        <w:gridCol w:w="3467"/>
      </w:tblGrid>
      <w:tr w:rsidR="00AF51A0" w:rsidRPr="00AF51A0" w:rsidTr="00ED7F4B">
        <w:trPr>
          <w:tblHeader/>
        </w:trPr>
        <w:tc>
          <w:tcPr>
            <w:tcW w:w="2764" w:type="dxa"/>
            <w:shd w:val="clear" w:color="auto" w:fill="000000"/>
          </w:tcPr>
          <w:p w:rsidR="00AF51A0" w:rsidRPr="00AF51A0" w:rsidRDefault="00AF51A0" w:rsidP="00ED7F4B">
            <w:pPr>
              <w:rPr>
                <w:bCs/>
                <w:color w:val="FFFFFF"/>
                <w:sz w:val="18"/>
              </w:rPr>
            </w:pPr>
            <w:r w:rsidRPr="00AF51A0">
              <w:rPr>
                <w:bCs/>
                <w:color w:val="FFFFFF"/>
                <w:sz w:val="18"/>
              </w:rPr>
              <w:t>Netcool Field</w:t>
            </w:r>
          </w:p>
        </w:tc>
        <w:tc>
          <w:tcPr>
            <w:tcW w:w="3043" w:type="dxa"/>
            <w:shd w:val="clear" w:color="auto" w:fill="000000"/>
          </w:tcPr>
          <w:p w:rsidR="00AF51A0" w:rsidRPr="00AF51A0" w:rsidRDefault="00AF51A0" w:rsidP="00ED7F4B">
            <w:pPr>
              <w:rPr>
                <w:bCs/>
                <w:color w:val="FFFFFF"/>
                <w:sz w:val="18"/>
              </w:rPr>
            </w:pPr>
            <w:r w:rsidRPr="00AF51A0">
              <w:rPr>
                <w:bCs/>
                <w:color w:val="FFFFFF"/>
                <w:sz w:val="18"/>
              </w:rPr>
              <w:t>Source Table</w:t>
            </w:r>
          </w:p>
        </w:tc>
        <w:tc>
          <w:tcPr>
            <w:tcW w:w="3480" w:type="dxa"/>
            <w:shd w:val="clear" w:color="auto" w:fill="000000"/>
          </w:tcPr>
          <w:p w:rsidR="00AF51A0" w:rsidRPr="00AF51A0" w:rsidRDefault="00AF51A0" w:rsidP="00ED7F4B">
            <w:pPr>
              <w:rPr>
                <w:bCs/>
                <w:color w:val="FFFFFF"/>
                <w:sz w:val="18"/>
              </w:rPr>
            </w:pPr>
            <w:r w:rsidRPr="00AF51A0">
              <w:rPr>
                <w:bCs/>
                <w:color w:val="FFFFFF"/>
                <w:sz w:val="18"/>
              </w:rPr>
              <w:t>Source Field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SDPLocation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SDP_LOCATION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ServiceType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SERVICE_TYPE_ID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TSA</w:t>
            </w:r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TS_A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TSB</w:t>
            </w:r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TS_B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RCCArea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RCC_AREA_ABBR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AssetElectronicAddress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jc w:val="center"/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ASSET_ELECTRONIC_ADDRESS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AssetBarCode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ASSET_BARCODE_NO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AssetCategory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CATEGORY_ABBR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AssetID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ASSET_ID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AssetMotorway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MOTORWAY_REF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AssetType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TYPE_ABBR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AssetVariant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VARIANT_ABBR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AssetGeographicAddress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ASSET_GEOG_ADDRESS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InServiceStatus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ASSET_STATUS_DESC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TPRLocation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TPR_LOCATION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STIRef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VIEW_END_DEV_STI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STI_REF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STINum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VIEW_END_DEV_STI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Calculated Value</w:t>
            </w:r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STI_HA_Impact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VIEW_END_DEV_STI</w:t>
            </w:r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 xml:space="preserve">Calculated from </w:t>
            </w:r>
            <w:proofErr w:type="spellStart"/>
            <w:r w:rsidRPr="00AF51A0">
              <w:rPr>
                <w:bCs/>
                <w:sz w:val="18"/>
              </w:rPr>
              <w:t>STI_Impact</w:t>
            </w:r>
            <w:proofErr w:type="spellEnd"/>
          </w:p>
        </w:tc>
      </w:tr>
      <w:tr w:rsidR="00AF51A0" w:rsidRPr="00AF51A0" w:rsidTr="00ED7F4B">
        <w:tc>
          <w:tcPr>
            <w:tcW w:w="2764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LocalChain</w:t>
            </w:r>
            <w:proofErr w:type="spellEnd"/>
          </w:p>
        </w:tc>
        <w:tc>
          <w:tcPr>
            <w:tcW w:w="3043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Reporter_LocalSpan</w:t>
            </w:r>
            <w:proofErr w:type="spellEnd"/>
          </w:p>
        </w:tc>
        <w:tc>
          <w:tcPr>
            <w:tcW w:w="3480" w:type="dxa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LOCAL_SPAN</w:t>
            </w:r>
          </w:p>
        </w:tc>
      </w:tr>
      <w:tr w:rsidR="00AF51A0" w:rsidRPr="00AF51A0" w:rsidTr="00ED7F4B">
        <w:tc>
          <w:tcPr>
            <w:tcW w:w="2764" w:type="dxa"/>
            <w:tcBorders>
              <w:bottom w:val="single" w:sz="4" w:space="0" w:color="auto"/>
            </w:tcBorders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EndDeviceNum</w:t>
            </w:r>
            <w:proofErr w:type="spellEnd"/>
          </w:p>
        </w:tc>
        <w:tc>
          <w:tcPr>
            <w:tcW w:w="3043" w:type="dxa"/>
            <w:tcBorders>
              <w:bottom w:val="single" w:sz="4" w:space="0" w:color="auto"/>
            </w:tcBorders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Reporter_LocalSpan</w:t>
            </w:r>
            <w:proofErr w:type="spellEnd"/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NUMBER_OF_END_DEVICES</w:t>
            </w:r>
          </w:p>
        </w:tc>
      </w:tr>
      <w:tr w:rsidR="00AF51A0" w:rsidRPr="00AF51A0" w:rsidTr="00ED7F4B">
        <w:tc>
          <w:tcPr>
            <w:tcW w:w="2764" w:type="dxa"/>
            <w:shd w:val="clear" w:color="auto" w:fill="C0C0C0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PowerLandlord</w:t>
            </w:r>
            <w:proofErr w:type="spellEnd"/>
            <w:r w:rsidRPr="00AF51A0">
              <w:rPr>
                <w:bCs/>
                <w:sz w:val="18"/>
              </w:rPr>
              <w:t xml:space="preserve">  </w:t>
            </w:r>
          </w:p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(</w:t>
            </w:r>
            <w:proofErr w:type="spellStart"/>
            <w:r w:rsidRPr="00AF51A0">
              <w:rPr>
                <w:bCs/>
                <w:sz w:val="18"/>
              </w:rPr>
              <w:t>VarChar</w:t>
            </w:r>
            <w:proofErr w:type="spellEnd"/>
            <w:r w:rsidRPr="00AF51A0">
              <w:rPr>
                <w:bCs/>
                <w:sz w:val="18"/>
              </w:rPr>
              <w:t xml:space="preserve"> 80)</w:t>
            </w:r>
          </w:p>
        </w:tc>
        <w:tc>
          <w:tcPr>
            <w:tcW w:w="3043" w:type="dxa"/>
            <w:shd w:val="clear" w:color="auto" w:fill="C0C0C0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VIEW_ASSET_NETCOOL</w:t>
            </w:r>
          </w:p>
        </w:tc>
        <w:tc>
          <w:tcPr>
            <w:tcW w:w="3480" w:type="dxa"/>
            <w:shd w:val="clear" w:color="auto" w:fill="C0C0C0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POWER_LANDLORD</w:t>
            </w:r>
          </w:p>
        </w:tc>
      </w:tr>
      <w:tr w:rsidR="00AF51A0" w:rsidRPr="00AF51A0" w:rsidTr="00ED7F4B">
        <w:tc>
          <w:tcPr>
            <w:tcW w:w="2764" w:type="dxa"/>
            <w:shd w:val="clear" w:color="auto" w:fill="C0C0C0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proofErr w:type="spellStart"/>
            <w:r w:rsidRPr="00AF51A0">
              <w:rPr>
                <w:bCs/>
                <w:sz w:val="18"/>
              </w:rPr>
              <w:t>TCPPort</w:t>
            </w:r>
            <w:proofErr w:type="spellEnd"/>
          </w:p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(Integer)</w:t>
            </w:r>
          </w:p>
        </w:tc>
        <w:tc>
          <w:tcPr>
            <w:tcW w:w="3043" w:type="dxa"/>
            <w:shd w:val="clear" w:color="auto" w:fill="C0C0C0"/>
          </w:tcPr>
          <w:p w:rsidR="00AF51A0" w:rsidRPr="00AF51A0" w:rsidRDefault="00AF51A0" w:rsidP="00ED7F4B">
            <w:pPr>
              <w:rPr>
                <w:bCs/>
                <w:sz w:val="18"/>
              </w:rPr>
            </w:pPr>
            <w:r w:rsidRPr="00AF51A0">
              <w:rPr>
                <w:bCs/>
                <w:sz w:val="18"/>
              </w:rPr>
              <w:t>Lookup File</w:t>
            </w:r>
          </w:p>
        </w:tc>
        <w:tc>
          <w:tcPr>
            <w:tcW w:w="3480" w:type="dxa"/>
            <w:shd w:val="clear" w:color="auto" w:fill="C0C0C0"/>
          </w:tcPr>
          <w:p w:rsidR="00AF51A0" w:rsidRPr="00AF51A0" w:rsidRDefault="00AF51A0" w:rsidP="00ED7F4B">
            <w:pPr>
              <w:keepNext/>
              <w:rPr>
                <w:bCs/>
                <w:sz w:val="18"/>
              </w:rPr>
            </w:pPr>
          </w:p>
        </w:tc>
      </w:tr>
    </w:tbl>
    <w:p w:rsidR="00B65A69" w:rsidRPr="00AF51A0" w:rsidRDefault="007A7EBD">
      <w:pPr>
        <w:rPr>
          <w:sz w:val="20"/>
        </w:rPr>
      </w:pPr>
    </w:p>
    <w:sectPr w:rsidR="00B65A69" w:rsidRPr="00AF51A0" w:rsidSect="00DC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EBD" w:rsidRDefault="007A7EBD" w:rsidP="00AF51A0">
      <w:r>
        <w:separator/>
      </w:r>
    </w:p>
  </w:endnote>
  <w:endnote w:type="continuationSeparator" w:id="0">
    <w:p w:rsidR="007A7EBD" w:rsidRDefault="007A7EBD" w:rsidP="00AF51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EBD" w:rsidRDefault="007A7EBD" w:rsidP="00AF51A0">
      <w:r>
        <w:separator/>
      </w:r>
    </w:p>
  </w:footnote>
  <w:footnote w:type="continuationSeparator" w:id="0">
    <w:p w:rsidR="007A7EBD" w:rsidRDefault="007A7EBD" w:rsidP="00AF51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1A0"/>
    <w:rsid w:val="00005953"/>
    <w:rsid w:val="00030525"/>
    <w:rsid w:val="00112E38"/>
    <w:rsid w:val="0018086F"/>
    <w:rsid w:val="001979D9"/>
    <w:rsid w:val="001B1958"/>
    <w:rsid w:val="002218AA"/>
    <w:rsid w:val="00243DAC"/>
    <w:rsid w:val="00315040"/>
    <w:rsid w:val="00460106"/>
    <w:rsid w:val="006D24D5"/>
    <w:rsid w:val="007A7EBD"/>
    <w:rsid w:val="00911C73"/>
    <w:rsid w:val="00962460"/>
    <w:rsid w:val="00987E1A"/>
    <w:rsid w:val="009A11EA"/>
    <w:rsid w:val="00A654E2"/>
    <w:rsid w:val="00AF51A0"/>
    <w:rsid w:val="00BD38DA"/>
    <w:rsid w:val="00C10EE7"/>
    <w:rsid w:val="00C34AAC"/>
    <w:rsid w:val="00C51602"/>
    <w:rsid w:val="00D852B4"/>
    <w:rsid w:val="00DB68A9"/>
    <w:rsid w:val="00DC6276"/>
    <w:rsid w:val="00FB7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1A0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51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aliases w:val="use for figure and table titles,Fig &amp; Table Title,Figures,Legend"/>
    <w:basedOn w:val="Normal"/>
    <w:next w:val="Normal"/>
    <w:qFormat/>
    <w:rsid w:val="00AF51A0"/>
    <w:pPr>
      <w:spacing w:before="120" w:after="120"/>
      <w:jc w:val="center"/>
    </w:pPr>
    <w:rPr>
      <w:rFonts w:ascii="Trebuchet MS" w:hAnsi="Trebuchet MS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F51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51A0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AF51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51A0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Janes</dc:creator>
  <cp:lastModifiedBy>Chris Janes</cp:lastModifiedBy>
  <cp:revision>1</cp:revision>
  <dcterms:created xsi:type="dcterms:W3CDTF">2012-02-16T14:07:00Z</dcterms:created>
  <dcterms:modified xsi:type="dcterms:W3CDTF">2012-02-16T14:09:00Z</dcterms:modified>
</cp:coreProperties>
</file>