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588" w:rsidRDefault="005B0588" w:rsidP="005B0588">
      <w:pPr>
        <w:pStyle w:val="NoSpacing"/>
      </w:pPr>
      <w:r>
        <w:t>Strategy Document for IPT AIMS Development</w:t>
      </w:r>
    </w:p>
    <w:p w:rsidR="005B0588" w:rsidRDefault="005B0588" w:rsidP="005B0588">
      <w:pPr>
        <w:pStyle w:val="NoSpacing"/>
      </w:pPr>
    </w:p>
    <w:p w:rsidR="005B0588" w:rsidRDefault="005B0588" w:rsidP="005B0588">
      <w:pPr>
        <w:pStyle w:val="NoSpacing"/>
      </w:pPr>
    </w:p>
    <w:p w:rsidR="005B0588" w:rsidRPr="005B0588" w:rsidRDefault="005B0588" w:rsidP="005B0588">
      <w:pPr>
        <w:pStyle w:val="NoSpacing"/>
        <w:rPr>
          <w:b/>
        </w:rPr>
      </w:pPr>
      <w:r w:rsidRPr="005B0588">
        <w:rPr>
          <w:b/>
        </w:rPr>
        <w:t>Development requirements</w:t>
      </w:r>
    </w:p>
    <w:p w:rsidR="005B0588" w:rsidRDefault="005B0588" w:rsidP="005B0588">
      <w:pPr>
        <w:pStyle w:val="NoSpacing"/>
        <w:ind w:left="720"/>
      </w:pPr>
      <w:r>
        <w:t>New Probe rules are required for IPT as this is new equipment</w:t>
      </w:r>
    </w:p>
    <w:p w:rsidR="005B0588" w:rsidRDefault="005B0588" w:rsidP="005B0588">
      <w:pPr>
        <w:pStyle w:val="NoSpacing"/>
        <w:ind w:left="720"/>
      </w:pPr>
    </w:p>
    <w:p w:rsidR="005B0588" w:rsidRDefault="005B0588" w:rsidP="005B0588">
      <w:pPr>
        <w:pStyle w:val="NoSpacing"/>
        <w:ind w:left="1440"/>
      </w:pPr>
      <w:r>
        <w:t>The rules are to be based upon</w:t>
      </w:r>
    </w:p>
    <w:p w:rsidR="005B0588" w:rsidRDefault="005B0588" w:rsidP="005B0588">
      <w:pPr>
        <w:pStyle w:val="NoSpacing"/>
        <w:ind w:left="2160"/>
      </w:pPr>
      <w:r>
        <w:t>MiB</w:t>
      </w:r>
      <w:r>
        <w:tab/>
        <w:t>IPTNEMMANAGEMENT_002.MiB</w:t>
      </w:r>
    </w:p>
    <w:p w:rsidR="005B0588" w:rsidRDefault="005B0588" w:rsidP="005B0588">
      <w:pPr>
        <w:pStyle w:val="NoSpacing"/>
        <w:ind w:left="2160"/>
      </w:pPr>
      <w:r>
        <w:t>HLD</w:t>
      </w:r>
    </w:p>
    <w:p w:rsidR="005B0588" w:rsidRDefault="005B0588" w:rsidP="005B0588">
      <w:pPr>
        <w:pStyle w:val="NoSpacing"/>
        <w:ind w:left="2160"/>
      </w:pPr>
      <w:r>
        <w:t>Interfaces Document</w:t>
      </w:r>
    </w:p>
    <w:p w:rsidR="005B0588" w:rsidRDefault="005B0588" w:rsidP="005B0588">
      <w:pPr>
        <w:pStyle w:val="NoSpacing"/>
        <w:ind w:left="1440"/>
      </w:pPr>
    </w:p>
    <w:p w:rsidR="005B0588" w:rsidRDefault="005B0588" w:rsidP="005B0588">
      <w:pPr>
        <w:pStyle w:val="NoSpacing"/>
        <w:ind w:left="1440"/>
      </w:pPr>
      <w:r>
        <w:t>The initial rules and lookups will be generated using Mib2Rules Script and then further developed by hand</w:t>
      </w:r>
    </w:p>
    <w:p w:rsidR="005B0588" w:rsidRDefault="005B0588" w:rsidP="005B0588">
      <w:pPr>
        <w:pStyle w:val="NoSpacing"/>
        <w:ind w:left="1440"/>
      </w:pPr>
    </w:p>
    <w:p w:rsidR="005B0588" w:rsidRDefault="005B0588" w:rsidP="005B0588">
      <w:pPr>
        <w:pStyle w:val="NoSpacing"/>
        <w:ind w:left="1440"/>
      </w:pPr>
      <w:r>
        <w:t>Items to be developed</w:t>
      </w:r>
    </w:p>
    <w:p w:rsidR="005B0588" w:rsidRDefault="005B0588" w:rsidP="005B0588">
      <w:pPr>
        <w:pStyle w:val="NoSpacing"/>
        <w:ind w:left="2160"/>
      </w:pPr>
      <w:r>
        <w:t>Rules Include file (New)</w:t>
      </w:r>
      <w:r>
        <w:tab/>
      </w:r>
      <w:proofErr w:type="gramStart"/>
      <w:r>
        <w:t>This</w:t>
      </w:r>
      <w:proofErr w:type="gramEnd"/>
      <w:r>
        <w:t xml:space="preserve"> should normalise all events described in the MiB. </w:t>
      </w:r>
    </w:p>
    <w:p w:rsidR="005B0588" w:rsidRDefault="005B0588" w:rsidP="005B0588">
      <w:pPr>
        <w:pStyle w:val="NoSpacing"/>
        <w:ind w:left="2160"/>
      </w:pPr>
      <w:r>
        <w:t>Rules Lookup (New)</w:t>
      </w:r>
    </w:p>
    <w:p w:rsidR="005B0588" w:rsidRDefault="005B0588" w:rsidP="005B0588">
      <w:pPr>
        <w:pStyle w:val="NoSpacing"/>
        <w:ind w:left="2160"/>
      </w:pPr>
      <w:r>
        <w:t xml:space="preserve">Rules </w:t>
      </w:r>
      <w:proofErr w:type="spellStart"/>
      <w:r>
        <w:t>FIle</w:t>
      </w:r>
      <w:proofErr w:type="spellEnd"/>
      <w:r>
        <w:t xml:space="preserve"> (Modify)</w:t>
      </w:r>
      <w:r>
        <w:tab/>
      </w:r>
      <w:r>
        <w:tab/>
      </w:r>
      <w:proofErr w:type="gramStart"/>
      <w:r>
        <w:t>This</w:t>
      </w:r>
      <w:proofErr w:type="gramEnd"/>
      <w:r>
        <w:t xml:space="preserve"> is modified to include the new Rules includes and lookup files</w:t>
      </w:r>
    </w:p>
    <w:p w:rsidR="005B0588" w:rsidRDefault="005B0588" w:rsidP="005B0588">
      <w:pPr>
        <w:pStyle w:val="NoSpacing"/>
        <w:ind w:left="720"/>
      </w:pPr>
      <w:r>
        <w:tab/>
      </w:r>
    </w:p>
    <w:p w:rsidR="005B0588" w:rsidRDefault="005B0588" w:rsidP="005B0588">
      <w:pPr>
        <w:pStyle w:val="NoSpacing"/>
        <w:ind w:left="720"/>
      </w:pPr>
      <w:r>
        <w:t>Field adding into the ObjectServer</w:t>
      </w:r>
    </w:p>
    <w:p w:rsidR="005B0588" w:rsidRDefault="005B0588" w:rsidP="005B0588">
      <w:pPr>
        <w:pStyle w:val="NoSpacing"/>
        <w:ind w:left="1440"/>
      </w:pPr>
      <w:r>
        <w:t>There is a field to be added to the ObjectServer. This should be simply added to the development environment. A plan should be produced detailing all the actions required to add this field to the production environment.</w:t>
      </w:r>
    </w:p>
    <w:p w:rsidR="005B0588" w:rsidRDefault="005B0588" w:rsidP="005B0588">
      <w:pPr>
        <w:pStyle w:val="NoSpacing"/>
        <w:ind w:left="720"/>
      </w:pPr>
    </w:p>
    <w:p w:rsidR="005B0588" w:rsidRDefault="005B0588" w:rsidP="005B0588">
      <w:pPr>
        <w:pStyle w:val="NoSpacing"/>
        <w:ind w:left="720"/>
      </w:pPr>
      <w:r>
        <w:t>Legacy Halogen Decommissioned Alarms</w:t>
      </w:r>
    </w:p>
    <w:p w:rsidR="005B0588" w:rsidRDefault="005B0588" w:rsidP="005B0588">
      <w:pPr>
        <w:pStyle w:val="NoSpacing"/>
        <w:ind w:left="1440"/>
      </w:pPr>
      <w:r>
        <w:t xml:space="preserve">When the legacy transponders are removed from the production system there will be alarms generated. </w:t>
      </w:r>
      <w:proofErr w:type="gramStart"/>
      <w:r>
        <w:t>these</w:t>
      </w:r>
      <w:proofErr w:type="gramEnd"/>
      <w:r>
        <w:t xml:space="preserve"> events should be enriched with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commision</w:t>
      </w:r>
      <w:proofErr w:type="spellEnd"/>
      <w:r>
        <w:t xml:space="preserve"> status and a Impact Policy created to remove them.</w:t>
      </w:r>
    </w:p>
    <w:p w:rsidR="005B0588" w:rsidRDefault="005B0588" w:rsidP="005B0588">
      <w:pPr>
        <w:pStyle w:val="NoSpacing"/>
        <w:ind w:left="720"/>
      </w:pPr>
    </w:p>
    <w:p w:rsidR="005B0588" w:rsidRDefault="005B0588" w:rsidP="005B0588">
      <w:pPr>
        <w:pStyle w:val="NoSpacing"/>
        <w:ind w:left="720"/>
      </w:pPr>
    </w:p>
    <w:p w:rsidR="005B0588" w:rsidRDefault="005B0588" w:rsidP="005B0588">
      <w:pPr>
        <w:pStyle w:val="NoSpacing"/>
        <w:ind w:left="720"/>
      </w:pPr>
      <w:r>
        <w:t>Manager Outage</w:t>
      </w:r>
    </w:p>
    <w:p w:rsidR="005B0588" w:rsidRDefault="005B0588" w:rsidP="005B0588">
      <w:pPr>
        <w:pStyle w:val="NoSpacing"/>
        <w:ind w:left="1440"/>
      </w:pPr>
      <w:proofErr w:type="gramStart"/>
      <w:r>
        <w:t>As with other event sources there is a requirement to detect when events are not being received.</w:t>
      </w:r>
      <w:proofErr w:type="gramEnd"/>
      <w:r>
        <w:t xml:space="preserve"> This is a simple addition to the existing method</w:t>
      </w:r>
    </w:p>
    <w:p w:rsidR="005B0588" w:rsidRDefault="005B0588" w:rsidP="005B0588">
      <w:pPr>
        <w:pStyle w:val="NoSpacing"/>
      </w:pPr>
    </w:p>
    <w:p w:rsidR="005B0588" w:rsidRDefault="005B0588" w:rsidP="005B0588">
      <w:pPr>
        <w:pStyle w:val="NoSpacing"/>
      </w:pPr>
      <w:r>
        <w:t>Development environment</w:t>
      </w:r>
    </w:p>
    <w:p w:rsidR="005B0588" w:rsidRDefault="005B0588" w:rsidP="005B0588">
      <w:pPr>
        <w:pStyle w:val="NoSpacing"/>
        <w:ind w:left="720"/>
      </w:pPr>
      <w:proofErr w:type="gramStart"/>
      <w:r>
        <w:t xml:space="preserve">A development environment that represents the production system </w:t>
      </w:r>
      <w:proofErr w:type="spellStart"/>
      <w:r>
        <w:t>en</w:t>
      </w:r>
      <w:proofErr w:type="spellEnd"/>
      <w:r>
        <w:t xml:space="preserve"> every respect except BCM.</w:t>
      </w:r>
      <w:proofErr w:type="gramEnd"/>
      <w:r>
        <w:t xml:space="preserve"> This system must have the latest configurations on it and any updates to the production system must be applied to the this development environment at the earliest opportunity</w:t>
      </w:r>
    </w:p>
    <w:p w:rsidR="005B0588" w:rsidRDefault="005B0588" w:rsidP="005B0588">
      <w:pPr>
        <w:pStyle w:val="NoSpacing"/>
      </w:pPr>
    </w:p>
    <w:p w:rsidR="005B0588" w:rsidRDefault="005B0588" w:rsidP="005B0588">
      <w:pPr>
        <w:pStyle w:val="NoSpacing"/>
      </w:pPr>
      <w:r>
        <w:t>Testing</w:t>
      </w:r>
    </w:p>
    <w:p w:rsidR="005B0588" w:rsidRDefault="005B0588" w:rsidP="005B0588">
      <w:pPr>
        <w:pStyle w:val="NoSpacing"/>
        <w:ind w:left="720"/>
      </w:pPr>
      <w:r>
        <w:t>The rules will initially be tested by replaying raw capture through stdin probe in the development environment</w:t>
      </w:r>
    </w:p>
    <w:p w:rsidR="005B0588" w:rsidRDefault="005B0588" w:rsidP="005B0588">
      <w:pPr>
        <w:pStyle w:val="NoSpacing"/>
        <w:ind w:left="720"/>
      </w:pPr>
      <w:r>
        <w:t>Final testing should be done with 'real' events from a live system</w:t>
      </w:r>
    </w:p>
    <w:p w:rsidR="005B0588" w:rsidRDefault="005B0588" w:rsidP="005B0588">
      <w:pPr>
        <w:pStyle w:val="NoSpacing"/>
      </w:pPr>
    </w:p>
    <w:p w:rsidR="005B0588" w:rsidRDefault="005B0588" w:rsidP="005B0588">
      <w:pPr>
        <w:pStyle w:val="NoSpacing"/>
      </w:pPr>
      <w:r>
        <w:t>Archiving</w:t>
      </w:r>
    </w:p>
    <w:p w:rsidR="005B0588" w:rsidRDefault="005B0588" w:rsidP="005B0588">
      <w:pPr>
        <w:pStyle w:val="NoSpacing"/>
        <w:ind w:left="720"/>
      </w:pPr>
      <w:r>
        <w:t>All works must be archived within Subversion at the end of the working day.</w:t>
      </w:r>
    </w:p>
    <w:p w:rsidR="005B0588" w:rsidRDefault="005B0588" w:rsidP="005B0588">
      <w:pPr>
        <w:pStyle w:val="NoSpacing"/>
      </w:pPr>
    </w:p>
    <w:p w:rsidR="005B0588" w:rsidRDefault="005B0588" w:rsidP="005B0588">
      <w:pPr>
        <w:pStyle w:val="NoSpacing"/>
      </w:pPr>
      <w:r>
        <w:t>Reviews</w:t>
      </w:r>
    </w:p>
    <w:p w:rsidR="005B0588" w:rsidRDefault="005B0588" w:rsidP="005B0588">
      <w:pPr>
        <w:pStyle w:val="NoSpacing"/>
        <w:ind w:left="720"/>
      </w:pPr>
      <w:r>
        <w:lastRenderedPageBreak/>
        <w:t>Initial review, there should be an initial peer review of any work during which the planned working practices and outline design is reviewed</w:t>
      </w:r>
    </w:p>
    <w:p w:rsidR="005B0588" w:rsidRDefault="005B0588" w:rsidP="005B0588">
      <w:pPr>
        <w:pStyle w:val="NoSpacing"/>
        <w:ind w:left="720"/>
      </w:pPr>
    </w:p>
    <w:p w:rsidR="005B0588" w:rsidRDefault="005B0588" w:rsidP="005B0588">
      <w:pPr>
        <w:pStyle w:val="NoSpacing"/>
        <w:ind w:left="720"/>
      </w:pPr>
      <w:r>
        <w:t>Intermediate reviews. There should be intermediate peer reviews when there are changes that take the work outside the scope of the initial review.</w:t>
      </w:r>
    </w:p>
    <w:p w:rsidR="005B0588" w:rsidRDefault="005B0588" w:rsidP="005B0588">
      <w:pPr>
        <w:pStyle w:val="NoSpacing"/>
        <w:ind w:left="720"/>
      </w:pPr>
    </w:p>
    <w:p w:rsidR="005B0588" w:rsidRDefault="005B0588" w:rsidP="005B0588">
      <w:pPr>
        <w:pStyle w:val="NoSpacing"/>
        <w:ind w:left="720"/>
      </w:pPr>
      <w:r>
        <w:t>Final Review There will be a final review of the work, including design working practices and deliverables</w:t>
      </w:r>
    </w:p>
    <w:p w:rsidR="005B0588" w:rsidRDefault="005B0588" w:rsidP="005B0588">
      <w:pPr>
        <w:pStyle w:val="NoSpacing"/>
      </w:pPr>
    </w:p>
    <w:p w:rsidR="005B0588" w:rsidRDefault="005B0588" w:rsidP="005B0588">
      <w:pPr>
        <w:pStyle w:val="NoSpacing"/>
      </w:pPr>
      <w:r>
        <w:t>Deliverables</w:t>
      </w:r>
    </w:p>
    <w:p w:rsidR="005B0588" w:rsidRDefault="005B0588" w:rsidP="005B0588">
      <w:pPr>
        <w:pStyle w:val="NoSpacing"/>
      </w:pPr>
      <w:r>
        <w:tab/>
        <w:t>Probe Rule Pack</w:t>
      </w:r>
    </w:p>
    <w:p w:rsidR="005B0588" w:rsidRDefault="005B0588" w:rsidP="005B0588">
      <w:pPr>
        <w:pStyle w:val="NoSpacing"/>
      </w:pPr>
      <w:r>
        <w:tab/>
        <w:t>Automation Updates</w:t>
      </w:r>
    </w:p>
    <w:p w:rsidR="005B0588" w:rsidRDefault="005B0588" w:rsidP="005B0588">
      <w:pPr>
        <w:pStyle w:val="NoSpacing"/>
      </w:pPr>
      <w:r>
        <w:tab/>
        <w:t>Impact Policy Updates</w:t>
      </w:r>
    </w:p>
    <w:p w:rsidR="005B0588" w:rsidRDefault="005B0588" w:rsidP="005B0588">
      <w:pPr>
        <w:pStyle w:val="NoSpacing"/>
      </w:pPr>
      <w:r>
        <w:tab/>
      </w:r>
    </w:p>
    <w:p w:rsidR="005B0588" w:rsidRDefault="005B0588" w:rsidP="005B0588">
      <w:pPr>
        <w:pStyle w:val="NoSpacing"/>
      </w:pPr>
      <w:r>
        <w:tab/>
        <w:t>LLD2</w:t>
      </w:r>
      <w:r>
        <w:tab/>
        <w:t>As built document</w:t>
      </w:r>
    </w:p>
    <w:p w:rsidR="005B0588" w:rsidRDefault="005B0588" w:rsidP="005B0588">
      <w:pPr>
        <w:pStyle w:val="NoSpacing"/>
      </w:pPr>
      <w:r>
        <w:tab/>
      </w:r>
      <w:r>
        <w:tab/>
        <w:t>Production Deployment Document</w:t>
      </w:r>
    </w:p>
    <w:p w:rsidR="00B65A69" w:rsidRDefault="005B0588" w:rsidP="005B0588">
      <w:pPr>
        <w:pStyle w:val="NoSpacing"/>
      </w:pPr>
      <w:r>
        <w:tab/>
      </w:r>
      <w:r>
        <w:tab/>
        <w:t xml:space="preserve">Unit Test Results (From Quality </w:t>
      </w:r>
      <w:proofErr w:type="gramStart"/>
      <w:r>
        <w:t>Centre ??)</w:t>
      </w:r>
      <w:proofErr w:type="gramEnd"/>
    </w:p>
    <w:sectPr w:rsidR="00B65A69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proofState w:spelling="clean" w:grammar="clean"/>
  <w:defaultTabStop w:val="720"/>
  <w:characterSpacingControl w:val="doNotCompress"/>
  <w:compat/>
  <w:rsids>
    <w:rsidRoot w:val="005B0588"/>
    <w:rsid w:val="00005953"/>
    <w:rsid w:val="00030525"/>
    <w:rsid w:val="00112E38"/>
    <w:rsid w:val="0018086F"/>
    <w:rsid w:val="001979D9"/>
    <w:rsid w:val="001B1958"/>
    <w:rsid w:val="002218AA"/>
    <w:rsid w:val="00243DAC"/>
    <w:rsid w:val="00315040"/>
    <w:rsid w:val="00460106"/>
    <w:rsid w:val="005B0588"/>
    <w:rsid w:val="006D24D5"/>
    <w:rsid w:val="00911C73"/>
    <w:rsid w:val="00941F0A"/>
    <w:rsid w:val="00962460"/>
    <w:rsid w:val="00987E1A"/>
    <w:rsid w:val="00A654E2"/>
    <w:rsid w:val="00BD38DA"/>
    <w:rsid w:val="00C10EE7"/>
    <w:rsid w:val="00C34AAC"/>
    <w:rsid w:val="00C51602"/>
    <w:rsid w:val="00D852B4"/>
    <w:rsid w:val="00DB68A9"/>
    <w:rsid w:val="00DC6276"/>
    <w:rsid w:val="00FB7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05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1</cp:revision>
  <dcterms:created xsi:type="dcterms:W3CDTF">2012-02-09T13:11:00Z</dcterms:created>
  <dcterms:modified xsi:type="dcterms:W3CDTF">2012-02-09T13:16:00Z</dcterms:modified>
</cp:coreProperties>
</file>