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A69" w:rsidRDefault="00C626A2">
      <w:r>
        <w:t>Mobilink’s network is a series of chains of NE’s. When one NE is unavailable (possibly due to a power outage) then all other NE’s ‘</w:t>
      </w:r>
      <w:r w:rsidR="001E1023">
        <w:t>down</w:t>
      </w:r>
      <w:r>
        <w:t>stream’ also appear to be unavailable. In this case it is desirable t</w:t>
      </w:r>
      <w:r w:rsidR="001E1023">
        <w:t>o suppress all events from down</w:t>
      </w:r>
      <w:r>
        <w:t>stream NE’s</w:t>
      </w:r>
      <w:r w:rsidR="001E1023">
        <w:t xml:space="preserve"> (Child Events).</w:t>
      </w:r>
    </w:p>
    <w:p w:rsidR="00657AA2" w:rsidRDefault="001E1023">
      <w:r>
        <w:t>The information on this will be supplied to us in this format</w:t>
      </w:r>
    </w:p>
    <w:tbl>
      <w:tblPr>
        <w:tblW w:w="16240" w:type="dxa"/>
        <w:tblInd w:w="89" w:type="dxa"/>
        <w:tblLook w:val="04A0"/>
      </w:tblPr>
      <w:tblGrid>
        <w:gridCol w:w="1153"/>
        <w:gridCol w:w="1134"/>
        <w:gridCol w:w="1985"/>
        <w:gridCol w:w="1417"/>
        <w:gridCol w:w="1418"/>
        <w:gridCol w:w="9133"/>
      </w:tblGrid>
      <w:tr w:rsidR="001E1023" w:rsidRPr="001E1023" w:rsidTr="001E1023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Leaf Node Site Code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Link Type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A End Site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A-End Channel Number/</w:t>
            </w:r>
            <w:proofErr w:type="spellStart"/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Fiber</w:t>
            </w:r>
            <w:proofErr w:type="spellEnd"/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 xml:space="preserve"> 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Z-End Channel Number/</w:t>
            </w:r>
            <w:proofErr w:type="spellStart"/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Fiber</w:t>
            </w:r>
            <w:proofErr w:type="spellEnd"/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 xml:space="preserve"> ID</w:t>
            </w:r>
          </w:p>
        </w:tc>
        <w:tc>
          <w:tcPr>
            <w:tcW w:w="9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b/>
                <w:bCs/>
                <w:color w:val="000000"/>
                <w:sz w:val="16"/>
                <w:szCs w:val="16"/>
                <w:u w:val="single"/>
                <w:lang w:eastAsia="en-GB"/>
              </w:rPr>
              <w:t>Z End Site</w:t>
            </w:r>
          </w:p>
        </w:tc>
      </w:tr>
      <w:tr w:rsidR="001E1023" w:rsidRPr="001E1023" w:rsidTr="001E1023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HWY4677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Abis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RYK173A_GulshIqbal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Abis</w:t>
            </w:r>
            <w:proofErr w:type="spellEnd"/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 xml:space="preserve"> TP 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6-PQ1-23</w:t>
            </w:r>
          </w:p>
        </w:tc>
        <w:tc>
          <w:tcPr>
            <w:tcW w:w="9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NE2290-OSN3500-RYK</w:t>
            </w:r>
          </w:p>
        </w:tc>
      </w:tr>
      <w:tr w:rsidR="001E1023" w:rsidRPr="001E1023" w:rsidTr="001E1023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HWY4677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Abis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NE2290-OSN3500-RYK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Pass Through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Pass Through</w:t>
            </w:r>
          </w:p>
        </w:tc>
        <w:tc>
          <w:tcPr>
            <w:tcW w:w="9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NE1522-KHANPUR</w:t>
            </w:r>
          </w:p>
        </w:tc>
      </w:tr>
      <w:tr w:rsidR="001E1023" w:rsidRPr="001E1023" w:rsidTr="001E1023">
        <w:trPr>
          <w:trHeight w:val="300"/>
        </w:trPr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HWY4677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Abis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NE1522-KHANPUR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2-PQ1-50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Calibri"/>
                <w:color w:val="000000"/>
                <w:sz w:val="16"/>
                <w:szCs w:val="16"/>
                <w:lang w:eastAsia="en-GB"/>
              </w:rPr>
              <w:t>CH16</w:t>
            </w:r>
          </w:p>
        </w:tc>
        <w:tc>
          <w:tcPr>
            <w:tcW w:w="9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E1023" w:rsidRPr="001E1023" w:rsidRDefault="001E1023" w:rsidP="001E1023">
            <w:pPr>
              <w:spacing w:after="0" w:line="240" w:lineRule="auto"/>
              <w:rPr>
                <w:rFonts w:ascii="Book Antiqua" w:eastAsia="Times New Roman" w:hAnsi="Book Antiqua" w:cs="Arial"/>
                <w:sz w:val="16"/>
                <w:szCs w:val="16"/>
                <w:lang w:eastAsia="en-GB"/>
              </w:rPr>
            </w:pPr>
            <w:r w:rsidRPr="001E1023">
              <w:rPr>
                <w:rFonts w:ascii="Book Antiqua" w:eastAsia="Times New Roman" w:hAnsi="Book Antiqua" w:cs="Arial"/>
                <w:sz w:val="16"/>
                <w:szCs w:val="16"/>
                <w:lang w:eastAsia="en-GB"/>
              </w:rPr>
              <w:t>KPR0439_Khan</w:t>
            </w:r>
          </w:p>
        </w:tc>
      </w:tr>
    </w:tbl>
    <w:p w:rsidR="00657AA2" w:rsidRDefault="00657AA2"/>
    <w:p w:rsidR="00657AA2" w:rsidRDefault="00657AA2"/>
    <w:p w:rsidR="00657AA2" w:rsidRDefault="00657AA2">
      <w:r>
        <w:object w:dxaOrig="12244" w:dyaOrig="1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57.95pt" o:ole="">
            <v:imagedata r:id="rId5" o:title=""/>
          </v:shape>
          <o:OLEObject Type="Embed" ProgID="Visio.Drawing.11" ShapeID="_x0000_i1025" DrawAspect="Content" ObjectID="_1340691958" r:id="rId6"/>
        </w:object>
      </w:r>
    </w:p>
    <w:p w:rsidR="00657AA2" w:rsidRDefault="00657AA2">
      <w:r>
        <w:t>If site NE2290 goes down we are likely to get the following alarms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57AA2" w:rsidTr="00657AA2">
        <w:tc>
          <w:tcPr>
            <w:tcW w:w="3080" w:type="dxa"/>
          </w:tcPr>
          <w:p w:rsidR="00657AA2" w:rsidRDefault="00657AA2">
            <w:r>
              <w:t>NE2290</w:t>
            </w:r>
          </w:p>
        </w:tc>
        <w:tc>
          <w:tcPr>
            <w:tcW w:w="3081" w:type="dxa"/>
          </w:tcPr>
          <w:p w:rsidR="00657AA2" w:rsidRDefault="00657AA2">
            <w:r>
              <w:t>Site Down</w:t>
            </w:r>
          </w:p>
        </w:tc>
        <w:tc>
          <w:tcPr>
            <w:tcW w:w="3081" w:type="dxa"/>
          </w:tcPr>
          <w:p w:rsidR="00657AA2" w:rsidRDefault="00657AA2">
            <w:r>
              <w:t>Parent</w:t>
            </w:r>
          </w:p>
        </w:tc>
      </w:tr>
      <w:tr w:rsidR="00657AA2" w:rsidTr="00657AA2">
        <w:tc>
          <w:tcPr>
            <w:tcW w:w="3080" w:type="dxa"/>
          </w:tcPr>
          <w:p w:rsidR="00657AA2" w:rsidRDefault="00657AA2">
            <w:r>
              <w:t>NE1522</w:t>
            </w:r>
          </w:p>
        </w:tc>
        <w:tc>
          <w:tcPr>
            <w:tcW w:w="3081" w:type="dxa"/>
          </w:tcPr>
          <w:p w:rsidR="00657AA2" w:rsidRDefault="00657AA2">
            <w:r>
              <w:t>Site Down</w:t>
            </w:r>
          </w:p>
        </w:tc>
        <w:tc>
          <w:tcPr>
            <w:tcW w:w="3081" w:type="dxa"/>
          </w:tcPr>
          <w:p w:rsidR="00657AA2" w:rsidRDefault="00657AA2">
            <w:r>
              <w:t>Child</w:t>
            </w:r>
          </w:p>
        </w:tc>
      </w:tr>
      <w:tr w:rsidR="00657AA2" w:rsidTr="00657AA2">
        <w:tc>
          <w:tcPr>
            <w:tcW w:w="3080" w:type="dxa"/>
          </w:tcPr>
          <w:p w:rsidR="00657AA2" w:rsidRDefault="00657AA2">
            <w:r>
              <w:t>KPR0439</w:t>
            </w:r>
          </w:p>
        </w:tc>
        <w:tc>
          <w:tcPr>
            <w:tcW w:w="3081" w:type="dxa"/>
          </w:tcPr>
          <w:p w:rsidR="00657AA2" w:rsidRDefault="00657AA2">
            <w:r>
              <w:t>Site Down</w:t>
            </w:r>
          </w:p>
        </w:tc>
        <w:tc>
          <w:tcPr>
            <w:tcW w:w="3081" w:type="dxa"/>
          </w:tcPr>
          <w:p w:rsidR="00657AA2" w:rsidRDefault="00657AA2">
            <w:r>
              <w:t>Child</w:t>
            </w:r>
          </w:p>
        </w:tc>
      </w:tr>
      <w:tr w:rsidR="00657AA2" w:rsidTr="00657AA2">
        <w:tc>
          <w:tcPr>
            <w:tcW w:w="3080" w:type="dxa"/>
          </w:tcPr>
          <w:p w:rsidR="00657AA2" w:rsidRDefault="00657AA2">
            <w:r>
              <w:t>NE1522</w:t>
            </w:r>
          </w:p>
        </w:tc>
        <w:tc>
          <w:tcPr>
            <w:tcW w:w="3081" w:type="dxa"/>
          </w:tcPr>
          <w:p w:rsidR="00657AA2" w:rsidRDefault="00657AA2">
            <w:r>
              <w:t>Various other Alarms</w:t>
            </w:r>
          </w:p>
        </w:tc>
        <w:tc>
          <w:tcPr>
            <w:tcW w:w="3081" w:type="dxa"/>
          </w:tcPr>
          <w:p w:rsidR="00657AA2" w:rsidRDefault="00657AA2">
            <w:r>
              <w:t>Child</w:t>
            </w:r>
          </w:p>
        </w:tc>
      </w:tr>
    </w:tbl>
    <w:p w:rsidR="00657AA2" w:rsidRDefault="00657AA2"/>
    <w:p w:rsidR="008327E0" w:rsidRDefault="008327E0">
      <w:r>
        <w:t>It is possible that we may get a port down event from RYK173A in which case we would get the following alarms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327E0" w:rsidTr="00D162AA">
        <w:tc>
          <w:tcPr>
            <w:tcW w:w="3080" w:type="dxa"/>
          </w:tcPr>
          <w:p w:rsidR="008327E0" w:rsidRDefault="008327E0" w:rsidP="00D162AA">
            <w:r>
              <w:t>RYK173A</w:t>
            </w:r>
          </w:p>
        </w:tc>
        <w:tc>
          <w:tcPr>
            <w:tcW w:w="3081" w:type="dxa"/>
          </w:tcPr>
          <w:p w:rsidR="008327E0" w:rsidRDefault="008327E0" w:rsidP="00D162AA">
            <w:r>
              <w:t xml:space="preserve">Port </w:t>
            </w:r>
            <w:proofErr w:type="spellStart"/>
            <w:r>
              <w:t>Abis</w:t>
            </w:r>
            <w:proofErr w:type="spellEnd"/>
            <w:r>
              <w:t xml:space="preserve"> TP 23</w:t>
            </w:r>
          </w:p>
        </w:tc>
        <w:tc>
          <w:tcPr>
            <w:tcW w:w="3081" w:type="dxa"/>
          </w:tcPr>
          <w:p w:rsidR="008327E0" w:rsidRDefault="008327E0" w:rsidP="00D162AA">
            <w:r>
              <w:t>Parent</w:t>
            </w:r>
          </w:p>
        </w:tc>
      </w:tr>
      <w:tr w:rsidR="008327E0" w:rsidTr="00D162AA">
        <w:tc>
          <w:tcPr>
            <w:tcW w:w="3080" w:type="dxa"/>
          </w:tcPr>
          <w:p w:rsidR="008327E0" w:rsidRDefault="008327E0" w:rsidP="00D162AA">
            <w:r>
              <w:t>NE2290</w:t>
            </w:r>
          </w:p>
        </w:tc>
        <w:tc>
          <w:tcPr>
            <w:tcW w:w="3081" w:type="dxa"/>
          </w:tcPr>
          <w:p w:rsidR="008327E0" w:rsidRDefault="008327E0" w:rsidP="00D162AA">
            <w:r>
              <w:t>Site Down</w:t>
            </w:r>
          </w:p>
        </w:tc>
        <w:tc>
          <w:tcPr>
            <w:tcW w:w="3081" w:type="dxa"/>
          </w:tcPr>
          <w:p w:rsidR="008327E0" w:rsidRDefault="008327E0" w:rsidP="00D162AA">
            <w:r>
              <w:t>Child</w:t>
            </w:r>
          </w:p>
        </w:tc>
      </w:tr>
      <w:tr w:rsidR="008327E0" w:rsidTr="00D162AA">
        <w:tc>
          <w:tcPr>
            <w:tcW w:w="3080" w:type="dxa"/>
          </w:tcPr>
          <w:p w:rsidR="008327E0" w:rsidRDefault="008327E0" w:rsidP="00D162AA">
            <w:r>
              <w:t>NE1522</w:t>
            </w:r>
          </w:p>
        </w:tc>
        <w:tc>
          <w:tcPr>
            <w:tcW w:w="3081" w:type="dxa"/>
          </w:tcPr>
          <w:p w:rsidR="008327E0" w:rsidRDefault="008327E0" w:rsidP="00D162AA">
            <w:r>
              <w:t>Site Down</w:t>
            </w:r>
          </w:p>
        </w:tc>
        <w:tc>
          <w:tcPr>
            <w:tcW w:w="3081" w:type="dxa"/>
          </w:tcPr>
          <w:p w:rsidR="008327E0" w:rsidRDefault="008327E0" w:rsidP="00D162AA">
            <w:r>
              <w:t>Child</w:t>
            </w:r>
          </w:p>
        </w:tc>
      </w:tr>
      <w:tr w:rsidR="008327E0" w:rsidTr="00D162AA">
        <w:tc>
          <w:tcPr>
            <w:tcW w:w="3080" w:type="dxa"/>
          </w:tcPr>
          <w:p w:rsidR="008327E0" w:rsidRDefault="008327E0" w:rsidP="00D162AA">
            <w:r>
              <w:t>KPR0439</w:t>
            </w:r>
          </w:p>
        </w:tc>
        <w:tc>
          <w:tcPr>
            <w:tcW w:w="3081" w:type="dxa"/>
          </w:tcPr>
          <w:p w:rsidR="008327E0" w:rsidRDefault="008327E0" w:rsidP="00D162AA">
            <w:r>
              <w:t>Site Down</w:t>
            </w:r>
          </w:p>
        </w:tc>
        <w:tc>
          <w:tcPr>
            <w:tcW w:w="3081" w:type="dxa"/>
          </w:tcPr>
          <w:p w:rsidR="008327E0" w:rsidRDefault="008327E0" w:rsidP="00D162AA">
            <w:r>
              <w:t>Child</w:t>
            </w:r>
          </w:p>
        </w:tc>
      </w:tr>
      <w:tr w:rsidR="008327E0" w:rsidTr="00D162AA">
        <w:tc>
          <w:tcPr>
            <w:tcW w:w="3080" w:type="dxa"/>
          </w:tcPr>
          <w:p w:rsidR="008327E0" w:rsidRDefault="008327E0" w:rsidP="00D162AA">
            <w:r>
              <w:t>NE1522</w:t>
            </w:r>
          </w:p>
        </w:tc>
        <w:tc>
          <w:tcPr>
            <w:tcW w:w="3081" w:type="dxa"/>
          </w:tcPr>
          <w:p w:rsidR="008327E0" w:rsidRDefault="008327E0" w:rsidP="00D162AA">
            <w:r>
              <w:t>Various other Alarms</w:t>
            </w:r>
          </w:p>
        </w:tc>
        <w:tc>
          <w:tcPr>
            <w:tcW w:w="3081" w:type="dxa"/>
          </w:tcPr>
          <w:p w:rsidR="008327E0" w:rsidRDefault="008327E0" w:rsidP="00D162AA">
            <w:r>
              <w:t>Child</w:t>
            </w:r>
          </w:p>
        </w:tc>
      </w:tr>
    </w:tbl>
    <w:p w:rsidR="008327E0" w:rsidRDefault="008327E0"/>
    <w:p w:rsidR="00D35B15" w:rsidRDefault="00D35B15"/>
    <w:p w:rsidR="00D35B15" w:rsidRDefault="00D35B15">
      <w:r>
        <w:t>I think this is fundamentally different to the way we normally do Parent Child</w:t>
      </w:r>
      <w:r w:rsidR="00516072">
        <w:t xml:space="preserve"> relationships.</w:t>
      </w:r>
    </w:p>
    <w:p w:rsidR="00D35B15" w:rsidRDefault="00D35B15">
      <w:r>
        <w:t>Here there are two types of event that can cause this to happen</w:t>
      </w:r>
    </w:p>
    <w:p w:rsidR="00D35B15" w:rsidRDefault="00D35B15" w:rsidP="00D35B15">
      <w:pPr>
        <w:pStyle w:val="ListParagraph"/>
        <w:numPr>
          <w:ilvl w:val="0"/>
          <w:numId w:val="1"/>
        </w:numPr>
      </w:pPr>
      <w:r>
        <w:t xml:space="preserve"> A Site Down Event</w:t>
      </w:r>
    </w:p>
    <w:p w:rsidR="00D35B15" w:rsidRDefault="00D35B15" w:rsidP="00D35B15">
      <w:pPr>
        <w:pStyle w:val="ListParagraph"/>
        <w:numPr>
          <w:ilvl w:val="0"/>
          <w:numId w:val="1"/>
        </w:numPr>
      </w:pPr>
      <w:r>
        <w:t>A Port Down Event</w:t>
      </w:r>
    </w:p>
    <w:p w:rsidR="00D35B15" w:rsidRDefault="00D35B15" w:rsidP="00D35B15">
      <w:r>
        <w:t>For both these events for a given node there is a defined list of Child events</w:t>
      </w:r>
    </w:p>
    <w:p w:rsidR="00D35B15" w:rsidRDefault="003D4719" w:rsidP="00D35B15">
      <w:r>
        <w:t>This still uses the bulk of the current policy it just simplifies how we define relationships</w:t>
      </w:r>
    </w:p>
    <w:tbl>
      <w:tblPr>
        <w:tblStyle w:val="TableGrid"/>
        <w:tblW w:w="9322" w:type="dxa"/>
        <w:tblLook w:val="04A0"/>
      </w:tblPr>
      <w:tblGrid>
        <w:gridCol w:w="1242"/>
        <w:gridCol w:w="1134"/>
        <w:gridCol w:w="1560"/>
        <w:gridCol w:w="5386"/>
      </w:tblGrid>
      <w:tr w:rsidR="00E07709" w:rsidTr="00E07709">
        <w:tc>
          <w:tcPr>
            <w:tcW w:w="1242" w:type="dxa"/>
          </w:tcPr>
          <w:p w:rsidR="00E07709" w:rsidRPr="00E07709" w:rsidRDefault="00E07709" w:rsidP="00D35B15">
            <w:pPr>
              <w:rPr>
                <w:b/>
              </w:rPr>
            </w:pPr>
            <w:r w:rsidRPr="00E07709">
              <w:rPr>
                <w:b/>
              </w:rPr>
              <w:lastRenderedPageBreak/>
              <w:t>Site Code</w:t>
            </w:r>
          </w:p>
        </w:tc>
        <w:tc>
          <w:tcPr>
            <w:tcW w:w="1134" w:type="dxa"/>
          </w:tcPr>
          <w:p w:rsidR="00E07709" w:rsidRPr="00E07709" w:rsidRDefault="00E07709" w:rsidP="00D35B15">
            <w:pPr>
              <w:rPr>
                <w:b/>
              </w:rPr>
            </w:pPr>
            <w:r w:rsidRPr="00E07709">
              <w:rPr>
                <w:b/>
              </w:rPr>
              <w:t>Site Serial</w:t>
            </w:r>
          </w:p>
        </w:tc>
        <w:tc>
          <w:tcPr>
            <w:tcW w:w="1560" w:type="dxa"/>
          </w:tcPr>
          <w:p w:rsidR="00E07709" w:rsidRPr="00E07709" w:rsidRDefault="00E07709" w:rsidP="00D35B15">
            <w:pPr>
              <w:rPr>
                <w:b/>
              </w:rPr>
            </w:pPr>
            <w:r w:rsidRPr="00E07709">
              <w:rPr>
                <w:b/>
              </w:rPr>
              <w:t>Node</w:t>
            </w:r>
          </w:p>
        </w:tc>
        <w:tc>
          <w:tcPr>
            <w:tcW w:w="5386" w:type="dxa"/>
          </w:tcPr>
          <w:p w:rsidR="00E07709" w:rsidRPr="00E07709" w:rsidRDefault="00E07709" w:rsidP="00D35B15">
            <w:pPr>
              <w:rPr>
                <w:b/>
              </w:rPr>
            </w:pPr>
            <w:r>
              <w:rPr>
                <w:b/>
              </w:rPr>
              <w:t>Port</w:t>
            </w:r>
          </w:p>
        </w:tc>
      </w:tr>
      <w:tr w:rsidR="00E07709" w:rsidTr="00E07709">
        <w:tc>
          <w:tcPr>
            <w:tcW w:w="1242" w:type="dxa"/>
          </w:tcPr>
          <w:p w:rsidR="00E07709" w:rsidRDefault="00E07709" w:rsidP="00D35B15">
            <w:r w:rsidRPr="001E1023">
              <w:t>HWY4677</w:t>
            </w:r>
          </w:p>
        </w:tc>
        <w:tc>
          <w:tcPr>
            <w:tcW w:w="1134" w:type="dxa"/>
          </w:tcPr>
          <w:p w:rsidR="00E07709" w:rsidRDefault="00E07709" w:rsidP="00D35B15">
            <w:r>
              <w:t>1</w:t>
            </w:r>
          </w:p>
        </w:tc>
        <w:tc>
          <w:tcPr>
            <w:tcW w:w="1560" w:type="dxa"/>
          </w:tcPr>
          <w:p w:rsidR="00E07709" w:rsidRDefault="00E07709" w:rsidP="00D162AA">
            <w:r>
              <w:t>RYK173A</w:t>
            </w:r>
          </w:p>
        </w:tc>
        <w:tc>
          <w:tcPr>
            <w:tcW w:w="5386" w:type="dxa"/>
          </w:tcPr>
          <w:p w:rsidR="00E07709" w:rsidRDefault="00E07709" w:rsidP="00D162AA"/>
        </w:tc>
      </w:tr>
      <w:tr w:rsidR="00E07709" w:rsidTr="00E07709">
        <w:tc>
          <w:tcPr>
            <w:tcW w:w="1242" w:type="dxa"/>
          </w:tcPr>
          <w:p w:rsidR="00E07709" w:rsidRDefault="00E07709" w:rsidP="00D35B15">
            <w:r w:rsidRPr="001E1023">
              <w:t>HWY4677</w:t>
            </w:r>
          </w:p>
        </w:tc>
        <w:tc>
          <w:tcPr>
            <w:tcW w:w="1134" w:type="dxa"/>
          </w:tcPr>
          <w:p w:rsidR="00E07709" w:rsidRDefault="00E07709" w:rsidP="00D35B15">
            <w:r>
              <w:t>2</w:t>
            </w:r>
          </w:p>
        </w:tc>
        <w:tc>
          <w:tcPr>
            <w:tcW w:w="1560" w:type="dxa"/>
          </w:tcPr>
          <w:p w:rsidR="00E07709" w:rsidRDefault="00E07709" w:rsidP="00D162AA">
            <w:r>
              <w:t>NE2290</w:t>
            </w:r>
          </w:p>
        </w:tc>
        <w:tc>
          <w:tcPr>
            <w:tcW w:w="5386" w:type="dxa"/>
            <w:vAlign w:val="bottom"/>
          </w:tcPr>
          <w:p w:rsidR="00E07709" w:rsidRPr="001E1023" w:rsidRDefault="00E07709" w:rsidP="00D162AA">
            <w:r>
              <w:t>RYK173A</w:t>
            </w:r>
            <w:r w:rsidRPr="00E07709">
              <w:t xml:space="preserve"> :</w:t>
            </w:r>
            <w:proofErr w:type="spellStart"/>
            <w:r w:rsidRPr="001E1023">
              <w:t>Abis</w:t>
            </w:r>
            <w:proofErr w:type="spellEnd"/>
            <w:r w:rsidRPr="001E1023">
              <w:t xml:space="preserve"> TP 23</w:t>
            </w:r>
          </w:p>
        </w:tc>
      </w:tr>
      <w:tr w:rsidR="00E07709" w:rsidTr="00E07709">
        <w:tc>
          <w:tcPr>
            <w:tcW w:w="1242" w:type="dxa"/>
          </w:tcPr>
          <w:p w:rsidR="00E07709" w:rsidRDefault="00E07709" w:rsidP="00D35B15">
            <w:r w:rsidRPr="001E1023">
              <w:t>HWY4677</w:t>
            </w:r>
          </w:p>
        </w:tc>
        <w:tc>
          <w:tcPr>
            <w:tcW w:w="1134" w:type="dxa"/>
          </w:tcPr>
          <w:p w:rsidR="00E07709" w:rsidRDefault="00E07709" w:rsidP="00D35B15">
            <w:r>
              <w:t>3</w:t>
            </w:r>
          </w:p>
        </w:tc>
        <w:tc>
          <w:tcPr>
            <w:tcW w:w="1560" w:type="dxa"/>
          </w:tcPr>
          <w:p w:rsidR="00E07709" w:rsidRDefault="00E07709" w:rsidP="00D162AA">
            <w:r>
              <w:t>NE1522</w:t>
            </w:r>
          </w:p>
        </w:tc>
        <w:tc>
          <w:tcPr>
            <w:tcW w:w="5386" w:type="dxa"/>
            <w:vAlign w:val="bottom"/>
          </w:tcPr>
          <w:p w:rsidR="00E07709" w:rsidRPr="001E1023" w:rsidRDefault="00E07709" w:rsidP="00D162AA">
            <w:r w:rsidRPr="001E1023">
              <w:t>NE2290-OSN3500-RYK</w:t>
            </w:r>
            <w:r w:rsidRPr="00E07709">
              <w:t xml:space="preserve"> : </w:t>
            </w:r>
            <w:r w:rsidRPr="001E1023">
              <w:t>Pass Through</w:t>
            </w:r>
          </w:p>
        </w:tc>
      </w:tr>
      <w:tr w:rsidR="00E07709" w:rsidTr="00E07709">
        <w:tc>
          <w:tcPr>
            <w:tcW w:w="1242" w:type="dxa"/>
          </w:tcPr>
          <w:p w:rsidR="00E07709" w:rsidRDefault="00E07709" w:rsidP="00D35B15">
            <w:r w:rsidRPr="001E1023">
              <w:t>HWY4677</w:t>
            </w:r>
          </w:p>
        </w:tc>
        <w:tc>
          <w:tcPr>
            <w:tcW w:w="1134" w:type="dxa"/>
          </w:tcPr>
          <w:p w:rsidR="00E07709" w:rsidRDefault="00E07709" w:rsidP="00D35B15">
            <w:r>
              <w:t>4</w:t>
            </w:r>
          </w:p>
        </w:tc>
        <w:tc>
          <w:tcPr>
            <w:tcW w:w="1560" w:type="dxa"/>
          </w:tcPr>
          <w:p w:rsidR="00E07709" w:rsidRDefault="00E07709" w:rsidP="00D162AA">
            <w:r>
              <w:t>KPR0439</w:t>
            </w:r>
          </w:p>
        </w:tc>
        <w:tc>
          <w:tcPr>
            <w:tcW w:w="5386" w:type="dxa"/>
            <w:vAlign w:val="bottom"/>
          </w:tcPr>
          <w:p w:rsidR="00E07709" w:rsidRPr="001E1023" w:rsidRDefault="00E07709" w:rsidP="00D162AA">
            <w:r w:rsidRPr="001E1023">
              <w:t>NE1522-KHANPUR</w:t>
            </w:r>
            <w:r w:rsidRPr="00E07709">
              <w:t xml:space="preserve">: </w:t>
            </w:r>
            <w:r w:rsidRPr="001E1023">
              <w:t>2-PQ1-50</w:t>
            </w:r>
          </w:p>
        </w:tc>
      </w:tr>
      <w:tr w:rsidR="00E07709" w:rsidTr="00E07709">
        <w:tc>
          <w:tcPr>
            <w:tcW w:w="1242" w:type="dxa"/>
          </w:tcPr>
          <w:p w:rsidR="00E07709" w:rsidRDefault="00E07709" w:rsidP="00D35B15">
            <w:r w:rsidRPr="001E1023">
              <w:t>HWY4677</w:t>
            </w:r>
          </w:p>
        </w:tc>
        <w:tc>
          <w:tcPr>
            <w:tcW w:w="1134" w:type="dxa"/>
          </w:tcPr>
          <w:p w:rsidR="00E07709" w:rsidRDefault="00E07709" w:rsidP="00D35B15">
            <w:r>
              <w:t>5</w:t>
            </w:r>
          </w:p>
        </w:tc>
        <w:tc>
          <w:tcPr>
            <w:tcW w:w="1560" w:type="dxa"/>
          </w:tcPr>
          <w:p w:rsidR="00E07709" w:rsidRDefault="00E07709" w:rsidP="00D162AA">
            <w:r>
              <w:t>NE1522</w:t>
            </w:r>
          </w:p>
        </w:tc>
        <w:tc>
          <w:tcPr>
            <w:tcW w:w="5386" w:type="dxa"/>
          </w:tcPr>
          <w:p w:rsidR="00E07709" w:rsidRDefault="00E07709" w:rsidP="00D162AA">
            <w:r>
              <w:t>KPR0439 : port</w:t>
            </w:r>
          </w:p>
        </w:tc>
      </w:tr>
    </w:tbl>
    <w:p w:rsidR="00D35B15" w:rsidRDefault="00D35B15" w:rsidP="00D35B15"/>
    <w:p w:rsidR="00E07709" w:rsidRDefault="00E07709" w:rsidP="00D35B15"/>
    <w:p w:rsidR="00E07709" w:rsidRDefault="00E07709" w:rsidP="00516072">
      <w:pPr>
        <w:pStyle w:val="NoSpacing"/>
      </w:pPr>
      <w:r>
        <w:t>So for a given node failure say NE2290 (HWY4677 – 2)</w:t>
      </w:r>
    </w:p>
    <w:p w:rsidR="00E07709" w:rsidRDefault="00E07709" w:rsidP="00516072">
      <w:pPr>
        <w:pStyle w:val="NoSpacing"/>
      </w:pPr>
      <w:r>
        <w:t>Possible Parents are those events with the same site code and a lower site serial number</w:t>
      </w:r>
    </w:p>
    <w:p w:rsidR="00E07709" w:rsidRDefault="00E07709" w:rsidP="00516072">
      <w:pPr>
        <w:pStyle w:val="NoSpacing"/>
      </w:pPr>
      <w:r>
        <w:t>Possible Children are those events with a higher site serial number</w:t>
      </w:r>
    </w:p>
    <w:p w:rsidR="00516072" w:rsidRDefault="00516072" w:rsidP="00516072">
      <w:pPr>
        <w:pStyle w:val="NoSpacing"/>
      </w:pPr>
    </w:p>
    <w:p w:rsidR="00E07709" w:rsidRDefault="00E07709" w:rsidP="00D35B15">
      <w:r>
        <w:t>For Nodes other than the ‘top of the tree’ there will be a port associated with</w:t>
      </w:r>
      <w:r w:rsidR="00516072">
        <w:t xml:space="preserve"> it, with possible parent and children defined as above</w:t>
      </w:r>
    </w:p>
    <w:sectPr w:rsidR="00E07709" w:rsidSect="001E1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64237"/>
    <w:multiLevelType w:val="hybridMultilevel"/>
    <w:tmpl w:val="01882A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7AA2"/>
    <w:rsid w:val="00030525"/>
    <w:rsid w:val="0018086F"/>
    <w:rsid w:val="001E1023"/>
    <w:rsid w:val="002218AA"/>
    <w:rsid w:val="00227983"/>
    <w:rsid w:val="003D4719"/>
    <w:rsid w:val="00516072"/>
    <w:rsid w:val="00657AA2"/>
    <w:rsid w:val="008327E0"/>
    <w:rsid w:val="00911C73"/>
    <w:rsid w:val="00BA10AC"/>
    <w:rsid w:val="00C51602"/>
    <w:rsid w:val="00C626A2"/>
    <w:rsid w:val="00D35B15"/>
    <w:rsid w:val="00DC6276"/>
    <w:rsid w:val="00E0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A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5B15"/>
    <w:pPr>
      <w:ind w:left="720"/>
      <w:contextualSpacing/>
    </w:pPr>
  </w:style>
  <w:style w:type="paragraph" w:styleId="NoSpacing">
    <w:name w:val="No Spacing"/>
    <w:uiPriority w:val="1"/>
    <w:qFormat/>
    <w:rsid w:val="005160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1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4</cp:revision>
  <dcterms:created xsi:type="dcterms:W3CDTF">2010-07-14T12:58:00Z</dcterms:created>
  <dcterms:modified xsi:type="dcterms:W3CDTF">2010-07-15T08:40:00Z</dcterms:modified>
</cp:coreProperties>
</file>