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8F" w:rsidRDefault="00F502CC">
      <w:hyperlink r:id="rId5" w:history="1">
        <w:r w:rsidRPr="007E4414">
          <w:rPr>
            <w:rStyle w:val="Hyperlink"/>
          </w:rPr>
          <w:t>http://www.theatlantic.com/health/archive/2014/01/diagnosing-mental-illness-in-ancient-greece-and-rome/282856/</w:t>
        </w:r>
      </w:hyperlink>
    </w:p>
    <w:p w:rsidR="00F502CC" w:rsidRDefault="00F502CC">
      <w:hyperlink r:id="rId6" w:history="1">
        <w:r w:rsidRPr="007E4414">
          <w:rPr>
            <w:rStyle w:val="Hyperlink"/>
          </w:rPr>
          <w:t>http://www.theatlantic.com/education/archive/2014/01/the-tricky-task-of-figuring-out-what-makes-a-mooc-successful/283274/</w:t>
        </w:r>
      </w:hyperlink>
    </w:p>
    <w:p w:rsidR="00F502CC" w:rsidRDefault="00F502CC">
      <w:bookmarkStart w:id="0" w:name="_GoBack"/>
      <w:bookmarkEnd w:id="0"/>
    </w:p>
    <w:sectPr w:rsidR="00F5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CC"/>
    <w:rsid w:val="00785FA8"/>
    <w:rsid w:val="009D582A"/>
    <w:rsid w:val="00F5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atlantic.com/education/archive/2014/01/the-tricky-task-of-figuring-out-what-makes-a-mooc-successful/283274/" TargetMode="External"/><Relationship Id="rId5" Type="http://schemas.openxmlformats.org/officeDocument/2006/relationships/hyperlink" Target="http://www.theatlantic.com/health/archive/2014/01/diagnosing-mental-illness-in-ancient-greece-and-rome/2828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CDPS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Allbee</dc:creator>
  <cp:lastModifiedBy>Janet Allbee</cp:lastModifiedBy>
  <cp:revision>1</cp:revision>
  <dcterms:created xsi:type="dcterms:W3CDTF">2014-01-23T20:10:00Z</dcterms:created>
  <dcterms:modified xsi:type="dcterms:W3CDTF">2014-01-24T01:49:00Z</dcterms:modified>
</cp:coreProperties>
</file>