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DAA6" w14:textId="77777777" w:rsidR="00225F8F" w:rsidRPr="00225F8F" w:rsidRDefault="00225F8F" w:rsidP="00225F8F">
      <w:pPr>
        <w:spacing w:before="540" w:after="540" w:line="480" w:lineRule="atLeast"/>
        <w:outlineLvl w:val="1"/>
        <w:rPr>
          <w:rFonts w:ascii="Arial" w:eastAsia="Times New Roman" w:hAnsi="Arial" w:cs="Times New Roman"/>
          <w:b/>
          <w:bCs/>
          <w:color w:val="00283B"/>
          <w:spacing w:val="8"/>
          <w:sz w:val="38"/>
          <w:szCs w:val="38"/>
          <w:lang w:eastAsia="en-GB"/>
        </w:rPr>
      </w:pPr>
      <w:r w:rsidRPr="00225F8F">
        <w:rPr>
          <w:rFonts w:ascii="Arial" w:eastAsia="Times New Roman" w:hAnsi="Arial" w:cs="Times New Roman"/>
          <w:b/>
          <w:bCs/>
          <w:color w:val="00283B"/>
          <w:spacing w:val="8"/>
          <w:sz w:val="38"/>
          <w:szCs w:val="38"/>
          <w:lang w:eastAsia="en-GB"/>
        </w:rPr>
        <w:t>Risk-Based-Testing Strategy and Matrix</w:t>
      </w:r>
    </w:p>
    <w:p w14:paraId="7C75EDA4" w14:textId="77777777" w:rsidR="00225F8F" w:rsidRPr="00225F8F" w:rsidRDefault="00225F8F" w:rsidP="00225F8F">
      <w:pPr>
        <w:spacing w:after="300" w:line="420" w:lineRule="atLeast"/>
        <w:rPr>
          <w:rFonts w:ascii="Lato" w:eastAsia="Times New Roman" w:hAnsi="Lato" w:cs="Times New Roman"/>
          <w:color w:val="5A6F79"/>
          <w:sz w:val="24"/>
          <w:szCs w:val="24"/>
          <w:lang w:eastAsia="en-GB"/>
        </w:rPr>
      </w:pPr>
      <w:r w:rsidRPr="00225F8F">
        <w:rPr>
          <w:rFonts w:ascii="Lato" w:eastAsia="Times New Roman" w:hAnsi="Lato" w:cs="Times New Roman"/>
          <w:color w:val="5A6F79"/>
          <w:sz w:val="24"/>
          <w:szCs w:val="24"/>
          <w:lang w:eastAsia="en-GB"/>
        </w:rPr>
        <w:t>Who is responsible for evaluating critical software risks? There are three key groups of people involved in the software development lifecycle. These are:</w:t>
      </w:r>
    </w:p>
    <w:p w14:paraId="532A9687" w14:textId="77777777" w:rsidR="00225F8F" w:rsidRPr="00225F8F" w:rsidRDefault="00225F8F" w:rsidP="00225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5F8F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 owners, solution architects, SMEs</w:t>
      </w:r>
    </w:p>
    <w:p w14:paraId="23DD8CE4" w14:textId="77777777" w:rsidR="00225F8F" w:rsidRPr="00225F8F" w:rsidRDefault="00225F8F" w:rsidP="00225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5F8F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Developers with a tech understanding of app dependencies</w:t>
      </w:r>
    </w:p>
    <w:p w14:paraId="0572C420" w14:textId="77777777" w:rsidR="00225F8F" w:rsidRPr="00225F8F" w:rsidRDefault="00225F8F" w:rsidP="00225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5F8F">
        <w:rPr>
          <w:rFonts w:ascii="Times New Roman" w:eastAsia="Times New Roman" w:hAnsi="Times New Roman" w:cs="Times New Roman"/>
          <w:sz w:val="24"/>
          <w:szCs w:val="24"/>
          <w:lang w:eastAsia="en-GB"/>
        </w:rPr>
        <w:t>QA testers</w:t>
      </w:r>
    </w:p>
    <w:p w14:paraId="1EDAA312" w14:textId="77777777" w:rsidR="00225F8F" w:rsidRPr="00225F8F" w:rsidRDefault="00225F8F" w:rsidP="00225F8F">
      <w:pPr>
        <w:spacing w:after="300" w:line="420" w:lineRule="atLeast"/>
        <w:rPr>
          <w:rFonts w:ascii="Lato" w:eastAsia="Times New Roman" w:hAnsi="Lato" w:cs="Times New Roman"/>
          <w:color w:val="5A6F79"/>
          <w:sz w:val="24"/>
          <w:szCs w:val="24"/>
          <w:lang w:eastAsia="en-GB"/>
        </w:rPr>
      </w:pPr>
      <w:r w:rsidRPr="00225F8F">
        <w:rPr>
          <w:rFonts w:ascii="Lato" w:eastAsia="Times New Roman" w:hAnsi="Lato" w:cs="Times New Roman"/>
          <w:color w:val="5A6F79"/>
          <w:sz w:val="24"/>
          <w:szCs w:val="24"/>
          <w:lang w:eastAsia="en-GB"/>
        </w:rPr>
        <w:t>The risk-based testing methodology includes planning, design, and execution of testing. Everything is carried out according to the priority. But the main focus areas within the application are:</w:t>
      </w:r>
    </w:p>
    <w:p w14:paraId="44AE99CB" w14:textId="77777777" w:rsidR="00225F8F" w:rsidRPr="00225F8F" w:rsidRDefault="00225F8F" w:rsidP="00225F8F">
      <w:pPr>
        <w:numPr>
          <w:ilvl w:val="0"/>
          <w:numId w:val="2"/>
        </w:numPr>
        <w:shd w:val="clear" w:color="auto" w:fill="FFFFFF"/>
        <w:spacing w:before="100" w:beforeAutospacing="1" w:after="300" w:line="480" w:lineRule="atLeast"/>
        <w:ind w:firstLine="0"/>
        <w:rPr>
          <w:rFonts w:ascii="Lato" w:eastAsia="Times New Roman" w:hAnsi="Lato" w:cs="Times New Roman"/>
          <w:color w:val="4A515E"/>
          <w:sz w:val="24"/>
          <w:szCs w:val="24"/>
          <w:lang w:eastAsia="en-GB"/>
        </w:rPr>
      </w:pPr>
      <w:r w:rsidRPr="00225F8F">
        <w:rPr>
          <w:rFonts w:ascii="Lato" w:eastAsia="Times New Roman" w:hAnsi="Lato" w:cs="Times New Roman"/>
          <w:color w:val="4A515E"/>
          <w:sz w:val="24"/>
          <w:szCs w:val="24"/>
          <w:lang w:eastAsia="en-GB"/>
        </w:rPr>
        <w:t>Areas, where defects might occur 100%</w:t>
      </w:r>
    </w:p>
    <w:p w14:paraId="794ED9AF" w14:textId="77777777" w:rsidR="00225F8F" w:rsidRPr="00225F8F" w:rsidRDefault="00225F8F" w:rsidP="00225F8F">
      <w:pPr>
        <w:numPr>
          <w:ilvl w:val="0"/>
          <w:numId w:val="2"/>
        </w:numPr>
        <w:shd w:val="clear" w:color="auto" w:fill="FFFFFF"/>
        <w:spacing w:before="100" w:beforeAutospacing="1" w:after="300" w:line="480" w:lineRule="atLeast"/>
        <w:ind w:firstLine="0"/>
        <w:rPr>
          <w:rFonts w:ascii="Lato" w:eastAsia="Times New Roman" w:hAnsi="Lato" w:cs="Times New Roman"/>
          <w:color w:val="4A515E"/>
          <w:sz w:val="24"/>
          <w:szCs w:val="24"/>
          <w:lang w:eastAsia="en-GB"/>
        </w:rPr>
      </w:pPr>
      <w:r w:rsidRPr="00225F8F">
        <w:rPr>
          <w:rFonts w:ascii="Lato" w:eastAsia="Times New Roman" w:hAnsi="Lato" w:cs="Times New Roman"/>
          <w:color w:val="4A515E"/>
          <w:sz w:val="24"/>
          <w:szCs w:val="24"/>
          <w:lang w:eastAsia="en-GB"/>
        </w:rPr>
        <w:t>Functionality that is critical for the business</w:t>
      </w:r>
    </w:p>
    <w:p w14:paraId="6101FFB7" w14:textId="77777777" w:rsidR="00225F8F" w:rsidRPr="00225F8F" w:rsidRDefault="00225F8F" w:rsidP="00225F8F">
      <w:pPr>
        <w:numPr>
          <w:ilvl w:val="0"/>
          <w:numId w:val="2"/>
        </w:numPr>
        <w:shd w:val="clear" w:color="auto" w:fill="FFFFFF"/>
        <w:spacing w:before="100" w:beforeAutospacing="1" w:after="300" w:line="480" w:lineRule="atLeast"/>
        <w:ind w:firstLine="0"/>
        <w:rPr>
          <w:rFonts w:ascii="Lato" w:eastAsia="Times New Roman" w:hAnsi="Lato" w:cs="Times New Roman"/>
          <w:color w:val="4A515E"/>
          <w:sz w:val="24"/>
          <w:szCs w:val="24"/>
          <w:lang w:eastAsia="en-GB"/>
        </w:rPr>
      </w:pPr>
      <w:r w:rsidRPr="00225F8F">
        <w:rPr>
          <w:rFonts w:ascii="Lato" w:eastAsia="Times New Roman" w:hAnsi="Lato" w:cs="Times New Roman"/>
          <w:color w:val="4A515E"/>
          <w:sz w:val="24"/>
          <w:szCs w:val="24"/>
          <w:lang w:eastAsia="en-GB"/>
        </w:rPr>
        <w:t>Features and functions used often</w:t>
      </w:r>
    </w:p>
    <w:p w14:paraId="7CD2710E" w14:textId="77777777" w:rsidR="00225F8F" w:rsidRDefault="00225F8F"/>
    <w:sectPr w:rsidR="0022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182E"/>
    <w:multiLevelType w:val="multilevel"/>
    <w:tmpl w:val="B41C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F2239"/>
    <w:multiLevelType w:val="multilevel"/>
    <w:tmpl w:val="4286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257935">
    <w:abstractNumId w:val="0"/>
  </w:num>
  <w:num w:numId="2" w16cid:durableId="510221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8F"/>
    <w:rsid w:val="00225F8F"/>
    <w:rsid w:val="00FB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9140"/>
  <w15:chartTrackingRefBased/>
  <w15:docId w15:val="{D4F1A047-9CC9-4F3E-8988-51D9F0C6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F8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225F8F"/>
    <w:rPr>
      <w:b/>
      <w:bCs/>
    </w:rPr>
  </w:style>
  <w:style w:type="paragraph" w:customStyle="1" w:styleId="text">
    <w:name w:val="text"/>
    <w:basedOn w:val="Normal"/>
    <w:rsid w:val="00225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Olabisi gbadegun</dc:creator>
  <cp:keywords/>
  <dc:description/>
  <cp:lastModifiedBy>Olabisi gbadegun</cp:lastModifiedBy>
  <cp:revision>2</cp:revision>
  <dcterms:created xsi:type="dcterms:W3CDTF">2023-02-02T01:32:00Z</dcterms:created>
  <dcterms:modified xsi:type="dcterms:W3CDTF">2023-02-02T01:32:00Z</dcterms:modified>
</cp:coreProperties>
</file>