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Competitive Intelligence Report</w:t>
      </w:r>
    </w:p>
    <w:p>
      <w:pPr>
        <w:jc w:val="center"/>
      </w:pPr>
      <w:r>
        <w:rPr>
          <w:rFonts w:ascii="Arial" w:hAnsi="Arial"/>
          <w:color w:val="2E75B6"/>
          <w:sz w:val="32"/>
        </w:rPr>
        <w:t>Domos TreePod - Valley Las Trancas Market Analysis</w:t>
      </w:r>
    </w:p>
    <w:p>
      <w:pPr>
        <w:jc w:val="center"/>
      </w:pPr>
      <w:r>
        <w:rPr>
          <w:rFonts w:ascii="Arial" w:hAnsi="Arial"/>
          <w:i/>
          <w:sz w:val="22"/>
        </w:rPr>
        <w:t>March 25, 2026</w:t>
      </w:r>
    </w:p>
    <w:p/>
    <w:p>
      <w:pPr>
        <w:pStyle w:val="Heading1"/>
      </w:pPr>
      <w:r>
        <w:rPr>
          <w:rFonts w:ascii="Arial" w:hAnsi="Arial"/>
        </w:rPr>
        <w:t>Executive Summary</w:t>
      </w:r>
    </w:p>
    <w:p>
      <w:r>
        <w:rPr>
          <w:rFonts w:ascii="Arial" w:hAnsi="Arial"/>
        </w:rPr>
        <w:t>Domos TreePod operates in the premium glamping segment of Valley Las Trancas, a competitive market with 5 major direct competitors. The market is segmented across price points (CLP 62,239 to CLP 200,000 per night) and target demographics. Domos TreePod holds a strong premium positioning with a 9.5/10 rating and unique architectural differentiation through distinctive dome structures.</w:t>
      </w:r>
    </w:p>
    <w:p>
      <w:r>
        <w:rPr>
          <w:rFonts w:ascii="Arial" w:hAnsi="Arial"/>
          <w:b/>
        </w:rPr>
        <w:t>Key Findings:</w:t>
      </w:r>
    </w:p>
    <w:p>
      <w:pPr>
        <w:pStyle w:val="ListBullet"/>
      </w:pPr>
      <w:r>
        <w:rPr>
          <w:rFonts w:ascii="Arial" w:hAnsi="Arial"/>
        </w:rPr>
        <w:t>Domos TreePod commands premium pricing (CLP 172,524+) vs competitors, justified by unique dome architecture and 9.5/10 rating</w:t>
      </w:r>
    </w:p>
    <w:p>
      <w:pPr>
        <w:pStyle w:val="ListBullet"/>
      </w:pPr>
      <w:r>
        <w:rPr>
          <w:rFonts w:ascii="Arial" w:hAnsi="Arial"/>
        </w:rPr>
        <w:t>Market is fragmented across wellness, luxury, budget, and adventure segments – clear positioning advantage exists</w:t>
      </w:r>
    </w:p>
    <w:p>
      <w:pPr>
        <w:pStyle w:val="ListBullet"/>
      </w:pPr>
      <w:r>
        <w:rPr>
          <w:rFonts w:ascii="Arial" w:hAnsi="Arial"/>
        </w:rPr>
        <w:t>Amenities comparison shows Domos TreePod has outdoor pool (unique), while competitors focus on hot tubs, spa, and dining</w:t>
      </w:r>
    </w:p>
    <w:p>
      <w:pPr>
        <w:pStyle w:val="ListBullet"/>
      </w:pPr>
      <w:r>
        <w:rPr>
          <w:rFonts w:ascii="Arial" w:hAnsi="Arial"/>
        </w:rPr>
        <w:t>Market trend toward experience-based offerings creates opportunities for content marketing differentiation</w:t>
      </w:r>
    </w:p>
    <w:p/>
    <w:p>
      <w:pPr>
        <w:pStyle w:val="Heading1"/>
      </w:pPr>
      <w:r>
        <w:rPr>
          <w:rFonts w:ascii="Arial" w:hAnsi="Arial"/>
        </w:rPr>
        <w:t>1. Competitive Landscape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Competitor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Category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Price/Night (CLP)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Rating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</w:rPr>
              <w:t>Threat Level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</w:rPr>
              <w:t>Domos TreePod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Premium Glamping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$172,524+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9.5/10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</w:rPr>
              <w:t>Rukapukem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Luxury Nature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$200,000+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9.0/10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</w:rPr>
              <w:t>M.I Lodge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Wellness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$85,000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8.5/10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</w:rPr>
              <w:t>Las Bravas Lodge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Budget Hub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$62,239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8.0/10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</w:rPr>
              <w:t>LOW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2. Strategic Recommendations</w:t>
      </w:r>
    </w:p>
    <w:p>
      <w:pPr>
        <w:pStyle w:val="Heading2"/>
      </w:pPr>
      <w:r>
        <w:rPr>
          <w:rFonts w:ascii="Arial" w:hAnsi="Arial"/>
        </w:rPr>
        <w:t>Recommendation 1: Own Architectural Luxury Positioning</w:t>
      </w:r>
    </w:p>
    <w:p>
      <w:r>
        <w:rPr>
          <w:rFonts w:ascii="Arial" w:hAnsi="Arial"/>
          <w:b/>
        </w:rPr>
        <w:t xml:space="preserve">Action: </w:t>
      </w:r>
      <w:r>
        <w:rPr>
          <w:rFonts w:ascii="Arial" w:hAnsi="Arial"/>
        </w:rPr>
        <w:t>Reposition from 'premium glamping' to 'architectural luxury experiences' emphasizing the unique dome design.</w:t>
      </w:r>
    </w:p>
    <w:p>
      <w:r>
        <w:rPr>
          <w:rFonts w:ascii="Arial" w:hAnsi="Arial"/>
          <w:b/>
        </w:rPr>
        <w:t xml:space="preserve">Justification: </w:t>
      </w:r>
      <w:r>
        <w:rPr>
          <w:rFonts w:ascii="Arial" w:hAnsi="Arial"/>
        </w:rPr>
        <w:t>Architecture is Domos TreePod's most defensible competitive advantage. No competitor emphasizes design/architecture.</w:t>
      </w:r>
    </w:p>
    <w:p>
      <w:r>
        <w:rPr>
          <w:rFonts w:ascii="Arial" w:hAnsi="Arial"/>
          <w:b/>
        </w:rPr>
        <w:t xml:space="preserve">Implementation: </w:t>
      </w:r>
      <w:r>
        <w:rPr>
          <w:rFonts w:ascii="Arial" w:hAnsi="Arial"/>
        </w:rPr>
        <w:t>Update website messaging using terms like 'iconic dome architecture,' 'architecturally distinctive,' and 'design-forward luxury.'</w:t>
      </w:r>
    </w:p>
    <w:p/>
    <w:p>
      <w:pPr>
        <w:pStyle w:val="Heading2"/>
      </w:pPr>
      <w:r>
        <w:rPr>
          <w:rFonts w:ascii="Arial" w:hAnsi="Arial"/>
        </w:rPr>
        <w:t>Recommendation 2: Build Content Authority Around Unique Experiences</w:t>
      </w:r>
    </w:p>
    <w:p>
      <w:r>
        <w:rPr>
          <w:rFonts w:ascii="Arial" w:hAnsi="Arial"/>
          <w:b/>
        </w:rPr>
        <w:t xml:space="preserve">Action: </w:t>
      </w:r>
      <w:r>
        <w:rPr>
          <w:rFonts w:ascii="Arial" w:hAnsi="Arial"/>
        </w:rPr>
        <w:t>Create blog/video content series about unique accommodations, architectural design tourism, and distinctive experience travel.</w:t>
      </w:r>
    </w:p>
    <w:p>
      <w:r>
        <w:rPr>
          <w:rFonts w:ascii="Arial" w:hAnsi="Arial"/>
          <w:b/>
        </w:rPr>
        <w:t xml:space="preserve">Justification: </w:t>
      </w:r>
      <w:r>
        <w:rPr>
          <w:rFonts w:ascii="Arial" w:hAnsi="Arial"/>
        </w:rPr>
        <w:t>Competitor analysis shows no one owns 'unique stay design' content. Content gap represents opportunity.</w:t>
      </w:r>
    </w:p>
    <w:p>
      <w:r>
        <w:rPr>
          <w:rFonts w:ascii="Arial" w:hAnsi="Arial"/>
          <w:b/>
        </w:rPr>
        <w:t xml:space="preserve">Implementation: </w:t>
      </w:r>
      <w:r>
        <w:rPr>
          <w:rFonts w:ascii="Arial" w:hAnsi="Arial"/>
        </w:rPr>
        <w:t>Launch monthly blog series: 'Design Stories,' 'Guest Diaries,' 'Behind the Dome.' Create 4-6 video walkthroughs for YouTube/social.</w:t>
      </w:r>
    </w:p>
    <w:p/>
    <w:p>
      <w:pPr>
        <w:pStyle w:val="Heading2"/>
      </w:pPr>
      <w:r>
        <w:rPr>
          <w:rFonts w:ascii="Arial" w:hAnsi="Arial"/>
        </w:rPr>
        <w:t>Recommendation 3: Amplify 9.5/10 Rating as Competitive Advantage</w:t>
      </w:r>
    </w:p>
    <w:p>
      <w:r>
        <w:rPr>
          <w:rFonts w:ascii="Arial" w:hAnsi="Arial"/>
          <w:b/>
        </w:rPr>
        <w:t xml:space="preserve">Action: </w:t>
      </w:r>
      <w:r>
        <w:rPr>
          <w:rFonts w:ascii="Arial" w:hAnsi="Arial"/>
        </w:rPr>
        <w:t>Feature rating prominently in all marketing materials.</w:t>
      </w:r>
    </w:p>
    <w:p>
      <w:r>
        <w:rPr>
          <w:rFonts w:ascii="Arial" w:hAnsi="Arial"/>
          <w:b/>
        </w:rPr>
        <w:t xml:space="preserve">Justification: </w:t>
      </w:r>
      <w:r>
        <w:rPr>
          <w:rFonts w:ascii="Arial" w:hAnsi="Arial"/>
        </w:rPr>
        <w:t>9.5/10 is objectively higher than all competitors. Strongest proof point for value justification.</w:t>
      </w:r>
    </w:p>
    <w:p/>
    <w:p>
      <w:pPr>
        <w:pStyle w:val="Heading1"/>
      </w:pPr>
      <w:r>
        <w:rPr>
          <w:rFonts w:ascii="Arial" w:hAnsi="Arial"/>
        </w:rPr>
        <w:t>Conclusion</w:t>
      </w:r>
    </w:p>
    <w:p>
      <w:r>
        <w:rPr>
          <w:rFonts w:ascii="Arial" w:hAnsi="Arial"/>
        </w:rPr>
        <w:t>Domos TreePod's strongest competitive advantages are distinctive dome architecture, highest market rating (9.5/10), and exclusive outdoor pool amenity. By implementing these strategic recommendations, Domos TreePod can strengthen market position and capture growing demand for distinctive luxury experiences in Valley Las Trancas.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