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задаче №8: линеаменты по космоснимкам — почему не выделяются</w:t>
      </w:r>
    </w:p>
    <w:p>
      <w:r>
        <w:t>Лист R-48-XI,XII (Анабарский щит). Данные ФГБУ «ВНИГНИ», Отделение геоинформатики (ГИС Интегро). Прогоны 07.08.2026 и 20–25.08.2026.</w:t>
      </w:r>
    </w:p>
    <w:p>
      <w:pPr>
        <w:pStyle w:val="Heading2"/>
      </w:pPr>
      <w:r>
        <w:t>1. Постановка и вердикт</w:t>
      </w:r>
    </w:p>
    <w:p>
      <w:r>
        <w:t>Задача реестра: «выделить разломы (линеаменты) по космоснимку и сопоставить их с разломами геологической карты».</w:t>
      </w:r>
    </w:p>
    <w:p>
      <w:r>
        <w:rPr>
          <w:b/>
        </w:rPr>
        <w:t>Вердикт отрицательный, и получен он измерением, а не отказом от работы.</w:t>
      </w:r>
      <w:r>
        <w:t xml:space="preserve"> Конвейер реализован, проверен на синтетике с заранее известным ответом, прогнан на четырёх съёмках разной физики и измерен против нуль-модели.</w:t>
      </w:r>
    </w:p>
    <w:p>
      <w:r>
        <w:t xml:space="preserve">Отличие этого отчёта от предыдущих по структурной ветке в том, что здесь отрицание не просто зафиксировано, а </w:t>
      </w:r>
      <w:r>
        <w:rPr>
          <w:b/>
        </w:rPr>
        <w:t>объяснено количественно</w:t>
      </w:r>
      <w:r>
        <w:t>: измерено, насколько именно сигнала не хватает, и показано, что нехватка не покрывается улучшением обработки.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проверялось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Как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Вердикт</w:t>
            </w:r>
          </w:p>
        </w:tc>
      </w:tr>
      <w:tr>
        <w:tc>
          <w:tcPr>
            <w:tcW w:type="dxa" w:w="2880"/>
          </w:tcPr>
          <w:p>
            <w:r/>
            <w:r>
              <w:t>Линии со снимков (Кэнни → Хаф)</w:t>
            </w:r>
          </w:p>
        </w:tc>
        <w:tc>
          <w:tcPr>
            <w:tcW w:type="dxa" w:w="2880"/>
          </w:tcPr>
          <w:p>
            <w:r/>
            <w:r>
              <w:t>4 съёмки, стоп-правило воспроизводимости</w:t>
            </w:r>
          </w:p>
        </w:tc>
        <w:tc>
          <w:tcPr>
            <w:tcW w:type="dxa" w:w="2880"/>
          </w:tcPr>
          <w:p>
            <w:r/>
            <w:r>
              <w:t>Отрицательный: не воспроизводятся</w:t>
            </w:r>
          </w:p>
        </w:tc>
      </w:tr>
      <w:tr>
        <w:tc>
          <w:tcPr>
            <w:tcW w:type="dxa" w:w="2880"/>
          </w:tcPr>
          <w:p>
            <w:r/>
            <w:r>
              <w:t>То же непрерывным полем (структурный тензор)</w:t>
            </w:r>
          </w:p>
        </w:tc>
        <w:tc>
          <w:tcPr>
            <w:tcW w:type="dxa" w:w="2880"/>
          </w:tcPr>
          <w:p>
            <w:r/>
            <w:r>
              <w:t>4 съёмки × 3 масштаба</w:t>
            </w:r>
          </w:p>
        </w:tc>
        <w:tc>
          <w:tcPr>
            <w:tcW w:type="dxa" w:w="2880"/>
          </w:tcPr>
          <w:p>
            <w:r/>
            <w:r>
              <w:t>Поле воспроизводится, но ориентированной текстуры не содержит</w:t>
            </w:r>
          </w:p>
        </w:tc>
      </w:tr>
      <w:tr>
        <w:tc>
          <w:tcPr>
            <w:tcW w:type="dxa" w:w="2880"/>
          </w:tcPr>
          <w:p>
            <w:r/>
            <w:r>
              <w:t>Предел обнаружения (шаг 0)</w:t>
            </w:r>
          </w:p>
        </w:tc>
        <w:tc>
          <w:tcPr>
            <w:tcW w:type="dxa" w:w="2880"/>
          </w:tcPr>
          <w:p>
            <w:r/>
            <w:r>
              <w:t>Врезка синтетического разлома в реальный композит</w:t>
            </w:r>
          </w:p>
        </w:tc>
        <w:tc>
          <w:tcPr>
            <w:tcW w:type="dxa" w:w="2880"/>
          </w:tcPr>
          <w:p>
            <w:r/>
            <w:r>
              <w:t>Разломы листа в 8–20 раз слабее порога</w:t>
            </w:r>
          </w:p>
        </w:tc>
      </w:tr>
      <w:tr>
        <w:tc>
          <w:tcPr>
            <w:tcW w:type="dxa" w:w="2880"/>
          </w:tcPr>
          <w:p>
            <w:r/>
            <w:r>
              <w:t>Потенциальные поля (гравика, магнитка)</w:t>
            </w:r>
          </w:p>
        </w:tc>
        <w:tc>
          <w:tcPr>
            <w:tcW w:type="dxa" w:w="2880"/>
          </w:tcPr>
          <w:p>
            <w:r/>
            <w:r>
              <w:t>8 трассировщиков кромок, протокол задачи №2</w:t>
            </w:r>
          </w:p>
        </w:tc>
        <w:tc>
          <w:tcPr>
            <w:tcW w:type="dxa" w:w="2880"/>
          </w:tcPr>
          <w:p>
            <w:r/>
            <w:r>
              <w:t>Отрицательный: значимых нет</w:t>
            </w:r>
          </w:p>
        </w:tc>
      </w:tr>
    </w:tbl>
    <w:p/>
    <w:p>
      <w:pPr>
        <w:pStyle w:val="Heading2"/>
      </w:pPr>
      <w:r>
        <w:t>2. Почему снимок здесь показывает рельеф, а не структуру</w:t>
      </w:r>
    </w:p>
    <w:p>
      <w:r>
        <w:t>Два измерения, каждое самостоятельное.</w:t>
      </w:r>
    </w:p>
    <w:p>
      <w:r>
        <w:rPr>
          <w:b/>
        </w:rPr>
        <w:t>Обнажённой породы на листе практически нет.</w:t>
      </w:r>
      <w:r>
        <w:t xml:space="preserve"> По маске SCL Sentinel-2 98.3 % пикселей относятся к растительности, 1.7 % — к открытому грунту. NDVI по безоблачной сцене: q10 = 0.56, медиана 0.60, q90 = 0.66; ниже 0.35 всего 0.3 % пикселей. Оптика на этом листе физически не видит породу — она видит растительный покров над ней, и работает как геоботанический прокси субстрата, а не как минералогический инструмент.</w:t>
      </w:r>
    </w:p>
    <w:p>
      <w:r>
        <w:rPr>
          <w:b/>
        </w:rPr>
        <w:t>Яркость определяется формой склона.</w:t>
      </w:r>
      <w:r>
        <w:t xml:space="preserve"> На широте 71° солнце низкое, и композит ведёт себя как отмывка рельефа. У радара тот же результат даёт геометрия съёмки: layover на склоне к антенне, тень на склоне от неё. Превью подтверждает это визуально: линии всех четырёх источников ложатся на те же гребни и распадки, что и рельефная отмывка.</w:t>
      </w:r>
    </w:p>
    <w:p>
      <w:r>
        <w:t>Измерение, а не наблюдение: в блоке 1 задачи №2 единственный кандидат, проходивший Бонферрони в сыром виде (</w:t>
      </w:r>
      <w:r>
        <w:rPr>
          <w:rFonts w:ascii="Consolas" w:hAnsi="Consolas"/>
          <w:sz w:val="18"/>
        </w:rPr>
        <w:t>s1_vv_vh_std</w:t>
      </w:r>
      <w:r>
        <w:t>, lift 1.179, p = 0.0008), после вычитания рельефа даёт lift 1.070 и p = 0.129.</w:t>
      </w:r>
    </w:p>
    <w:p>
      <w:r>
        <w:rPr>
          <w:b/>
        </w:rPr>
        <w:t>Следствие.</w:t>
      </w:r>
      <w:r>
        <w:t xml:space="preserve"> Снимок несёт ту же информацию, что цифровая модель рельефа, но через дополнительный шумящий канал — атмосферу, сезонную влажность, спекл. Рельеф у нас измерен напрямую и точнее, поэтому снимок в этой роли заведомо проигрывает.</w:t>
      </w:r>
    </w:p>
    <w:p>
      <w:pPr>
        <w:pStyle w:val="Heading2"/>
      </w:pPr>
      <w:r>
        <w:t>3. Линии со снимков не воспроизводятся</w:t>
      </w:r>
    </w:p>
    <w:p>
      <w:r>
        <w:t>Стоп-правило: выборка сцен делится на две независимые половины (чётные и нечётные по дате), по каждой строится свой композит и свой список отрезков, карты плотности сравниваются ранговым коэффициентом Спирмена. Порог — 0.5. Если линии не переживают смену половины выборки, это шум конкретных дат, а не структура поверхности.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Сцен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Совпадение половин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Отрезков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Суммарная длина</w:t>
            </w:r>
          </w:p>
        </w:tc>
      </w:tr>
      <w:tr>
        <w:tc>
          <w:tcPr>
            <w:tcW w:type="dxa" w:w="1728"/>
          </w:tcPr>
          <w:p>
            <w:r/>
            <w:r>
              <w:t>Sentinel-2</w:t>
            </w:r>
          </w:p>
        </w:tc>
        <w:tc>
          <w:tcPr>
            <w:tcW w:type="dxa" w:w="1728"/>
          </w:tcPr>
          <w:p>
            <w:r/>
            <w:r>
              <w:t>180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+0.225</w:t>
            </w:r>
          </w:p>
        </w:tc>
        <w:tc>
          <w:tcPr>
            <w:tcW w:type="dxa" w:w="1728"/>
          </w:tcPr>
          <w:p>
            <w:r/>
            <w:r>
              <w:t>420</w:t>
            </w:r>
          </w:p>
        </w:tc>
        <w:tc>
          <w:tcPr>
            <w:tcW w:type="dxa" w:w="1728"/>
          </w:tcPr>
          <w:p>
            <w:r/>
            <w:r>
              <w:t>575 км</w:t>
            </w:r>
          </w:p>
        </w:tc>
      </w:tr>
      <w:tr>
        <w:tc>
          <w:tcPr>
            <w:tcW w:type="dxa" w:w="1728"/>
          </w:tcPr>
          <w:p>
            <w:r/>
            <w:r>
              <w:t>Landsat 8/9</w:t>
            </w:r>
          </w:p>
        </w:tc>
        <w:tc>
          <w:tcPr>
            <w:tcW w:type="dxa" w:w="1728"/>
          </w:tcPr>
          <w:p>
            <w:r/>
            <w:r>
              <w:t>90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+0.325</w:t>
            </w:r>
          </w:p>
        </w:tc>
        <w:tc>
          <w:tcPr>
            <w:tcW w:type="dxa" w:w="1728"/>
          </w:tcPr>
          <w:p>
            <w:r/>
            <w:r>
              <w:t>449</w:t>
            </w:r>
          </w:p>
        </w:tc>
        <w:tc>
          <w:tcPr>
            <w:tcW w:type="dxa" w:w="1728"/>
          </w:tcPr>
          <w:p>
            <w:r/>
            <w:r>
              <w:t>619 км</w:t>
            </w:r>
          </w:p>
        </w:tc>
      </w:tr>
      <w:tr>
        <w:tc>
          <w:tcPr>
            <w:tcW w:type="dxa" w:w="1728"/>
          </w:tcPr>
          <w:p>
            <w:r/>
            <w:r>
              <w:t>Sentinel-1</w:t>
            </w:r>
          </w:p>
        </w:tc>
        <w:tc>
          <w:tcPr>
            <w:tcW w:type="dxa" w:w="1728"/>
          </w:tcPr>
          <w:p>
            <w:r/>
            <w:r>
              <w:t>24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−0.202</w:t>
            </w:r>
          </w:p>
        </w:tc>
        <w:tc>
          <w:tcPr>
            <w:tcW w:type="dxa" w:w="1728"/>
          </w:tcPr>
          <w:p>
            <w:r/>
            <w:r>
              <w:t>436</w:t>
            </w:r>
          </w:p>
        </w:tc>
        <w:tc>
          <w:tcPr>
            <w:tcW w:type="dxa" w:w="1728"/>
          </w:tcPr>
          <w:p>
            <w:r/>
            <w:r>
              <w:t>616 км</w:t>
            </w:r>
          </w:p>
        </w:tc>
      </w:tr>
      <w:tr>
        <w:tc>
          <w:tcPr>
            <w:tcW w:type="dxa" w:w="1728"/>
          </w:tcPr>
          <w:p>
            <w:r/>
            <w:r>
              <w:t>ALOS PALSAR-2</w:t>
            </w:r>
          </w:p>
        </w:tc>
        <w:tc>
          <w:tcPr>
            <w:tcW w:type="dxa" w:w="1728"/>
          </w:tcPr>
          <w:p>
            <w:r/>
            <w:r>
              <w:t>56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−0.613</w:t>
            </w:r>
          </w:p>
        </w:tc>
        <w:tc>
          <w:tcPr>
            <w:tcW w:type="dxa" w:w="1728"/>
          </w:tcPr>
          <w:p>
            <w:r/>
            <w:r>
              <w:t>409</w:t>
            </w:r>
          </w:p>
        </w:tc>
        <w:tc>
          <w:tcPr>
            <w:tcW w:type="dxa" w:w="1728"/>
          </w:tcPr>
          <w:p>
            <w:r/>
            <w:r>
              <w:t>575 км</w:t>
            </w:r>
          </w:p>
        </w:tc>
      </w:tr>
      <w:tr>
        <w:tc>
          <w:tcPr>
            <w:tcW w:type="dxa" w:w="1728"/>
          </w:tcPr>
          <w:p>
            <w:r/>
            <w:r>
              <w:t>*Линеаменты по рельефу (для сравнения)*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*+0.690*</w:t>
            </w:r>
          </w:p>
        </w:tc>
        <w:tc>
          <w:tcPr>
            <w:tcW w:type="dxa" w:w="1728"/>
          </w:tcPr>
          <w:p>
            <w:r/>
            <w:r>
              <w:t>*3087*</w:t>
            </w:r>
          </w:p>
        </w:tc>
        <w:tc>
          <w:tcPr>
            <w:tcW w:type="dxa" w:w="1728"/>
          </w:tcPr>
          <w:p>
            <w:r/>
            <w:r>
              <w:t>*5004 км*</w:t>
            </w:r>
          </w:p>
        </w:tc>
      </w:tr>
    </w:tbl>
    <w:p/>
    <w:p>
      <w:r>
        <w:t xml:space="preserve">Не прошёл ни один источник, включая оба радарных, для которых априори ожидалась более чистая структурная сверка (радар не глушится травяным покровом). Гипотеза «радар видит структуру чище оптики под покровом» здесь </w:t>
      </w:r>
      <w:r>
        <w:rPr>
          <w:b/>
        </w:rPr>
        <w:t>не подтвердилась</w:t>
      </w:r>
      <w:r>
        <w:t>: PALSAR-2 проходит стоп-правило хуже всех.</w:t>
      </w:r>
    </w:p>
    <w:p>
      <w:r>
        <w:t>Сверка с картой разломов даёт ту же картину. Доля пойманной карты растёт с допуском ожидаемо (13.7–16.4 % при 500 м → 54.3–59.4 % при 2 км), но одинаково у всех источников и без лидера. Доля линий «без соответствия на карте» (16.7–30.9 %) неотличима от того, что даёт случайный узор сравнимой плотности, и самостоятельным подтверждением неоткартированных нарушений служить не может.</w:t>
      </w:r>
    </w:p>
    <w:p>
      <w:r>
        <w:t>Розы азимутов: карта разломов двумодальна и чиста (северо-западная система — пик 145°, северо-восточная — 45°, что для щита ожидаемо). Автоматика по снимкам многолепестковая и размытая; ближе прочих к карте Landsat и радары, но чистой бимодальности не даёт ни один источник.</w:t>
      </w:r>
    </w:p>
    <w:p>
      <w:pPr>
        <w:pStyle w:val="Heading2"/>
      </w:pPr>
      <w:r>
        <w:t>4. Побочный результат: хрупкой была бинаризация, а не снимок</w:t>
      </w:r>
    </w:p>
    <w:p>
      <w:r>
        <w:t xml:space="preserve">Тот же вопрос задан </w:t>
      </w:r>
      <w:r>
        <w:rPr>
          <w:b/>
        </w:rPr>
        <w:t>непрерывным полем</w:t>
      </w:r>
      <w:r>
        <w:t>: структурный тензор градиента даёт в каждом пикселе когерентность направлений — без порога, без преобразования Хафа, без бинаризации.</w:t>
      </w:r>
    </w:p>
    <w:p>
      <w:r>
        <w:t xml:space="preserve">Стоп-правило пройдено </w:t>
      </w:r>
      <w:r>
        <w:rPr>
          <w:b/>
        </w:rPr>
        <w:t>всеми двенадцатью парами</w:t>
      </w:r>
      <w:r>
        <w:t xml:space="preserve"> источник × масштаб: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Источник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300 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1 км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3 км</w:t>
            </w:r>
          </w:p>
        </w:tc>
      </w:tr>
      <w:tr>
        <w:tc>
          <w:tcPr>
            <w:tcW w:type="dxa" w:w="2160"/>
          </w:tcPr>
          <w:p>
            <w:r/>
            <w:r>
              <w:t>Sentinel-2</w:t>
            </w:r>
          </w:p>
        </w:tc>
        <w:tc>
          <w:tcPr>
            <w:tcW w:type="dxa" w:w="2160"/>
          </w:tcPr>
          <w:p>
            <w:r/>
            <w:r>
              <w:t>0.956</w:t>
            </w:r>
          </w:p>
        </w:tc>
        <w:tc>
          <w:tcPr>
            <w:tcW w:type="dxa" w:w="2160"/>
          </w:tcPr>
          <w:p>
            <w:r/>
            <w:r>
              <w:t>0.978</w:t>
            </w:r>
          </w:p>
        </w:tc>
        <w:tc>
          <w:tcPr>
            <w:tcW w:type="dxa" w:w="2160"/>
          </w:tcPr>
          <w:p>
            <w:r/>
            <w:r>
              <w:t>0.986</w:t>
            </w:r>
          </w:p>
        </w:tc>
      </w:tr>
      <w:tr>
        <w:tc>
          <w:tcPr>
            <w:tcW w:type="dxa" w:w="2160"/>
          </w:tcPr>
          <w:p>
            <w:r/>
            <w:r>
              <w:t>Landsat 8/9</w:t>
            </w:r>
          </w:p>
        </w:tc>
        <w:tc>
          <w:tcPr>
            <w:tcW w:type="dxa" w:w="2160"/>
          </w:tcPr>
          <w:p>
            <w:r/>
            <w:r>
              <w:t>0.925</w:t>
            </w:r>
          </w:p>
        </w:tc>
        <w:tc>
          <w:tcPr>
            <w:tcW w:type="dxa" w:w="2160"/>
          </w:tcPr>
          <w:p>
            <w:r/>
            <w:r>
              <w:t>0.960</w:t>
            </w:r>
          </w:p>
        </w:tc>
        <w:tc>
          <w:tcPr>
            <w:tcW w:type="dxa" w:w="2160"/>
          </w:tcPr>
          <w:p>
            <w:r/>
            <w:r>
              <w:t>0.971</w:t>
            </w:r>
          </w:p>
        </w:tc>
      </w:tr>
      <w:tr>
        <w:tc>
          <w:tcPr>
            <w:tcW w:type="dxa" w:w="2160"/>
          </w:tcPr>
          <w:p>
            <w:r/>
            <w:r>
              <w:t>Sentinel-1</w:t>
            </w:r>
          </w:p>
        </w:tc>
        <w:tc>
          <w:tcPr>
            <w:tcW w:type="dxa" w:w="2160"/>
          </w:tcPr>
          <w:p>
            <w:r/>
            <w:r>
              <w:t>0.678</w:t>
            </w:r>
          </w:p>
        </w:tc>
        <w:tc>
          <w:tcPr>
            <w:tcW w:type="dxa" w:w="2160"/>
          </w:tcPr>
          <w:p>
            <w:r/>
            <w:r>
              <w:t>0.799</w:t>
            </w:r>
          </w:p>
        </w:tc>
        <w:tc>
          <w:tcPr>
            <w:tcW w:type="dxa" w:w="2160"/>
          </w:tcPr>
          <w:p>
            <w:r/>
            <w:r>
              <w:t>0.817</w:t>
            </w:r>
          </w:p>
        </w:tc>
      </w:tr>
      <w:tr>
        <w:tc>
          <w:tcPr>
            <w:tcW w:type="dxa" w:w="2160"/>
          </w:tcPr>
          <w:p>
            <w:r/>
            <w:r>
              <w:t>ALOS PALSAR-2</w:t>
            </w:r>
          </w:p>
        </w:tc>
        <w:tc>
          <w:tcPr>
            <w:tcW w:type="dxa" w:w="2160"/>
          </w:tcPr>
          <w:p>
            <w:r/>
            <w:r>
              <w:t>0.633</w:t>
            </w:r>
          </w:p>
        </w:tc>
        <w:tc>
          <w:tcPr>
            <w:tcW w:type="dxa" w:w="2160"/>
          </w:tcPr>
          <w:p>
            <w:r/>
            <w:r>
              <w:t>0.670</w:t>
            </w:r>
          </w:p>
        </w:tc>
        <w:tc>
          <w:tcPr>
            <w:tcW w:type="dxa" w:w="2160"/>
          </w:tcPr>
          <w:p>
            <w:r/>
            <w:r>
              <w:t>0.610</w:t>
            </w:r>
          </w:p>
        </w:tc>
      </w:tr>
    </w:tbl>
    <w:p/>
    <w:p>
      <w:r>
        <w:t xml:space="preserve">Это самостоятельный методический результат. Конвейер Кэнни → Хаф — общепринятый стандарт выделения линеаментов, и </w:t>
      </w:r>
      <w:r>
        <w:rPr>
          <w:b/>
        </w:rPr>
        <w:t>проверку на воспроизводимость для него практически не делают</w:t>
      </w:r>
      <w:r>
        <w:t>: списки линий публикуются без ответа на вопрос, повторятся ли они на другой выборке снимков той же местности. Здесь измерено, что на задернованной территории такой список не повторяется, а та же информация в виде непрерывного поля повторяется. Хрупким было огрубление до линий.</w:t>
      </w:r>
    </w:p>
    <w:p>
      <w:r>
        <w:rPr>
          <w:b/>
        </w:rPr>
        <w:t>Но воспроизводимость — это вход в протокол, а не вывод.</w:t>
      </w:r>
      <w:r>
        <w:t xml:space="preserve"> Устойчиво воспроизводиться может и рельеф с освещением.</w:t>
      </w:r>
    </w:p>
    <w:p>
      <w:pPr>
        <w:pStyle w:val="Heading2"/>
      </w:pPr>
      <w:r>
        <w:t>5. Ориентированной текстуры в снимке нет</w:t>
      </w:r>
    </w:p>
    <w:p>
      <w:r>
        <w:t>Разлом прямой на километры. Будь в снимке разломная ткань, когерентность на масштабе 3 км зажглась бы вдоль неё полосой.</w:t>
      </w:r>
    </w:p>
    <w:p>
      <w:r>
        <w:t>Она не зажигается. Медиана когерентности PALSAR-2 падает с масштабом: 0.140 на 300 м, 0.035 на 1 км, 0.009 на 3 км; значений выше 0.9 нет вовсе. Связь когерентности с энергией тензора почти нулевая (+0.234 / +0.109 / −0.028), то есть поле не сводится к «где сильный перепад яркости». На карте поля всех источников — изотропные пятна без единой линейной формы, хотя на самих композитах долинная сеть читается отчётливо. Для дендритовой долинной сети это ожидаемо: она ветвится и изгибается, прямых кусков в 3 км у неё нет.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07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cture_zones_tens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7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Слева — композит источника, далее когерентность на масштабах 300 м, 1 км и 3 км. Долинная сеть на композитах читается отчётливо, но поля когерентности во всех случаях представляют собой изотропные пятна без линейных форм.</w:t>
      </w:r>
    </w:p>
    <w:p>
      <w:r>
        <w:t>Реализация тензора проверена отдельно на синтетических полосах с точностью восстановления направления до половины лепестка розы азимутов. Низкие значения — свойство данных, а не кода.</w:t>
      </w:r>
    </w:p>
    <w:p>
      <w:r>
        <w:t>Лучшая карта блока — когерентность Sentinel-1 на 3 км, цель «узлы»: lift 1.283 (p = 0.2535), после вычитания рельефа 1.346 (p = 0.2210) при потолке метрики 6.98.</w:t>
      </w:r>
    </w:p>
    <w:p>
      <w:pPr>
        <w:pStyle w:val="Heading2"/>
      </w:pPr>
      <w:r>
        <w:t>6. Шаг 0: сколько именно сигнала не хватает</w:t>
      </w:r>
    </w:p>
    <w:p>
      <w:r>
        <w:t>Разделам 3–5 недоставало одного: они не различали два диагноза — «разлома нет» и «разлом есть, но не виден». Наблюдением их не различить, обе гипотезы дают один и тот же отрицательный результат. Различает контролируемая врезка.</w:t>
      </w:r>
    </w:p>
    <w:p>
      <w:r>
        <w:rPr>
          <w:b/>
        </w:rPr>
        <w:t>Метод.</w:t>
      </w:r>
      <w:r>
        <w:t xml:space="preserve"> В реальный композит листа — со всей его травой, спеклом и отмывкой рельефа — вставляется синтетический разлом известного контраста, ширины и длины, после чего тот же самый конвейер спрашивается, нашёл ли он его. Амплитуда задаётся в долях устойчивого разброса яркости композита (MAD × 1.4826), чтобы четыре съёмки разной физики были сопоставимы. Обнаружением считается не абсолютный отклик, а превышение над врезкой </w:t>
      </w:r>
      <w:r>
        <w:rPr>
          <w:b/>
        </w:rPr>
        <w:t>нулевой</w:t>
      </w:r>
      <w:r>
        <w:t xml:space="preserve"> амплитуды на тех же площадках. 6960 врезок, 60 площадок на комбинацию, парный дизайн.</w:t>
      </w:r>
    </w:p>
    <w:p>
      <w:r>
        <w:rPr>
          <w:b/>
        </w:rPr>
        <w:t>Проверка самого прибора.</w:t>
      </w:r>
      <w:r>
        <w:t xml:space="preserve"> Частота ложной тревоги на нулевой амплитуде равна 0.050 у всех трёх масштабов когерентности на всех источниках и 0.033–0.050 у Хафа. Это в точности заложенный квантиль 0.95 — нуль-модель откалибрована, и порог означает ровно то, что должен.</w:t>
      </w:r>
    </w:p>
    <w:p>
      <w:r>
        <w:rPr>
          <w:b/>
        </w:rPr>
        <w:t>Порог обнаружения</w:t>
      </w:r>
      <w:r>
        <w:t xml:space="preserve"> (амплитуда, на которой доля обнаружений достигает 0.5; лучшее по источнику):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Источник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Порог, доли 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Детектор</w:t>
            </w:r>
          </w:p>
        </w:tc>
      </w:tr>
      <w:tr>
        <w:tc>
          <w:tcPr>
            <w:tcW w:type="dxa" w:w="2880"/>
          </w:tcPr>
          <w:p>
            <w:r/>
            <w:r>
              <w:t>Sentinel-1</w:t>
            </w:r>
          </w:p>
        </w:tc>
        <w:tc>
          <w:tcPr>
            <w:tcW w:type="dxa" w:w="2880"/>
          </w:tcPr>
          <w:p>
            <w:r/>
            <w:r>
              <w:t>1.52</w:t>
            </w:r>
          </w:p>
        </w:tc>
        <w:tc>
          <w:tcPr>
            <w:tcW w:type="dxa" w:w="2880"/>
          </w:tcPr>
          <w:p>
            <w:r/>
            <w:r>
              <w:t>Хаф, ширина 100 м</w:t>
            </w:r>
          </w:p>
        </w:tc>
      </w:tr>
      <w:tr>
        <w:tc>
          <w:tcPr>
            <w:tcW w:type="dxa" w:w="2880"/>
          </w:tcPr>
          <w:p>
            <w:r/>
            <w:r>
              <w:t>ALOS PALSAR-2</w:t>
            </w:r>
          </w:p>
        </w:tc>
        <w:tc>
          <w:tcPr>
            <w:tcW w:type="dxa" w:w="2880"/>
          </w:tcPr>
          <w:p>
            <w:r/>
            <w:r>
              <w:t>1.56</w:t>
            </w:r>
          </w:p>
        </w:tc>
        <w:tc>
          <w:tcPr>
            <w:tcW w:type="dxa" w:w="2880"/>
          </w:tcPr>
          <w:p>
            <w:r/>
            <w:r>
              <w:t>Хаф, ширина 100 м</w:t>
            </w:r>
          </w:p>
        </w:tc>
      </w:tr>
      <w:tr>
        <w:tc>
          <w:tcPr>
            <w:tcW w:type="dxa" w:w="2880"/>
          </w:tcPr>
          <w:p>
            <w:r/>
            <w:r>
              <w:t>Sentinel-2</w:t>
            </w:r>
          </w:p>
        </w:tc>
        <w:tc>
          <w:tcPr>
            <w:tcW w:type="dxa" w:w="2880"/>
          </w:tcPr>
          <w:p>
            <w:r/>
            <w:r>
              <w:t>1.78</w:t>
            </w:r>
          </w:p>
        </w:tc>
        <w:tc>
          <w:tcPr>
            <w:tcW w:type="dxa" w:w="2880"/>
          </w:tcPr>
          <w:p>
            <w:r/>
            <w:r>
              <w:t>когерентность 300 м</w:t>
            </w:r>
          </w:p>
        </w:tc>
      </w:tr>
      <w:tr>
        <w:tc>
          <w:tcPr>
            <w:tcW w:type="dxa" w:w="2880"/>
          </w:tcPr>
          <w:p>
            <w:r/>
            <w:r>
              <w:t>Landsat 8/9</w:t>
            </w:r>
          </w:p>
        </w:tc>
        <w:tc>
          <w:tcPr>
            <w:tcW w:type="dxa" w:w="2880"/>
          </w:tcPr>
          <w:p>
            <w:r/>
            <w:r>
              <w:t>1.81</w:t>
            </w:r>
          </w:p>
        </w:tc>
        <w:tc>
          <w:tcPr>
            <w:tcW w:type="dxa" w:w="2880"/>
          </w:tcPr>
          <w:p>
            <w:r/>
            <w:r>
              <w:t>Хаф, ширина 100 м</w:t>
            </w:r>
          </w:p>
        </w:tc>
      </w:tr>
    </w:tbl>
    <w:p/>
    <w:p>
      <w:r>
        <w:t xml:space="preserve">Лучшая комбинация всей таблицы — </w:t>
      </w:r>
      <w:r>
        <w:rPr>
          <w:b/>
        </w:rPr>
        <w:t>1.48</w:t>
      </w:r>
      <w:r>
        <w:t>.</w:t>
      </w:r>
    </w:p>
    <w:p>
      <w:r>
        <w:rPr>
          <w:b/>
        </w:rPr>
        <w:t>Контраст настоящих разломов</w:t>
      </w:r>
      <w:r>
        <w:t xml:space="preserve"> в тех же единицах, измеренный как разность медиан внутри коридора карты и в кольце вокруг него: </w:t>
      </w:r>
      <w:r>
        <w:rPr>
          <w:b/>
        </w:rPr>
        <w:t>0.086–0.194 σ</w:t>
      </w:r>
      <w:r>
        <w:t xml:space="preserve"> по северо-западной системе, 0.003–0.089 по северо-восточной.</w:t>
      </w:r>
    </w:p>
    <w:p>
      <w:pPr>
        <w:jc w:val="center"/>
      </w:pPr>
      <w:r>
        <w:rPr>
          <w:i/>
          <w:sz w:val="18"/>
        </w:rPr>
        <w:t>Разрыв — в 8–20 раз.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628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lim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8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Доля обнаружений в зависимости от амплитуды врезки; строки — детекторы, столбцы — съёмки, цвет — ширина объекта. Красная штриховая вертикаль отмечает контраст настоящих коридоров карты разломов: она проходит там, где все кривые ещё лежат на полу ложной тревоги.</w:t>
      </w:r>
    </w:p>
    <w:p>
      <w:r>
        <w:rPr>
          <w:b/>
        </w:rPr>
        <w:t>Зависимость от геометрии.</w:t>
      </w:r>
      <w:r>
        <w:t xml:space="preserve"> По ширине: чем уже объект, тем лучше он берётся (100 м — лучший порог, 1000 м у большинства комбинаций не обнаруживается вовсе), поскольку широкий объект при равной амплитуде даёт пологий градиент, а оба детектора градиентные. По длине: 2.86 σ при 1 км, 2.28 при 3 км, 1.47 при 10 км — но даже разлом длиной 10 км требует полутора σ.</w:t>
      </w:r>
    </w:p>
    <w:p>
      <w:r>
        <w:rPr>
          <w:b/>
        </w:rPr>
        <w:t>Верхний масштаб тензора слаб по существу.</w:t>
      </w:r>
      <w:r>
        <w:t xml:space="preserve"> В основном свипе когерентность 3 км не обнаруживает ничего (0 из 16 комбинаций), но там длина врезки равна масштабу окна, и слепота могла быть артефактом постановки. Свип по длине это разделил: на объекте длиной 10 км она просыпается (доля обнаружений при 4 σ растёт до 0.28 у Landsat и 0.48 у Sentinel-2 против пола 0.05), но планку 0.5 не берёт нигде.</w:t>
      </w:r>
    </w:p>
    <w:p>
      <w:r>
        <w:rPr>
          <w:b/>
        </w:rPr>
        <w:t>Главное следствие.</w:t>
      </w:r>
      <w:r>
        <w:t xml:space="preserve"> Отрицательные результаты разделов 3–5 получают объяснение, независимое от них самих: шаг 0 </w:t>
      </w:r>
      <w:r>
        <w:rPr>
          <w:b/>
        </w:rPr>
        <w:t>предсказывает</w:t>
      </w:r>
      <w:r>
        <w:t xml:space="preserve"> их исход, не пользуясь ни одним их числом. И он же закрывает направление «чистить вход»: топографическая коррекция, отношения каналов, направленные фильтры поднимают отношение сигнал/шум в разы, а не на порядок.</w:t>
      </w:r>
    </w:p>
    <w:p>
      <w:pPr>
        <w:pStyle w:val="Heading2"/>
      </w:pPr>
      <w:r>
        <w:t>7. Последняя независимая физика: потенциальные поля</w:t>
      </w:r>
    </w:p>
    <w:p>
      <w:r>
        <w:t>Вывод шага 0 — смысл имеет смена величины, а не чистка снимка. Гравика и магнитка и есть другая величина: их порождают источники на глубине, им безразличны и растительный покров, и форма склона. Для глубинных разломов на щите это профильный инструмент.</w:t>
      </w:r>
    </w:p>
    <w:p>
      <w:r>
        <w:t>Проверено до прогона: среди 16 карт-кандидатов задачи №2 не было ни одной из гравики или магнитки — ветка проверялась впервые.</w:t>
      </w:r>
    </w:p>
    <w:p>
      <w:r>
        <w:rPr>
          <w:b/>
        </w:rPr>
        <w:t>Пре-регистрация.</w:t>
      </w:r>
      <w:r>
        <w:t xml:space="preserve"> Восемь трассировщиков кромок, по одному на физический конструкт и по два поля: модуль горизонтального градиента, аналитический сигнал, tilt-derivative, первая вертикальная производная. Ориентация каждого приведена к «больше = ближе к кромке» (у tilt кромка — это ноль, поэтому кандидатом выступает −|tilt|; сырой tilt отвечал бы на вопрос «лежит ли разлом над телом», а не «на кромке тела»). Протокол — тот же, что у задачи №2, без поблажек. Накопительный порог alpha = 0.05/108 = 0.000463.</w:t>
      </w:r>
    </w:p>
    <w:p>
      <w:r>
        <w:rPr>
          <w:b/>
        </w:rPr>
        <w:t>Оговорка, зафиксированная до прогона.</w:t>
      </w:r>
      <w:r>
        <w:t xml:space="preserve"> Целевые слои называются «глубинные разломы», а на щите такие разломы классически рисуют по потенциальным полям — возможно, по этому же комплекту. Поэтому исходы читаются несимметрично: высокий lift двусмыслен (либо поля находят разломы, либо разломы нарисованы по полям), низкий — однозначен.</w:t>
      </w:r>
    </w:p>
    <w:p>
      <w:pPr>
        <w:jc w:val="center"/>
      </w:pPr>
      <w:r>
        <w:rPr>
          <w:i/>
          <w:sz w:val="18"/>
        </w:rPr>
        <w:t>Значимых после контроля рельефа нет ни одного.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Кандидат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lift на узлах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остаток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 остатка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thdr_mag</w:t>
            </w:r>
          </w:p>
        </w:tc>
        <w:tc>
          <w:tcPr>
            <w:tcW w:type="dxa" w:w="2160"/>
          </w:tcPr>
          <w:p>
            <w:r/>
            <w:r>
              <w:t>1.852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2.032</w:t>
            </w:r>
          </w:p>
        </w:tc>
        <w:tc>
          <w:tcPr>
            <w:tcW w:type="dxa" w:w="2160"/>
          </w:tcPr>
          <w:p>
            <w:r/>
            <w:r>
              <w:t>0.0442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asig_mag</w:t>
            </w:r>
          </w:p>
        </w:tc>
        <w:tc>
          <w:tcPr>
            <w:tcW w:type="dxa" w:w="2160"/>
          </w:tcPr>
          <w:p>
            <w:r/>
            <w:r>
              <w:t>0.707</w:t>
            </w:r>
          </w:p>
        </w:tc>
        <w:tc>
          <w:tcPr>
            <w:tcW w:type="dxa" w:w="2160"/>
          </w:tcPr>
          <w:p>
            <w:r/>
            <w:r>
              <w:t>1.338</w:t>
            </w:r>
          </w:p>
        </w:tc>
        <w:tc>
          <w:tcPr>
            <w:tcW w:type="dxa" w:w="2160"/>
          </w:tcPr>
          <w:p>
            <w:r/>
            <w:r>
              <w:t>0.1202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vz_mag</w:t>
            </w:r>
          </w:p>
        </w:tc>
        <w:tc>
          <w:tcPr>
            <w:tcW w:type="dxa" w:w="2160"/>
          </w:tcPr>
          <w:p>
            <w:r/>
            <w:r>
              <w:t>0.945</w:t>
            </w:r>
          </w:p>
        </w:tc>
        <w:tc>
          <w:tcPr>
            <w:tcW w:type="dxa" w:w="2160"/>
          </w:tcPr>
          <w:p>
            <w:r/>
            <w:r>
              <w:t>1.201</w:t>
            </w:r>
          </w:p>
        </w:tc>
        <w:tc>
          <w:tcPr>
            <w:tcW w:type="dxa" w:w="2160"/>
          </w:tcPr>
          <w:p>
            <w:r/>
            <w:r>
              <w:t>0.1862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tilt_mag</w:t>
            </w:r>
          </w:p>
        </w:tc>
        <w:tc>
          <w:tcPr>
            <w:tcW w:type="dxa" w:w="2160"/>
          </w:tcPr>
          <w:p>
            <w:r/>
            <w:r>
              <w:t>1.000</w:t>
            </w:r>
          </w:p>
        </w:tc>
        <w:tc>
          <w:tcPr>
            <w:tcW w:type="dxa" w:w="2160"/>
          </w:tcPr>
          <w:p>
            <w:r/>
            <w:r>
              <w:t>1.042</w:t>
            </w:r>
          </w:p>
        </w:tc>
        <w:tc>
          <w:tcPr>
            <w:tcW w:type="dxa" w:w="2160"/>
          </w:tcPr>
          <w:p>
            <w:r/>
            <w:r>
              <w:t>0.2242</w:t>
            </w:r>
          </w:p>
        </w:tc>
      </w:tr>
      <w:tr>
        <w:tc>
          <w:tcPr>
            <w:tcW w:type="dxa" w:w="2160"/>
          </w:tcPr>
          <w:p>
            <w:r/>
            <w:r>
              <w:t>*random (планка)*</w:t>
            </w:r>
          </w:p>
        </w:tc>
        <w:tc>
          <w:tcPr>
            <w:tcW w:type="dxa" w:w="2160"/>
          </w:tcPr>
          <w:p>
            <w:r/>
            <w:r>
              <w:t>*0.957*</w:t>
            </w:r>
          </w:p>
        </w:tc>
        <w:tc>
          <w:tcPr>
            <w:tcW w:type="dxa" w:w="2160"/>
          </w:tcPr>
          <w:p>
            <w:r/>
            <w:r>
              <w:t>*0.969*</w:t>
            </w:r>
          </w:p>
        </w:tc>
        <w:tc>
          <w:tcPr>
            <w:tcW w:type="dxa" w:w="2160"/>
          </w:tcPr>
          <w:p>
            <w:r/>
            <w:r>
              <w:t>*0.7433*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tilt_gr</w:t>
            </w:r>
          </w:p>
        </w:tc>
        <w:tc>
          <w:tcPr>
            <w:tcW w:type="dxa" w:w="2160"/>
          </w:tcPr>
          <w:p>
            <w:r/>
            <w:r>
              <w:t>0.713</w:t>
            </w:r>
          </w:p>
        </w:tc>
        <w:tc>
          <w:tcPr>
            <w:tcW w:type="dxa" w:w="2160"/>
          </w:tcPr>
          <w:p>
            <w:r/>
            <w:r>
              <w:t>0.740</w:t>
            </w:r>
          </w:p>
        </w:tc>
        <w:tc>
          <w:tcPr>
            <w:tcW w:type="dxa" w:w="2160"/>
          </w:tcPr>
          <w:p>
            <w:r/>
            <w:r>
              <w:t>0.7179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vz_gr</w:t>
            </w:r>
          </w:p>
        </w:tc>
        <w:tc>
          <w:tcPr>
            <w:tcW w:type="dxa" w:w="2160"/>
          </w:tcPr>
          <w:p>
            <w:r/>
            <w:r>
              <w:t>0.539</w:t>
            </w:r>
          </w:p>
        </w:tc>
        <w:tc>
          <w:tcPr>
            <w:tcW w:type="dxa" w:w="2160"/>
          </w:tcPr>
          <w:p>
            <w:r/>
            <w:r>
              <w:t>0.591</w:t>
            </w:r>
          </w:p>
        </w:tc>
        <w:tc>
          <w:tcPr>
            <w:tcW w:type="dxa" w:w="2160"/>
          </w:tcPr>
          <w:p>
            <w:r/>
            <w:r>
              <w:t>0.7870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thdr_gr</w:t>
            </w:r>
          </w:p>
        </w:tc>
        <w:tc>
          <w:tcPr>
            <w:tcW w:type="dxa" w:w="2160"/>
          </w:tcPr>
          <w:p>
            <w:r/>
            <w:r>
              <w:t>0.408</w:t>
            </w:r>
          </w:p>
        </w:tc>
        <w:tc>
          <w:tcPr>
            <w:tcW w:type="dxa" w:w="2160"/>
          </w:tcPr>
          <w:p>
            <w:r/>
            <w:r>
              <w:t>0.466</w:t>
            </w:r>
          </w:p>
        </w:tc>
        <w:tc>
          <w:tcPr>
            <w:tcW w:type="dxa" w:w="2160"/>
          </w:tcPr>
          <w:p>
            <w:r/>
            <w:r>
              <w:t>0.7115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asig_gr</w:t>
            </w:r>
          </w:p>
        </w:tc>
        <w:tc>
          <w:tcPr>
            <w:tcW w:type="dxa" w:w="2160"/>
          </w:tcPr>
          <w:p>
            <w:r/>
            <w:r>
              <w:t>0.158</w:t>
            </w:r>
          </w:p>
        </w:tc>
        <w:tc>
          <w:tcPr>
            <w:tcW w:type="dxa" w:w="2160"/>
          </w:tcPr>
          <w:p>
            <w:r/>
            <w:r>
              <w:t>0.350</w:t>
            </w:r>
          </w:p>
        </w:tc>
        <w:tc>
          <w:tcPr>
            <w:tcW w:type="dxa" w:w="2160"/>
          </w:tcPr>
          <w:p>
            <w:r/>
            <w:r>
              <w:t>0.9034</w:t>
            </w:r>
          </w:p>
        </w:tc>
      </w:tr>
    </w:tbl>
    <w:p/>
    <w:p>
      <w:r>
        <w:t>Два обстоятельства заслуживают отдельного упоминания.</w:t>
      </w:r>
    </w:p>
    <w:p>
      <w:r>
        <w:rPr>
          <w:b/>
        </w:rPr>
        <w:t>Модуль горизонтального градиента магнитки — лучшее число всей структурной ветки.</w:t>
      </w:r>
      <w:r>
        <w:t xml:space="preserve"> Остаточный lift 2.032 против 1.346 у лучшего спутникового кандидата и 1.185 у лучшей планки. Это к тому же единственная карта за все блоки, которую контроль рельефа усиливает, а не гасит, — подпись величины, не являющейся пересказом рельефа. Однако p = 0.0442 против порога 0.000463 — промах в 95 раз, и результат стоит одиночкой: ни одна другая трансформанта того же поля его не повторяет. В частности, </w:t>
      </w:r>
      <w:r>
        <w:rPr>
          <w:rFonts w:ascii="Consolas" w:hAnsi="Consolas"/>
          <w:sz w:val="18"/>
        </w:rPr>
        <w:t>tilt_mag</w:t>
      </w:r>
      <w:r>
        <w:t>, теоретически лучший трассировщик кромок (амплитудно-независим, не путает мощный источник с близким), даёт ровно случайный уровень. Если бы 2.032 были подписью кромочной геометрии, амплитудно-независимая версия обязана была её сохранить; она не сохранила. Осторожная оговорка в другую сторону: tilt — отношение, и на гладком поле arctan2 малых чисел усиливает шум, что на сетке 500 м с редкой съёмки является известной болезнью метода.</w:t>
      </w:r>
    </w:p>
    <w:p>
      <w:r>
        <w:rPr>
          <w:b/>
        </w:rPr>
        <w:t>Гравика систематически ниже случайного уровня</w:t>
      </w:r>
      <w:r>
        <w:t xml:space="preserve"> на всех четырёх трансформантах сразу: от 0.158 у аналитического сигнала до 0.713 у tilt против планки 0.957. Четыре разных преобразования одного поля согласованно лежат в 1.3–6 раз ниже случайного — это не разброс. Значимостью это назвать нельзя (нижний хвост не пре-регистрировался), но как факт про данные фиксируется: высокая гравитационная кромочность последовательно избегает узлов пересечения разломных систем. Магнитка при этом держится около единицы и выше.</w:t>
      </w:r>
    </w:p>
    <w:p>
      <w:pPr>
        <w:pStyle w:val="Heading2"/>
      </w:pPr>
      <w:r>
        <w:t>8. Сводка: что и насколько не сработало</w:t>
      </w:r>
    </w:p>
    <w:p>
      <w:r>
        <w:t>Потолок метрики на первичной цели «узлы» — 6.98.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Кандидат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Ветка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lift после контроля рельефа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thdr_mag</w:t>
            </w:r>
          </w:p>
        </w:tc>
        <w:tc>
          <w:tcPr>
            <w:tcW w:type="dxa" w:w="2160"/>
          </w:tcPr>
          <w:p>
            <w:r/>
            <w:r>
              <w:t>Потенциальные поля</w:t>
            </w:r>
          </w:p>
        </w:tc>
        <w:tc>
          <w:tcPr>
            <w:tcW w:type="dxa" w:w="2160"/>
          </w:tcPr>
          <w:p>
            <w:r/>
            <w:r>
              <w:t>2.032</w:t>
            </w:r>
          </w:p>
        </w:tc>
        <w:tc>
          <w:tcPr>
            <w:tcW w:type="dxa" w:w="2160"/>
          </w:tcPr>
          <w:p>
            <w:r/>
            <w:r>
              <w:t>0.0442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asig_mag</w:t>
            </w:r>
          </w:p>
        </w:tc>
        <w:tc>
          <w:tcPr>
            <w:tcW w:type="dxa" w:w="2160"/>
          </w:tcPr>
          <w:p>
            <w:r/>
            <w:r>
              <w:t>Потенциальные поля</w:t>
            </w:r>
          </w:p>
        </w:tc>
        <w:tc>
          <w:tcPr>
            <w:tcW w:type="dxa" w:w="2160"/>
          </w:tcPr>
          <w:p>
            <w:r/>
            <w:r>
              <w:t>1.338</w:t>
            </w:r>
          </w:p>
        </w:tc>
        <w:tc>
          <w:tcPr>
            <w:tcW w:type="dxa" w:w="2160"/>
          </w:tcPr>
          <w:p>
            <w:r/>
            <w:r>
              <w:t>0.1202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fzs1_coh_3km</w:t>
            </w:r>
          </w:p>
        </w:tc>
        <w:tc>
          <w:tcPr>
            <w:tcW w:type="dxa" w:w="2160"/>
          </w:tcPr>
          <w:p>
            <w:r/>
            <w:r>
              <w:t>Тензор по снимкам</w:t>
            </w:r>
          </w:p>
        </w:tc>
        <w:tc>
          <w:tcPr>
            <w:tcW w:type="dxa" w:w="2160"/>
          </w:tcPr>
          <w:p>
            <w:r/>
            <w:r>
              <w:t>1.346</w:t>
            </w:r>
          </w:p>
        </w:tc>
        <w:tc>
          <w:tcPr>
            <w:tcW w:type="dxa" w:w="2160"/>
          </w:tcPr>
          <w:p>
            <w:r/>
            <w:r>
              <w:t>0.2210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lin_dens</w:t>
            </w:r>
          </w:p>
        </w:tc>
        <w:tc>
          <w:tcPr>
            <w:tcW w:type="dxa" w:w="2160"/>
          </w:tcPr>
          <w:p>
            <w:r/>
            <w:r>
              <w:t>Линеаменты по рельефу (планка)</w:t>
            </w:r>
          </w:p>
        </w:tc>
        <w:tc>
          <w:tcPr>
            <w:tcW w:type="dxa" w:w="2160"/>
          </w:tcPr>
          <w:p>
            <w:r/>
            <w:r>
              <w:t>1.185</w:t>
            </w:r>
          </w:p>
        </w:tc>
        <w:tc>
          <w:tcPr>
            <w:tcW w:type="dxa" w:w="2160"/>
          </w:tcPr>
          <w:p>
            <w:r/>
            <w:r>
              <w:t>0.2759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s1_vv_vh_std</w:t>
            </w:r>
          </w:p>
        </w:tc>
        <w:tc>
          <w:tcPr>
            <w:tcW w:type="dxa" w:w="2160"/>
          </w:tcPr>
          <w:p>
            <w:r/>
            <w:r>
              <w:t>Текстура снимков</w:t>
            </w:r>
          </w:p>
        </w:tc>
        <w:tc>
          <w:tcPr>
            <w:tcW w:type="dxa" w:w="2160"/>
          </w:tcPr>
          <w:p>
            <w:r/>
            <w:r>
              <w:t>1.070</w:t>
            </w:r>
          </w:p>
        </w:tc>
        <w:tc>
          <w:tcPr>
            <w:tcW w:type="dxa" w:w="2160"/>
          </w:tcPr>
          <w:p>
            <w:r/>
            <w:r>
              <w:t>0.1290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tilt_mag</w:t>
            </w:r>
          </w:p>
        </w:tc>
        <w:tc>
          <w:tcPr>
            <w:tcW w:type="dxa" w:w="2160"/>
          </w:tcPr>
          <w:p>
            <w:r/>
            <w:r>
              <w:t>Потенциальные поля</w:t>
            </w:r>
          </w:p>
        </w:tc>
        <w:tc>
          <w:tcPr>
            <w:tcW w:type="dxa" w:w="2160"/>
          </w:tcPr>
          <w:p>
            <w:r/>
            <w:r>
              <w:t>1.042</w:t>
            </w:r>
          </w:p>
        </w:tc>
        <w:tc>
          <w:tcPr>
            <w:tcW w:type="dxa" w:w="2160"/>
          </w:tcPr>
          <w:p>
            <w:r/>
            <w:r>
              <w:t>0.2242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random</w:t>
            </w:r>
          </w:p>
        </w:tc>
        <w:tc>
          <w:tcPr>
            <w:tcW w:type="dxa" w:w="2160"/>
          </w:tcPr>
          <w:p>
            <w:r/>
            <w:r>
              <w:t>Планка</w:t>
            </w:r>
          </w:p>
        </w:tc>
        <w:tc>
          <w:tcPr>
            <w:tcW w:type="dxa" w:w="2160"/>
          </w:tcPr>
          <w:p>
            <w:r/>
            <w:r>
              <w:t>0.969</w:t>
            </w:r>
          </w:p>
        </w:tc>
        <w:tc>
          <w:tcPr>
            <w:tcW w:type="dxa" w:w="2160"/>
          </w:tcPr>
          <w:p>
            <w:r/>
            <w:r>
              <w:t>0.7433</w:t>
            </w:r>
          </w:p>
        </w:tc>
      </w:tr>
    </w:tbl>
    <w:p/>
    <w:p>
      <w:r>
        <w:t>Итоговый порог значимости — 0.000463. Ни одна строка к нему не приближается.</w:t>
      </w:r>
    </w:p>
    <w:p>
      <w:pPr>
        <w:pStyle w:val="Heading2"/>
      </w:pPr>
      <w:r>
        <w:t>9. Что всё это означает вместе</w:t>
      </w:r>
    </w:p>
    <w:p>
      <w:r>
        <w:rPr>
          <w:b/>
        </w:rPr>
        <w:t>Дело не в качестве обработки, а в отсутствии сигнала нужной величины.</w:t>
      </w:r>
      <w:r>
        <w:t xml:space="preserve"> Линии нарисовать можно всегда — алгоритм всегда что-нибудь выдаст. Проблема в том, что эти линии либо не повторяются от выборки к выборке, либо, будучи приведены к устойчивому виду, не имеют отношения к разломам.</w:t>
      </w:r>
    </w:p>
    <w:p>
      <w:r>
        <w:rPr>
          <w:b/>
        </w:rPr>
        <w:t>Причинная цепочка, каждое звено измерено:</w:t>
      </w:r>
      <w:r>
        <w:t xml:space="preserve"> обнажённой породы нет (98.3 % растительности) → оптика видит покров, радар видит геометрию → обе величины управляются формой склона → снимок оказывается шумной копией рельефа, который измерен напрямую и лучше → а собственно разломное выражение в яркости лежит на порядок ниже порога обнаружения (0.09–0.19 против 1.48).</w:t>
      </w:r>
    </w:p>
    <w:p>
      <w:pPr>
        <w:jc w:val="center"/>
      </w:pPr>
      <w:r>
        <w:rPr>
          <w:i/>
          <w:sz w:val="18"/>
        </w:rPr>
        <w:t>Отрицательный результат распространяется шире космоснимков.** Проверена и последняя независимая физика — потенциальные поля, профильный инструмент глубинного картирования, которому безразличны и трава, и рельеф. Они тоже не находят карту разломов. Поэтому корректная формулировка вывода не «спутники слабоваты», а более общая: **разломы этого листа слабо выражены во всех дистанционных данных, которыми мы располагаем.</w:t>
      </w:r>
    </w:p>
    <w:p>
      <w:pPr>
        <w:pStyle w:val="Heading2"/>
      </w:pPr>
      <w:r>
        <w:t>10. Чего работа не закрывает</w:t>
      </w:r>
    </w:p>
    <w:p>
      <w:r>
        <w:rPr>
          <w:b/>
        </w:rPr>
        <w:t>Калибровка шага 0 меряет контраст широкого коридора, а не резкого следа разлома внутри него.</w:t>
      </w:r>
      <w:r>
        <w:t xml:space="preserve"> Внутри коридора 8432 ячейки против 5742 в кольце сравнения. Если настоящий след на порядок контрастнее коридора в среднем, оценка 0.19 σ занижена, и разрыв меньше заявленного. Против этого работает согласие с разделом 3 (автоматика ловила 54–59 % карты при допуске 2 км, но неотличимо от случайного узора сравнимой плотности), однако прямая проверка требует вектора самих разломных линий. В переданных данных его нет: разломы представлены полигонами-коридорами. Пункт остаётся отложенным.</w:t>
      </w:r>
    </w:p>
    <w:p>
      <w:r>
        <w:rPr>
          <w:b/>
        </w:rPr>
        <w:t>Цель сверки не является эталоном истины.</w:t>
      </w:r>
      <w:r>
        <w:t xml:space="preserve"> Карту разломов рисовал интерпретатор, в том числе по рельефу и старым снимкам, поэтому полное совпадение было бы подозрительным, а расхождение не обязательно является ошибкой. Защита от самообмана здесь — нуль-модель, а не качество цели.</w:t>
      </w:r>
    </w:p>
    <w:p>
      <w:r>
        <w:rPr>
          <w:b/>
        </w:rPr>
        <w:t>Не проверены две величины другой природы</w:t>
      </w:r>
      <w:r>
        <w:t>, которые шаг 0 оставляет осмысленными, поскольку они не являются яркостью: интерферометрическая когерентность Sentinel-1 (доступна как готовый глобальный продукт, обработка SLC не требуется) и фенологические метрики многолетнего ряда — дата позеленения, длина сезона, межгодовая изменчивость. Последнее — то же семейство, что ветка сроков схода снега (задача №2C), которая была закрыта отрицательно, но по другой величине.</w:t>
      </w:r>
    </w:p>
    <w:p>
      <w:r>
        <w:rPr>
          <w:b/>
        </w:rPr>
        <w:t>Не проверено рабочее разрешение 10 м.</w:t>
      </w:r>
      <w:r>
        <w:t xml:space="preserve"> Весь конвейер работает на 100 м, тогда как уступ шириной 50–150 м занимает на такой сетке 0.5–1.5 пикселя. Шаг 0 показал, что чем уже объект, тем лучше он обнаруживается, и что оба детектора градиентные, — то есть десятиметровые каналы Sentinel-2 остаются единственным геометрическим рычагом с потенциалом в порядок величины. Это не отменяет вывода раздела 9 (сигнал ниже порога), но проверяет конкурирующее объяснение «сигнал был, но его съел ресемплинг».</w:t>
      </w:r>
    </w:p>
    <w:p>
      <w:pPr>
        <w:pStyle w:val="Heading2"/>
      </w:pPr>
      <w:r>
        <w:t>11. Воспроизводимость</w:t>
      </w:r>
    </w:p>
    <w:p>
      <w:r>
        <w:t>Все прогоны запускаются из корня репозитория как модули и не требуют скачиваний при заполненном кэше:</w:t>
      </w:r>
    </w:p>
    <w:p>
      <w:r>
        <w:rPr>
          <w:rFonts w:ascii="Consolas" w:hAnsi="Consolas"/>
          <w:sz w:val="18"/>
        </w:rPr>
        <w:t>`</w:t>
      </w:r>
      <w:r>
        <w:t xml:space="preserve"> python -m experiments.lineaments_sat_run      # разделы 3 python -m experiments.fracture_zones_run      # разделы 4–5 python -m experiments.detection_limit_run     # раздел 6 (--lengths добавляет свип по длине) python -m experiments.potential_fields_fault  # раздел 7 </w:t>
      </w:r>
      <w:r>
        <w:rPr>
          <w:rFonts w:ascii="Consolas" w:hAnsi="Consolas"/>
          <w:sz w:val="18"/>
        </w:rPr>
        <w:t>`</w:t>
      </w:r>
    </w:p>
    <w:p>
      <w:r>
        <w:t xml:space="preserve">Пре-регистрация первичных метрик, списков кандидатов и накопительного знаменателя Бонферрони — в </w:t>
      </w:r>
      <w:r>
        <w:rPr>
          <w:rFonts w:ascii="Consolas" w:hAnsi="Consolas"/>
          <w:sz w:val="18"/>
        </w:rPr>
        <w:t>src/config.py</w:t>
      </w:r>
      <w:r>
        <w:t xml:space="preserve"> (</w:t>
      </w:r>
      <w:r>
        <w:rPr>
          <w:rFonts w:ascii="Consolas" w:hAnsi="Consolas"/>
          <w:sz w:val="18"/>
        </w:rPr>
        <w:t>VER_PRIMARY</w:t>
      </w:r>
      <w:r>
        <w:t xml:space="preserve">, </w:t>
      </w:r>
      <w:r>
        <w:rPr>
          <w:rFonts w:ascii="Consolas" w:hAnsi="Consolas"/>
          <w:sz w:val="18"/>
        </w:rPr>
        <w:t>FZ_*</w:t>
      </w:r>
      <w:r>
        <w:t xml:space="preserve">, </w:t>
      </w:r>
      <w:r>
        <w:rPr>
          <w:rFonts w:ascii="Consolas" w:hAnsi="Consolas"/>
          <w:sz w:val="18"/>
        </w:rPr>
        <w:t>FG_PRIMARY</w:t>
      </w:r>
      <w:r>
        <w:t xml:space="preserve">, </w:t>
      </w:r>
      <w:r>
        <w:rPr>
          <w:rFonts w:ascii="Consolas" w:hAnsi="Consolas"/>
          <w:sz w:val="18"/>
        </w:rPr>
        <w:t>PF_FAULT_PRIMARY</w:t>
      </w:r>
      <w:r>
        <w:t xml:space="preserve">, </w:t>
      </w:r>
      <w:r>
        <w:rPr>
          <w:rFonts w:ascii="Consolas" w:hAnsi="Consolas"/>
          <w:sz w:val="18"/>
        </w:rPr>
        <w:t>DL_*</w:t>
      </w:r>
      <w:r>
        <w:t xml:space="preserve">). Ключевые вычисления покрыты тестами на синтетике с заранее известным ответом: </w:t>
      </w:r>
      <w:r>
        <w:rPr>
          <w:rFonts w:ascii="Consolas" w:hAnsi="Consolas"/>
          <w:sz w:val="18"/>
        </w:rPr>
        <w:t>tests/test_fracture_zones.py</w:t>
      </w:r>
      <w:r>
        <w:t xml:space="preserve">, </w:t>
      </w:r>
      <w:r>
        <w:rPr>
          <w:rFonts w:ascii="Consolas" w:hAnsi="Consolas"/>
          <w:sz w:val="18"/>
        </w:rPr>
        <w:t>tests/test_detection_limit.py</w:t>
      </w:r>
      <w:r>
        <w:t xml:space="preserve">, </w:t>
      </w:r>
      <w:r>
        <w:rPr>
          <w:rFonts w:ascii="Consolas" w:hAnsi="Consolas"/>
          <w:sz w:val="18"/>
        </w:rPr>
        <w:t>tests/test_potential_fields_edges.py</w:t>
      </w:r>
      <w:r>
        <w:t>.</w:t>
      </w:r>
    </w:p>
    <w:p>
      <w:r>
        <w:t xml:space="preserve">Числовые результаты — в </w:t>
      </w:r>
      <w:r>
        <w:rPr>
          <w:rFonts w:ascii="Consolas" w:hAnsi="Consolas"/>
          <w:sz w:val="18"/>
        </w:rPr>
        <w:t>outputs/metrics/</w:t>
      </w:r>
      <w:r>
        <w:t xml:space="preserve">: </w:t>
      </w:r>
      <w:r>
        <w:rPr>
          <w:rFonts w:ascii="Consolas" w:hAnsi="Consolas"/>
          <w:sz w:val="18"/>
        </w:rPr>
        <w:t>fracture_zones_summary.csv</w:t>
      </w:r>
      <w:r>
        <w:t xml:space="preserve">, </w:t>
      </w:r>
      <w:r>
        <w:rPr>
          <w:rFonts w:ascii="Consolas" w:hAnsi="Consolas"/>
          <w:sz w:val="18"/>
        </w:rPr>
        <w:t>fracture_zones_repro.csv</w:t>
      </w:r>
      <w:r>
        <w:t xml:space="preserve">, </w:t>
      </w:r>
      <w:r>
        <w:rPr>
          <w:rFonts w:ascii="Consolas" w:hAnsi="Consolas"/>
          <w:sz w:val="18"/>
        </w:rPr>
        <w:t>fracture_zones_tensor.csv</w:t>
      </w:r>
      <w:r>
        <w:t xml:space="preserve">, </w:t>
      </w:r>
      <w:r>
        <w:rPr>
          <w:rFonts w:ascii="Consolas" w:hAnsi="Consolas"/>
          <w:sz w:val="18"/>
        </w:rPr>
        <w:t>detection_limit_raw.csv</w:t>
      </w:r>
      <w:r>
        <w:t xml:space="preserve">, </w:t>
      </w:r>
      <w:r>
        <w:rPr>
          <w:rFonts w:ascii="Consolas" w:hAnsi="Consolas"/>
          <w:sz w:val="18"/>
        </w:rPr>
        <w:t>detection_limit_curve.csv</w:t>
      </w:r>
      <w:r>
        <w:t xml:space="preserve">, </w:t>
      </w:r>
      <w:r>
        <w:rPr>
          <w:rFonts w:ascii="Consolas" w:hAnsi="Consolas"/>
          <w:sz w:val="18"/>
        </w:rPr>
        <w:t>detection_limit_calibration.csv</w:t>
      </w:r>
      <w:r>
        <w:t xml:space="preserve">, </w:t>
      </w:r>
      <w:r>
        <w:rPr>
          <w:rFonts w:ascii="Consolas" w:hAnsi="Consolas"/>
          <w:sz w:val="18"/>
        </w:rPr>
        <w:t>potential_fields_fault.csv</w:t>
      </w:r>
      <w:r>
        <w:t xml:space="preserve">. Карты — </w:t>
      </w:r>
      <w:r>
        <w:rPr>
          <w:rFonts w:ascii="Consolas" w:hAnsi="Consolas"/>
          <w:sz w:val="18"/>
        </w:rPr>
        <w:t>outputs/lineaments_sat_roses.png</w:t>
      </w:r>
      <w:r>
        <w:t xml:space="preserve">, </w:t>
      </w:r>
      <w:r>
        <w:rPr>
          <w:rFonts w:ascii="Consolas" w:hAnsi="Consolas"/>
          <w:sz w:val="18"/>
        </w:rPr>
        <w:t>outputs/lineaments_sat_overlay.png</w:t>
      </w:r>
      <w:r>
        <w:t xml:space="preserve">, </w:t>
      </w:r>
      <w:r>
        <w:rPr>
          <w:rFonts w:ascii="Consolas" w:hAnsi="Consolas"/>
          <w:sz w:val="18"/>
        </w:rPr>
        <w:t>outputs/fracture_zones_tensor.png</w:t>
      </w:r>
      <w:r>
        <w:t xml:space="preserve">, </w:t>
      </w:r>
      <w:r>
        <w:rPr>
          <w:rFonts w:ascii="Consolas" w:hAnsi="Consolas"/>
          <w:sz w:val="18"/>
        </w:rPr>
        <w:t>outputs/detection_limit.png</w:t>
      </w:r>
      <w:r>
        <w:t>.</w:t>
      </w:r>
    </w:p>
    <w:p>
      <w:r>
        <w:t xml:space="preserve">Для прогона раздела 7 требуется исходная сетка </w:t>
      </w:r>
      <w:r>
        <w:rPr>
          <w:rFonts w:ascii="Consolas" w:hAnsi="Consolas"/>
          <w:sz w:val="18"/>
        </w:rPr>
        <w:t>data/SBORKA_DOP/ГРАВИКА_МАГНИТКА/грав_маг.pgrid</w:t>
      </w:r>
      <w:r>
        <w:t xml:space="preserve"> из комплекта «СБОРКА_ДОП».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