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D564" w14:textId="77777777" w:rsidR="00474645" w:rsidRPr="00E94E07" w:rsidRDefault="00000000">
      <w:pPr>
        <w:pStyle w:val="Heading1"/>
        <w:rPr>
          <w:lang w:val="ru-RU"/>
        </w:rPr>
      </w:pPr>
      <w:bookmarkStart w:id="0" w:name="отчёт-по-проделанным-задачам"/>
      <w:r w:rsidRPr="00E94E07">
        <w:rPr>
          <w:lang w:val="ru-RU"/>
        </w:rPr>
        <w:t>Отчёт по проделанным задачам</w:t>
      </w:r>
      <w:bookmarkEnd w:id="0"/>
    </w:p>
    <w:p w14:paraId="62D553DD" w14:textId="77777777" w:rsidR="00474645" w:rsidRPr="00E94E07" w:rsidRDefault="00000000">
      <w:pPr>
        <w:pStyle w:val="Heading2"/>
        <w:rPr>
          <w:lang w:val="ru-RU"/>
        </w:rPr>
      </w:pPr>
      <w:bookmarkStart w:id="1" w:name="Xb6ebcc124d82c6884ebf8be5e723514652d4cd6"/>
      <w:r w:rsidRPr="00E94E07">
        <w:rPr>
          <w:lang w:val="ru-RU"/>
        </w:rPr>
        <w:t>Прогноз золоторудных объектов на северном склоне Анабарского щита (лист ГГК‑200)</w:t>
      </w:r>
      <w:bookmarkEnd w:id="1"/>
    </w:p>
    <w:p w14:paraId="2CFF2CEA" w14:textId="77777777" w:rsidR="00474645" w:rsidRPr="00E94E07" w:rsidRDefault="00000000">
      <w:pPr>
        <w:pStyle w:val="FirstParagraph"/>
        <w:rPr>
          <w:lang w:val="ru-RU"/>
        </w:rPr>
      </w:pPr>
      <w:r w:rsidRPr="00E94E07">
        <w:rPr>
          <w:b/>
          <w:lang w:val="ru-RU"/>
        </w:rPr>
        <w:t>Объект.</w:t>
      </w:r>
      <w:r w:rsidRPr="00E94E07">
        <w:rPr>
          <w:lang w:val="ru-RU"/>
        </w:rPr>
        <w:t xml:space="preserve"> Лист карты масштаба 1:200 000. Целевая сетка — сетка критериального расчёта ГИС </w:t>
      </w:r>
      <w:proofErr w:type="spellStart"/>
      <w:r w:rsidRPr="00E94E07">
        <w:rPr>
          <w:lang w:val="ru-RU"/>
        </w:rPr>
        <w:t>Интегро</w:t>
      </w:r>
      <w:proofErr w:type="spellEnd"/>
      <w:r w:rsidRPr="00E94E07">
        <w:rPr>
          <w:lang w:val="ru-RU"/>
        </w:rPr>
        <w:t>: 154 × 149 ячеек, шаг 500 м, 22 946 ячеек. Цель — выделение потенциальных золоторудных узлов методами машинного обучения с обучением на результате критериального анализа.</w:t>
      </w:r>
    </w:p>
    <w:p w14:paraId="546AC880" w14:textId="73846DF8" w:rsidR="00474645" w:rsidRPr="00E94E07" w:rsidRDefault="00000000">
      <w:pPr>
        <w:pStyle w:val="BodyText"/>
        <w:rPr>
          <w:lang w:val="ru-RU"/>
        </w:rPr>
      </w:pPr>
      <w:r w:rsidRPr="00E94E07">
        <w:rPr>
          <w:b/>
          <w:lang w:val="ru-RU"/>
        </w:rPr>
        <w:t>Краткое резюме.</w:t>
      </w:r>
      <w:r w:rsidRPr="00E94E07">
        <w:rPr>
          <w:lang w:val="ru-RU"/>
        </w:rPr>
        <w:t xml:space="preserve"> Подготовлен рабочий датасет и воспроизводимый </w:t>
      </w:r>
      <w:r>
        <w:t>ML</w:t>
      </w:r>
      <w:r w:rsidRPr="00E94E07">
        <w:rPr>
          <w:lang w:val="ru-RU"/>
        </w:rPr>
        <w:t>‑</w:t>
      </w:r>
      <w:proofErr w:type="spellStart"/>
      <w:r w:rsidRPr="00E94E07">
        <w:rPr>
          <w:lang w:val="ru-RU"/>
        </w:rPr>
        <w:t>пайплайн</w:t>
      </w:r>
      <w:proofErr w:type="spellEnd"/>
      <w:r w:rsidRPr="00E94E07">
        <w:rPr>
          <w:lang w:val="ru-RU"/>
        </w:rPr>
        <w:t xml:space="preserve"> (пакет </w:t>
      </w:r>
      <w:proofErr w:type="spellStart"/>
      <w:r>
        <w:rPr>
          <w:rStyle w:val="VerbatimChar"/>
        </w:rPr>
        <w:t>src</w:t>
      </w:r>
      <w:proofErr w:type="spellEnd"/>
      <w:r w:rsidRPr="00E94E07">
        <w:rPr>
          <w:rStyle w:val="VerbatimChar"/>
          <w:lang w:val="ru-RU"/>
        </w:rPr>
        <w:t>/</w:t>
      </w:r>
      <w:r w:rsidRPr="00E94E07">
        <w:rPr>
          <w:lang w:val="ru-RU"/>
        </w:rPr>
        <w:t xml:space="preserve">, ноутбуки, тесты). В качестве целевой переменной используется результат критериального анализа, а не геохимия; прямые признаки исключены из обучения. </w:t>
      </w:r>
    </w:p>
    <w:p w14:paraId="1F9AB8E2" w14:textId="77777777" w:rsidR="00474645" w:rsidRDefault="00000000">
      <w:r>
        <w:pict w14:anchorId="76FC26C8">
          <v:rect id="_x0000_i1025" style="width:0;height:1.5pt" o:hralign="center" o:hrstd="t" o:hr="t"/>
        </w:pict>
      </w:r>
    </w:p>
    <w:p w14:paraId="0DB37C8A" w14:textId="77777777" w:rsidR="00474645" w:rsidRPr="00E94E07" w:rsidRDefault="00000000">
      <w:pPr>
        <w:pStyle w:val="Heading1"/>
        <w:rPr>
          <w:lang w:val="ru-RU"/>
        </w:rPr>
      </w:pPr>
      <w:bookmarkStart w:id="2" w:name="подготовка-датасета-задача-1-выполнено"/>
      <w:r w:rsidRPr="00E94E07">
        <w:rPr>
          <w:lang w:val="ru-RU"/>
        </w:rPr>
        <w:t>1. Подготовка датасета (Задача 1) — выполнено</w:t>
      </w:r>
      <w:bookmarkEnd w:id="2"/>
    </w:p>
    <w:p w14:paraId="39BD63B8" w14:textId="77777777" w:rsidR="00474645" w:rsidRPr="00E94E07" w:rsidRDefault="00000000">
      <w:pPr>
        <w:pStyle w:val="FirstParagraph"/>
        <w:rPr>
          <w:lang w:val="ru-RU"/>
        </w:rPr>
      </w:pPr>
      <w:r w:rsidRPr="00E94E07">
        <w:rPr>
          <w:lang w:val="ru-RU"/>
        </w:rPr>
        <w:t xml:space="preserve">Собран датасет </w:t>
      </w:r>
      <w:r>
        <w:rPr>
          <w:rStyle w:val="VerbatimChar"/>
        </w:rPr>
        <w:t>dataset</w:t>
      </w:r>
      <w:r w:rsidRPr="00E94E07">
        <w:rPr>
          <w:rStyle w:val="VerbatimChar"/>
          <w:lang w:val="ru-RU"/>
        </w:rPr>
        <w:t>_</w:t>
      </w:r>
      <w:r>
        <w:rPr>
          <w:rStyle w:val="VerbatimChar"/>
        </w:rPr>
        <w:t>v</w:t>
      </w:r>
      <w:r w:rsidRPr="00E94E07">
        <w:rPr>
          <w:rStyle w:val="VerbatimChar"/>
          <w:lang w:val="ru-RU"/>
        </w:rPr>
        <w:t>1</w:t>
      </w:r>
      <w:r w:rsidRPr="00E94E07">
        <w:rPr>
          <w:lang w:val="ru-RU"/>
        </w:rPr>
        <w:t xml:space="preserve"> по целевой сетке листа (22 946 ячеек). В него включены </w:t>
      </w:r>
      <w:r w:rsidRPr="00E94E07">
        <w:rPr>
          <w:b/>
          <w:lang w:val="ru-RU"/>
        </w:rPr>
        <w:t>формализованные признаки</w:t>
      </w:r>
      <w:r w:rsidRPr="00E94E07">
        <w:rPr>
          <w:lang w:val="ru-RU"/>
        </w:rPr>
        <w:t xml:space="preserve"> генетической модели оруденения. </w:t>
      </w:r>
      <w:r w:rsidRPr="00E94E07">
        <w:rPr>
          <w:b/>
          <w:lang w:val="ru-RU"/>
        </w:rPr>
        <w:t>Прямые признаки</w:t>
      </w:r>
      <w:r w:rsidRPr="00E94E07">
        <w:rPr>
          <w:lang w:val="ru-RU"/>
        </w:rPr>
        <w:t xml:space="preserve"> (геохимические ореолы, геохимическое опробование, привнос урана, точки рудопроявлений) </w:t>
      </w:r>
      <w:r w:rsidRPr="00E94E07">
        <w:rPr>
          <w:b/>
          <w:lang w:val="ru-RU"/>
        </w:rPr>
        <w:t>исключены из обучения</w:t>
      </w:r>
      <w:r w:rsidRPr="00E94E07">
        <w:rPr>
          <w:lang w:val="ru-RU"/>
        </w:rPr>
        <w:t xml:space="preserve"> и оставлены только для заверки результата — они внесены </w:t>
      </w:r>
      <w:proofErr w:type="gramStart"/>
      <w:r w:rsidRPr="00E94E07">
        <w:rPr>
          <w:lang w:val="ru-RU"/>
        </w:rPr>
        <w:t>в стоп</w:t>
      </w:r>
      <w:proofErr w:type="gramEnd"/>
      <w:r w:rsidRPr="00E94E07">
        <w:rPr>
          <w:lang w:val="ru-RU"/>
        </w:rPr>
        <w:t>‑лист при сборке датасета.</w:t>
      </w:r>
    </w:p>
    <w:p w14:paraId="31A75C6A" w14:textId="77777777" w:rsidR="00474645" w:rsidRPr="00E94E07" w:rsidRDefault="00000000">
      <w:pPr>
        <w:pStyle w:val="BodyText"/>
        <w:rPr>
          <w:lang w:val="ru-RU"/>
        </w:rPr>
      </w:pPr>
      <w:r w:rsidRPr="00E94E07">
        <w:rPr>
          <w:lang w:val="ru-RU"/>
        </w:rPr>
        <w:t>Полярность и корректность целевой переменной проверены численно; сетка датасета совпадает с сеткой критериального расчёта, что позволяет сопоставлять прогноз с эталоном по ячейкам без пересчёта координат.</w:t>
      </w:r>
    </w:p>
    <w:p w14:paraId="7C912ECA" w14:textId="77777777" w:rsidR="00474645" w:rsidRPr="00E94E07" w:rsidRDefault="00000000">
      <w:pPr>
        <w:pStyle w:val="Heading1"/>
        <w:rPr>
          <w:lang w:val="ru-RU"/>
        </w:rPr>
      </w:pPr>
      <w:bookmarkStart w:id="3" w:name="X0b3af79888dea8a3e4707ff6d9bcc0475570d92"/>
      <w:r w:rsidRPr="00E94E07">
        <w:rPr>
          <w:lang w:val="ru-RU"/>
        </w:rPr>
        <w:t>2. Дополнительные признаки (Задача 2) — выполнено</w:t>
      </w:r>
      <w:bookmarkEnd w:id="3"/>
    </w:p>
    <w:p w14:paraId="68BCE4E1" w14:textId="77777777" w:rsidR="00474645" w:rsidRPr="00E94E07" w:rsidRDefault="00000000">
      <w:pPr>
        <w:pStyle w:val="FirstParagraph"/>
        <w:rPr>
          <w:lang w:val="ru-RU"/>
        </w:rPr>
      </w:pPr>
      <w:r w:rsidRPr="00E94E07">
        <w:rPr>
          <w:lang w:val="ru-RU"/>
        </w:rPr>
        <w:t xml:space="preserve">В датасет включены все требуемые группы дополнительных признаков. Итоговый рабочий набор — </w:t>
      </w:r>
      <w:r w:rsidRPr="00E94E07">
        <w:rPr>
          <w:b/>
          <w:lang w:val="ru-RU"/>
        </w:rPr>
        <w:t>44 признака</w:t>
      </w:r>
      <w:r w:rsidRPr="00E94E07">
        <w:rPr>
          <w:lang w:val="ru-RU"/>
        </w:rPr>
        <w:t xml:space="preserve"> (28 базовых из </w:t>
      </w:r>
      <w:r>
        <w:rPr>
          <w:rStyle w:val="VerbatimChar"/>
        </w:rPr>
        <w:t>dataset</w:t>
      </w:r>
      <w:r w:rsidRPr="00E94E07">
        <w:rPr>
          <w:rStyle w:val="VerbatimChar"/>
          <w:lang w:val="ru-RU"/>
        </w:rPr>
        <w:t>_</w:t>
      </w:r>
      <w:r>
        <w:rPr>
          <w:rStyle w:val="VerbatimChar"/>
        </w:rPr>
        <w:t>v</w:t>
      </w:r>
      <w:r w:rsidRPr="00E94E07">
        <w:rPr>
          <w:rStyle w:val="VerbatimChar"/>
          <w:lang w:val="ru-RU"/>
        </w:rPr>
        <w:t>1</w:t>
      </w:r>
      <w:r w:rsidRPr="00E94E07">
        <w:rPr>
          <w:lang w:val="ru-RU"/>
        </w:rPr>
        <w:t xml:space="preserve"> плюс добавленные геологические индикаторы, их производные и производные рельефа, см. разделы 4 и ниже).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821"/>
        <w:gridCol w:w="967"/>
        <w:gridCol w:w="5572"/>
      </w:tblGrid>
      <w:tr w:rsidR="00474645" w14:paraId="2138255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A5825A" w14:textId="77777777" w:rsidR="00474645" w:rsidRDefault="00000000">
            <w:pPr>
              <w:pStyle w:val="Compact"/>
            </w:pPr>
            <w:proofErr w:type="spellStart"/>
            <w:r>
              <w:t>Группа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867EC7" w14:textId="77777777" w:rsidR="00474645" w:rsidRDefault="00000000">
            <w:pPr>
              <w:pStyle w:val="Compact"/>
            </w:pPr>
            <w:r>
              <w:t>Кол‑во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BA6818" w14:textId="77777777" w:rsidR="00474645" w:rsidRDefault="00000000">
            <w:pPr>
              <w:pStyle w:val="Compact"/>
            </w:pPr>
            <w:r>
              <w:t>Состав</w:t>
            </w:r>
          </w:p>
        </w:tc>
      </w:tr>
      <w:tr w:rsidR="00474645" w:rsidRPr="00E94E07" w14:paraId="0C5DA805" w14:textId="77777777">
        <w:tc>
          <w:tcPr>
            <w:tcW w:w="0" w:type="auto"/>
          </w:tcPr>
          <w:p w14:paraId="01FDD639" w14:textId="77777777" w:rsidR="00474645" w:rsidRDefault="00000000">
            <w:pPr>
              <w:pStyle w:val="Compact"/>
            </w:pPr>
            <w:r>
              <w:t>Потенциальные поля и трансформанты</w:t>
            </w:r>
          </w:p>
        </w:tc>
        <w:tc>
          <w:tcPr>
            <w:tcW w:w="0" w:type="auto"/>
          </w:tcPr>
          <w:p w14:paraId="02100B19" w14:textId="77777777" w:rsidR="00474645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3C866F03" w14:textId="77777777" w:rsidR="00474645" w:rsidRPr="00E94E07" w:rsidRDefault="00000000">
            <w:pPr>
              <w:pStyle w:val="Compact"/>
              <w:rPr>
                <w:lang w:val="ru-RU"/>
              </w:rPr>
            </w:pPr>
            <w:proofErr w:type="spellStart"/>
            <w:r w:rsidRPr="00E94E07">
              <w:rPr>
                <w:lang w:val="ru-RU"/>
              </w:rPr>
              <w:t>Гравика</w:t>
            </w:r>
            <w:proofErr w:type="spellEnd"/>
            <w:r w:rsidRPr="00E94E07">
              <w:rPr>
                <w:lang w:val="ru-RU"/>
              </w:rPr>
              <w:t xml:space="preserve"> и магнитка: исходные поля, остаточные/трансформированные компоненты, горизонтальные и вертикальные градиенты, модуль и направление градиента</w:t>
            </w:r>
          </w:p>
        </w:tc>
      </w:tr>
      <w:tr w:rsidR="00474645" w14:paraId="0BAF2F2F" w14:textId="77777777">
        <w:tc>
          <w:tcPr>
            <w:tcW w:w="0" w:type="auto"/>
          </w:tcPr>
          <w:p w14:paraId="0003832A" w14:textId="77777777" w:rsidR="00474645" w:rsidRDefault="00000000">
            <w:pPr>
              <w:pStyle w:val="Compact"/>
            </w:pPr>
            <w:proofErr w:type="spellStart"/>
            <w:r>
              <w:t>Мультиспектральные</w:t>
            </w:r>
            <w:proofErr w:type="spellEnd"/>
            <w:r>
              <w:t xml:space="preserve"> </w:t>
            </w:r>
            <w:proofErr w:type="spellStart"/>
            <w:r>
              <w:t>снимки</w:t>
            </w:r>
            <w:proofErr w:type="spellEnd"/>
          </w:p>
        </w:tc>
        <w:tc>
          <w:tcPr>
            <w:tcW w:w="0" w:type="auto"/>
          </w:tcPr>
          <w:p w14:paraId="21CB9057" w14:textId="77777777" w:rsidR="0047464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96D2849" w14:textId="77777777" w:rsidR="00474645" w:rsidRDefault="00000000">
            <w:pPr>
              <w:pStyle w:val="Compact"/>
            </w:pPr>
            <w:r>
              <w:t>Каналы Landsat‑7 (ls_ch1…ls_ch7)</w:t>
            </w:r>
          </w:p>
        </w:tc>
      </w:tr>
      <w:tr w:rsidR="00474645" w:rsidRPr="00E94E07" w14:paraId="261D2421" w14:textId="77777777">
        <w:tc>
          <w:tcPr>
            <w:tcW w:w="0" w:type="auto"/>
          </w:tcPr>
          <w:p w14:paraId="5AB1D1D0" w14:textId="77777777" w:rsidR="00474645" w:rsidRDefault="00000000">
            <w:pPr>
              <w:pStyle w:val="Compact"/>
            </w:pPr>
            <w:r>
              <w:lastRenderedPageBreak/>
              <w:t>Рельеф и его производные</w:t>
            </w:r>
          </w:p>
        </w:tc>
        <w:tc>
          <w:tcPr>
            <w:tcW w:w="0" w:type="auto"/>
          </w:tcPr>
          <w:p w14:paraId="72CAEF70" w14:textId="77777777" w:rsidR="0047464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E50A029" w14:textId="77777777" w:rsidR="00474645" w:rsidRPr="00E94E07" w:rsidRDefault="00000000">
            <w:pPr>
              <w:pStyle w:val="Compact"/>
              <w:rPr>
                <w:lang w:val="ru-RU"/>
              </w:rPr>
            </w:pPr>
            <w:r>
              <w:t>relief</w:t>
            </w:r>
            <w:r w:rsidRPr="00E94E07">
              <w:rPr>
                <w:lang w:val="ru-RU"/>
              </w:rPr>
              <w:t>_</w:t>
            </w:r>
            <w:r>
              <w:t>m</w:t>
            </w:r>
            <w:r w:rsidRPr="00E94E07">
              <w:rPr>
                <w:lang w:val="ru-RU"/>
              </w:rPr>
              <w:t xml:space="preserve"> (высота) + уклон, кривизна, </w:t>
            </w:r>
            <w:r>
              <w:t>TPI</w:t>
            </w:r>
            <w:r w:rsidRPr="00E94E07">
              <w:rPr>
                <w:lang w:val="ru-RU"/>
              </w:rPr>
              <w:t xml:space="preserve">, шероховатость (рассчитаны из </w:t>
            </w:r>
            <w:r>
              <w:t>relief</w:t>
            </w:r>
            <w:r w:rsidRPr="00E94E07">
              <w:rPr>
                <w:lang w:val="ru-RU"/>
              </w:rPr>
              <w:t>_</w:t>
            </w:r>
            <w:r>
              <w:t>m</w:t>
            </w:r>
            <w:r w:rsidRPr="00E94E07">
              <w:rPr>
                <w:lang w:val="ru-RU"/>
              </w:rPr>
              <w:t>)</w:t>
            </w:r>
          </w:p>
        </w:tc>
      </w:tr>
      <w:tr w:rsidR="00474645" w:rsidRPr="00E94E07" w14:paraId="2B80ECF4" w14:textId="77777777">
        <w:tc>
          <w:tcPr>
            <w:tcW w:w="0" w:type="auto"/>
          </w:tcPr>
          <w:p w14:paraId="46FFDABB" w14:textId="77777777" w:rsidR="00474645" w:rsidRDefault="00000000">
            <w:pPr>
              <w:pStyle w:val="Compact"/>
            </w:pPr>
            <w:proofErr w:type="spellStart"/>
            <w:r>
              <w:t>Гидросеть</w:t>
            </w:r>
            <w:proofErr w:type="spellEnd"/>
          </w:p>
        </w:tc>
        <w:tc>
          <w:tcPr>
            <w:tcW w:w="0" w:type="auto"/>
          </w:tcPr>
          <w:p w14:paraId="6077227B" w14:textId="77777777" w:rsidR="0047464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572ADC3" w14:textId="77777777" w:rsidR="00474645" w:rsidRPr="00E94E07" w:rsidRDefault="00000000">
            <w:pPr>
              <w:pStyle w:val="Compact"/>
              <w:rPr>
                <w:lang w:val="ru-RU"/>
              </w:rPr>
            </w:pPr>
            <w:r w:rsidRPr="00E94E07">
              <w:rPr>
                <w:lang w:val="ru-RU"/>
              </w:rPr>
              <w:t>Расстояния до рек (</w:t>
            </w:r>
            <w:proofErr w:type="spellStart"/>
            <w:r>
              <w:t>dist</w:t>
            </w:r>
            <w:proofErr w:type="spellEnd"/>
            <w:r w:rsidRPr="00E94E07">
              <w:rPr>
                <w:lang w:val="ru-RU"/>
              </w:rPr>
              <w:t>_</w:t>
            </w:r>
            <w:proofErr w:type="spellStart"/>
            <w:r>
              <w:t>dnl</w:t>
            </w:r>
            <w:proofErr w:type="spellEnd"/>
            <w:r w:rsidRPr="00E94E07">
              <w:rPr>
                <w:lang w:val="ru-RU"/>
              </w:rPr>
              <w:t xml:space="preserve">, </w:t>
            </w:r>
            <w:proofErr w:type="spellStart"/>
            <w:r>
              <w:t>dist</w:t>
            </w:r>
            <w:proofErr w:type="spellEnd"/>
            <w:r w:rsidRPr="00E94E07">
              <w:rPr>
                <w:lang w:val="ru-RU"/>
              </w:rPr>
              <w:t>_</w:t>
            </w:r>
            <w:proofErr w:type="spellStart"/>
            <w:r>
              <w:t>dnara</w:t>
            </w:r>
            <w:proofErr w:type="spellEnd"/>
            <w:r w:rsidRPr="00E94E07">
              <w:rPr>
                <w:lang w:val="ru-RU"/>
              </w:rPr>
              <w:t>)</w:t>
            </w:r>
          </w:p>
        </w:tc>
      </w:tr>
      <w:tr w:rsidR="00474645" w:rsidRPr="00E94E07" w14:paraId="10D60707" w14:textId="77777777">
        <w:tc>
          <w:tcPr>
            <w:tcW w:w="0" w:type="auto"/>
          </w:tcPr>
          <w:p w14:paraId="0C0F21B0" w14:textId="77777777" w:rsidR="00474645" w:rsidRDefault="00000000">
            <w:pPr>
              <w:pStyle w:val="Compact"/>
            </w:pPr>
            <w:r>
              <w:t>Геологические индикаторы (0/1)</w:t>
            </w:r>
          </w:p>
        </w:tc>
        <w:tc>
          <w:tcPr>
            <w:tcW w:w="0" w:type="auto"/>
          </w:tcPr>
          <w:p w14:paraId="3B8C16A2" w14:textId="77777777" w:rsidR="0047464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84D1973" w14:textId="77777777" w:rsidR="00474645" w:rsidRPr="00E94E07" w:rsidRDefault="00000000">
            <w:pPr>
              <w:pStyle w:val="Compact"/>
              <w:rPr>
                <w:lang w:val="ru-RU"/>
              </w:rPr>
            </w:pPr>
            <w:r w:rsidRPr="00E94E07">
              <w:rPr>
                <w:lang w:val="ru-RU"/>
              </w:rPr>
              <w:t xml:space="preserve">Разломы, фации, </w:t>
            </w:r>
            <w:proofErr w:type="spellStart"/>
            <w:r w:rsidRPr="00E94E07">
              <w:rPr>
                <w:lang w:val="ru-RU"/>
              </w:rPr>
              <w:t>палеодолины</w:t>
            </w:r>
            <w:proofErr w:type="spellEnd"/>
            <w:r w:rsidRPr="00E94E07">
              <w:rPr>
                <w:lang w:val="ru-RU"/>
              </w:rPr>
              <w:t>, дайки, коры выветривания</w:t>
            </w:r>
          </w:p>
        </w:tc>
      </w:tr>
      <w:tr w:rsidR="00474645" w:rsidRPr="00E94E07" w14:paraId="30A8CF3C" w14:textId="77777777">
        <w:tc>
          <w:tcPr>
            <w:tcW w:w="0" w:type="auto"/>
          </w:tcPr>
          <w:p w14:paraId="7DD85E7F" w14:textId="77777777" w:rsidR="00474645" w:rsidRDefault="00000000">
            <w:pPr>
              <w:pStyle w:val="Compact"/>
            </w:pPr>
            <w:proofErr w:type="spellStart"/>
            <w:r>
              <w:t>Производные</w:t>
            </w:r>
            <w:proofErr w:type="spellEnd"/>
            <w:r>
              <w:t xml:space="preserve"> (mineral‑systems)</w:t>
            </w:r>
          </w:p>
        </w:tc>
        <w:tc>
          <w:tcPr>
            <w:tcW w:w="0" w:type="auto"/>
          </w:tcPr>
          <w:p w14:paraId="70AE2EDC" w14:textId="77777777" w:rsidR="0047464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548B085" w14:textId="77777777" w:rsidR="00474645" w:rsidRPr="00E94E07" w:rsidRDefault="00000000">
            <w:pPr>
              <w:pStyle w:val="Compact"/>
              <w:rPr>
                <w:lang w:val="ru-RU"/>
              </w:rPr>
            </w:pPr>
            <w:r w:rsidRPr="00E94E07">
              <w:rPr>
                <w:lang w:val="ru-RU"/>
              </w:rPr>
              <w:t xml:space="preserve">Пересечения факторов, </w:t>
            </w:r>
            <w:r>
              <w:t>coincidence</w:t>
            </w:r>
            <w:r w:rsidRPr="00E94E07">
              <w:rPr>
                <w:lang w:val="ru-RU"/>
              </w:rPr>
              <w:t>, плотности разломов и даек</w:t>
            </w:r>
          </w:p>
        </w:tc>
      </w:tr>
      <w:tr w:rsidR="00474645" w:rsidRPr="00E94E07" w14:paraId="0EADDD02" w14:textId="77777777">
        <w:tc>
          <w:tcPr>
            <w:tcW w:w="0" w:type="auto"/>
          </w:tcPr>
          <w:p w14:paraId="5723005F" w14:textId="77777777" w:rsidR="00474645" w:rsidRDefault="00000000">
            <w:pPr>
              <w:pStyle w:val="Compact"/>
            </w:pP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территории</w:t>
            </w:r>
            <w:proofErr w:type="spellEnd"/>
          </w:p>
        </w:tc>
        <w:tc>
          <w:tcPr>
            <w:tcW w:w="0" w:type="auto"/>
          </w:tcPr>
          <w:p w14:paraId="74D2129A" w14:textId="77777777" w:rsidR="0047464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A2092D6" w14:textId="77777777" w:rsidR="00474645" w:rsidRPr="00E94E07" w:rsidRDefault="00000000">
            <w:pPr>
              <w:pStyle w:val="Compact"/>
              <w:rPr>
                <w:lang w:val="ru-RU"/>
              </w:rPr>
            </w:pPr>
            <w:r>
              <w:t>mask</w:t>
            </w:r>
            <w:r w:rsidRPr="00E94E07">
              <w:rPr>
                <w:lang w:val="ru-RU"/>
              </w:rPr>
              <w:t>_</w:t>
            </w:r>
            <w:proofErr w:type="spellStart"/>
            <w:r>
              <w:t>svita</w:t>
            </w:r>
            <w:proofErr w:type="spellEnd"/>
            <w:r w:rsidRPr="00E94E07">
              <w:rPr>
                <w:lang w:val="ru-RU"/>
              </w:rPr>
              <w:t xml:space="preserve"> (принадлежность целевым свитам)</w:t>
            </w:r>
          </w:p>
        </w:tc>
      </w:tr>
    </w:tbl>
    <w:p w14:paraId="23ACB3BA" w14:textId="77777777" w:rsidR="00474645" w:rsidRPr="00E94E07" w:rsidRDefault="00000000">
      <w:pPr>
        <w:pStyle w:val="Heading1"/>
        <w:rPr>
          <w:lang w:val="ru-RU"/>
        </w:rPr>
      </w:pPr>
      <w:bookmarkStart w:id="4" w:name="X22edfb71e76275d93d40df8a2f39b580b106326"/>
      <w:r w:rsidRPr="00E94E07">
        <w:rPr>
          <w:lang w:val="ru-RU"/>
        </w:rPr>
        <w:t>3. Обучение на результате критериального анализа (Задача 3) — выполнено (базовый вариант)</w:t>
      </w:r>
      <w:bookmarkEnd w:id="4"/>
    </w:p>
    <w:p w14:paraId="3377AD01" w14:textId="696EEF9F" w:rsidR="00474645" w:rsidRPr="00E94E07" w:rsidRDefault="00000000">
      <w:pPr>
        <w:pStyle w:val="FirstParagraph"/>
        <w:rPr>
          <w:lang w:val="ru-RU"/>
        </w:rPr>
      </w:pPr>
      <w:r w:rsidRPr="00E94E07">
        <w:rPr>
          <w:lang w:val="ru-RU"/>
        </w:rPr>
        <w:t xml:space="preserve">Целевая переменная —результат критериального анализа ГИС </w:t>
      </w:r>
      <w:proofErr w:type="spellStart"/>
      <w:r w:rsidRPr="00E94E07">
        <w:rPr>
          <w:lang w:val="ru-RU"/>
        </w:rPr>
        <w:t>Интегро</w:t>
      </w:r>
      <w:proofErr w:type="spellEnd"/>
      <w:r w:rsidRPr="00E94E07">
        <w:rPr>
          <w:lang w:val="ru-RU"/>
        </w:rPr>
        <w:t xml:space="preserve"> </w:t>
      </w:r>
    </w:p>
    <w:p w14:paraId="4C37E0D2" w14:textId="25D6536B" w:rsidR="00474645" w:rsidRPr="00E94E07" w:rsidRDefault="00E94E07">
      <w:pPr>
        <w:pStyle w:val="Heading1"/>
        <w:rPr>
          <w:lang w:val="ru-RU"/>
        </w:rPr>
      </w:pPr>
      <w:bookmarkStart w:id="5" w:name="модели-и-валидация"/>
      <w:r>
        <w:t>4</w:t>
      </w:r>
      <w:r w:rsidR="00000000" w:rsidRPr="00E94E07">
        <w:rPr>
          <w:lang w:val="ru-RU"/>
        </w:rPr>
        <w:t>. Модели и валидация</w:t>
      </w:r>
      <w:bookmarkEnd w:id="5"/>
    </w:p>
    <w:p w14:paraId="16B8C0D1" w14:textId="77777777" w:rsidR="00474645" w:rsidRDefault="00000000">
      <w:pPr>
        <w:pStyle w:val="FirstParagraph"/>
      </w:pPr>
      <w:r w:rsidRPr="00E94E07">
        <w:rPr>
          <w:lang w:val="ru-RU"/>
        </w:rPr>
        <w:t xml:space="preserve">Реализованы 10 моделей с единым интерфейсом (пакет </w:t>
      </w:r>
      <w:r>
        <w:rPr>
          <w:rStyle w:val="VerbatimChar"/>
        </w:rPr>
        <w:t>experiment</w:t>
      </w:r>
      <w:r w:rsidRPr="00E94E07">
        <w:rPr>
          <w:rStyle w:val="VerbatimChar"/>
          <w:lang w:val="ru-RU"/>
        </w:rPr>
        <w:t>/</w:t>
      </w:r>
      <w:r w:rsidRPr="00E94E07">
        <w:rPr>
          <w:lang w:val="ru-RU"/>
        </w:rPr>
        <w:t xml:space="preserve">) и общая честная пространственная кросс‑валидация (метрики </w:t>
      </w:r>
      <w:r>
        <w:t>ROC</w:t>
      </w:r>
      <w:r w:rsidRPr="00E94E07">
        <w:rPr>
          <w:lang w:val="ru-RU"/>
        </w:rPr>
        <w:t>‑</w:t>
      </w:r>
      <w:r>
        <w:t>AUC</w:t>
      </w:r>
      <w:r w:rsidRPr="00E94E07">
        <w:rPr>
          <w:lang w:val="ru-RU"/>
        </w:rPr>
        <w:t xml:space="preserve">, </w:t>
      </w:r>
      <w:r>
        <w:t>PR</w:t>
      </w:r>
      <w:r w:rsidRPr="00E94E07">
        <w:rPr>
          <w:lang w:val="ru-RU"/>
        </w:rPr>
        <w:t>‑</w:t>
      </w:r>
      <w:r>
        <w:t>AUC</w:t>
      </w:r>
      <w:r w:rsidRPr="00E94E07">
        <w:rPr>
          <w:lang w:val="ru-RU"/>
        </w:rPr>
        <w:t xml:space="preserve">, </w:t>
      </w:r>
      <w:r>
        <w:t>lift</w:t>
      </w:r>
      <w:r w:rsidRPr="00E94E07">
        <w:rPr>
          <w:lang w:val="ru-RU"/>
        </w:rPr>
        <w:t>@</w:t>
      </w:r>
      <w:r>
        <w:t>N</w:t>
      </w:r>
      <w:r w:rsidRPr="00E94E07">
        <w:rPr>
          <w:lang w:val="ru-RU"/>
        </w:rPr>
        <w:t xml:space="preserve"> %). </w:t>
      </w:r>
      <w:r>
        <w:t>Рейтинг на строгом наборе (только независимые признаки):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878"/>
        <w:gridCol w:w="1177"/>
        <w:gridCol w:w="1247"/>
      </w:tblGrid>
      <w:tr w:rsidR="00474645" w14:paraId="7C8DE6F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8C9D450" w14:textId="77777777" w:rsidR="00474645" w:rsidRDefault="00000000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E2D85C" w14:textId="77777777" w:rsidR="00474645" w:rsidRDefault="00000000">
            <w:pPr>
              <w:pStyle w:val="Compact"/>
            </w:pPr>
            <w:r>
              <w:t>ROC‑AUC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92E5FC" w14:textId="77777777" w:rsidR="00474645" w:rsidRDefault="00000000">
            <w:pPr>
              <w:pStyle w:val="Compact"/>
            </w:pPr>
            <w:r>
              <w:t>lift@10 %</w:t>
            </w:r>
          </w:p>
        </w:tc>
      </w:tr>
      <w:tr w:rsidR="00474645" w14:paraId="04E50B91" w14:textId="77777777">
        <w:tc>
          <w:tcPr>
            <w:tcW w:w="0" w:type="auto"/>
          </w:tcPr>
          <w:p w14:paraId="6AE26A38" w14:textId="77777777" w:rsidR="00474645" w:rsidRDefault="00000000">
            <w:pPr>
              <w:pStyle w:val="Compact"/>
            </w:pPr>
            <w:r>
              <w:t>LightGBM</w:t>
            </w:r>
          </w:p>
        </w:tc>
        <w:tc>
          <w:tcPr>
            <w:tcW w:w="0" w:type="auto"/>
          </w:tcPr>
          <w:p w14:paraId="0B11D41E" w14:textId="77777777" w:rsidR="00474645" w:rsidRDefault="00000000">
            <w:pPr>
              <w:pStyle w:val="Compact"/>
            </w:pPr>
            <w:r>
              <w:t>0.97</w:t>
            </w:r>
          </w:p>
        </w:tc>
        <w:tc>
          <w:tcPr>
            <w:tcW w:w="0" w:type="auto"/>
          </w:tcPr>
          <w:p w14:paraId="46033A6C" w14:textId="77777777" w:rsidR="00474645" w:rsidRDefault="00000000">
            <w:pPr>
              <w:pStyle w:val="Compact"/>
            </w:pPr>
            <w:r>
              <w:t>6.1×</w:t>
            </w:r>
          </w:p>
        </w:tc>
      </w:tr>
      <w:tr w:rsidR="00474645" w14:paraId="2515E8D4" w14:textId="77777777">
        <w:tc>
          <w:tcPr>
            <w:tcW w:w="0" w:type="auto"/>
          </w:tcPr>
          <w:p w14:paraId="61F97458" w14:textId="77777777" w:rsidR="00474645" w:rsidRDefault="00000000">
            <w:pPr>
              <w:pStyle w:val="Compact"/>
            </w:pPr>
            <w:r>
              <w:t>XGBoost</w:t>
            </w:r>
          </w:p>
        </w:tc>
        <w:tc>
          <w:tcPr>
            <w:tcW w:w="0" w:type="auto"/>
          </w:tcPr>
          <w:p w14:paraId="39F1366D" w14:textId="77777777" w:rsidR="00474645" w:rsidRDefault="00000000">
            <w:pPr>
              <w:pStyle w:val="Compact"/>
            </w:pPr>
            <w:r>
              <w:t>0.97</w:t>
            </w:r>
          </w:p>
        </w:tc>
        <w:tc>
          <w:tcPr>
            <w:tcW w:w="0" w:type="auto"/>
          </w:tcPr>
          <w:p w14:paraId="75C1C0FF" w14:textId="77777777" w:rsidR="00474645" w:rsidRDefault="00000000">
            <w:pPr>
              <w:pStyle w:val="Compact"/>
            </w:pPr>
            <w:r>
              <w:t>5.9×</w:t>
            </w:r>
          </w:p>
        </w:tc>
      </w:tr>
      <w:tr w:rsidR="00474645" w14:paraId="5476034C" w14:textId="77777777">
        <w:tc>
          <w:tcPr>
            <w:tcW w:w="0" w:type="auto"/>
          </w:tcPr>
          <w:p w14:paraId="5491DFF6" w14:textId="77777777" w:rsidR="00474645" w:rsidRDefault="00000000">
            <w:pPr>
              <w:pStyle w:val="Compact"/>
            </w:pPr>
            <w:r>
              <w:t>MLP (нейросеть, табличная)</w:t>
            </w:r>
          </w:p>
        </w:tc>
        <w:tc>
          <w:tcPr>
            <w:tcW w:w="0" w:type="auto"/>
          </w:tcPr>
          <w:p w14:paraId="7B49BD20" w14:textId="77777777" w:rsidR="00474645" w:rsidRDefault="00000000">
            <w:pPr>
              <w:pStyle w:val="Compact"/>
            </w:pPr>
            <w:r>
              <w:t>0.96</w:t>
            </w:r>
          </w:p>
        </w:tc>
        <w:tc>
          <w:tcPr>
            <w:tcW w:w="0" w:type="auto"/>
          </w:tcPr>
          <w:p w14:paraId="56E96FE2" w14:textId="77777777" w:rsidR="00474645" w:rsidRDefault="00000000">
            <w:pPr>
              <w:pStyle w:val="Compact"/>
            </w:pPr>
            <w:r>
              <w:t>5.7×</w:t>
            </w:r>
          </w:p>
        </w:tc>
      </w:tr>
      <w:tr w:rsidR="00474645" w14:paraId="5DA464D0" w14:textId="77777777">
        <w:tc>
          <w:tcPr>
            <w:tcW w:w="0" w:type="auto"/>
          </w:tcPr>
          <w:p w14:paraId="4E695E6A" w14:textId="77777777" w:rsidR="00474645" w:rsidRDefault="00000000">
            <w:pPr>
              <w:pStyle w:val="Compact"/>
            </w:pPr>
            <w:r>
              <w:t>Extra Trees</w:t>
            </w:r>
          </w:p>
        </w:tc>
        <w:tc>
          <w:tcPr>
            <w:tcW w:w="0" w:type="auto"/>
          </w:tcPr>
          <w:p w14:paraId="3B57E040" w14:textId="77777777" w:rsidR="00474645" w:rsidRDefault="00000000">
            <w:pPr>
              <w:pStyle w:val="Compact"/>
            </w:pPr>
            <w:r>
              <w:t>0.96</w:t>
            </w:r>
          </w:p>
        </w:tc>
        <w:tc>
          <w:tcPr>
            <w:tcW w:w="0" w:type="auto"/>
          </w:tcPr>
          <w:p w14:paraId="3542C5A0" w14:textId="77777777" w:rsidR="00474645" w:rsidRDefault="00000000">
            <w:pPr>
              <w:pStyle w:val="Compact"/>
            </w:pPr>
            <w:r>
              <w:t>5.6×</w:t>
            </w:r>
          </w:p>
        </w:tc>
      </w:tr>
      <w:tr w:rsidR="00474645" w14:paraId="6D486E9C" w14:textId="77777777">
        <w:tc>
          <w:tcPr>
            <w:tcW w:w="0" w:type="auto"/>
          </w:tcPr>
          <w:p w14:paraId="06BC69AA" w14:textId="77777777" w:rsidR="00474645" w:rsidRDefault="00000000">
            <w:pPr>
              <w:pStyle w:val="Compact"/>
            </w:pPr>
            <w:r>
              <w:t>Random Forest + Gradient Boosting</w:t>
            </w:r>
          </w:p>
        </w:tc>
        <w:tc>
          <w:tcPr>
            <w:tcW w:w="0" w:type="auto"/>
          </w:tcPr>
          <w:p w14:paraId="052E5A08" w14:textId="77777777" w:rsidR="00474645" w:rsidRDefault="00000000">
            <w:pPr>
              <w:pStyle w:val="Compact"/>
            </w:pPr>
            <w:r>
              <w:t>0.94</w:t>
            </w:r>
          </w:p>
        </w:tc>
        <w:tc>
          <w:tcPr>
            <w:tcW w:w="0" w:type="auto"/>
          </w:tcPr>
          <w:p w14:paraId="5E408C04" w14:textId="77777777" w:rsidR="00474645" w:rsidRDefault="00000000">
            <w:pPr>
              <w:pStyle w:val="Compact"/>
            </w:pPr>
            <w:r>
              <w:t>5.0×</w:t>
            </w:r>
          </w:p>
        </w:tc>
      </w:tr>
      <w:tr w:rsidR="00474645" w14:paraId="59C3E02B" w14:textId="77777777">
        <w:tc>
          <w:tcPr>
            <w:tcW w:w="0" w:type="auto"/>
          </w:tcPr>
          <w:p w14:paraId="0EC84BDD" w14:textId="77777777" w:rsidR="00474645" w:rsidRDefault="00000000">
            <w:pPr>
              <w:pStyle w:val="Compact"/>
            </w:pPr>
            <w:r>
              <w:t>k ближайших соседей</w:t>
            </w:r>
          </w:p>
        </w:tc>
        <w:tc>
          <w:tcPr>
            <w:tcW w:w="0" w:type="auto"/>
          </w:tcPr>
          <w:p w14:paraId="3513140F" w14:textId="77777777" w:rsidR="00474645" w:rsidRDefault="00000000">
            <w:pPr>
              <w:pStyle w:val="Compact"/>
            </w:pPr>
            <w:r>
              <w:t>0.93</w:t>
            </w:r>
          </w:p>
        </w:tc>
        <w:tc>
          <w:tcPr>
            <w:tcW w:w="0" w:type="auto"/>
          </w:tcPr>
          <w:p w14:paraId="37F554D2" w14:textId="77777777" w:rsidR="00474645" w:rsidRDefault="00000000">
            <w:pPr>
              <w:pStyle w:val="Compact"/>
            </w:pPr>
            <w:r>
              <w:t>5.4×</w:t>
            </w:r>
          </w:p>
        </w:tc>
      </w:tr>
      <w:tr w:rsidR="00474645" w14:paraId="192E2216" w14:textId="77777777">
        <w:tc>
          <w:tcPr>
            <w:tcW w:w="0" w:type="auto"/>
          </w:tcPr>
          <w:p w14:paraId="4A7BB055" w14:textId="77777777" w:rsidR="00474645" w:rsidRDefault="00000000">
            <w:pPr>
              <w:pStyle w:val="Compact"/>
            </w:pPr>
            <w:r>
              <w:t>Логистическая регрессия</w:t>
            </w:r>
          </w:p>
        </w:tc>
        <w:tc>
          <w:tcPr>
            <w:tcW w:w="0" w:type="auto"/>
          </w:tcPr>
          <w:p w14:paraId="06287723" w14:textId="77777777" w:rsidR="00474645" w:rsidRDefault="00000000">
            <w:pPr>
              <w:pStyle w:val="Compact"/>
            </w:pPr>
            <w:r>
              <w:t>0.88</w:t>
            </w:r>
          </w:p>
        </w:tc>
        <w:tc>
          <w:tcPr>
            <w:tcW w:w="0" w:type="auto"/>
          </w:tcPr>
          <w:p w14:paraId="596F2D6A" w14:textId="77777777" w:rsidR="00474645" w:rsidRDefault="00000000">
            <w:pPr>
              <w:pStyle w:val="Compact"/>
            </w:pPr>
            <w:r>
              <w:t>3.4×</w:t>
            </w:r>
          </w:p>
        </w:tc>
      </w:tr>
      <w:tr w:rsidR="00474645" w14:paraId="4FF99016" w14:textId="77777777">
        <w:tc>
          <w:tcPr>
            <w:tcW w:w="0" w:type="auto"/>
          </w:tcPr>
          <w:p w14:paraId="19DE7305" w14:textId="77777777" w:rsidR="00474645" w:rsidRDefault="00000000">
            <w:pPr>
              <w:pStyle w:val="Compact"/>
            </w:pPr>
            <w:r>
              <w:t>Карта Кохонена (SOM)</w:t>
            </w:r>
          </w:p>
        </w:tc>
        <w:tc>
          <w:tcPr>
            <w:tcW w:w="0" w:type="auto"/>
          </w:tcPr>
          <w:p w14:paraId="05EF562B" w14:textId="77777777" w:rsidR="00474645" w:rsidRDefault="00000000">
            <w:pPr>
              <w:pStyle w:val="Compact"/>
            </w:pPr>
            <w:r>
              <w:t>0.81</w:t>
            </w:r>
          </w:p>
        </w:tc>
        <w:tc>
          <w:tcPr>
            <w:tcW w:w="0" w:type="auto"/>
          </w:tcPr>
          <w:p w14:paraId="49C970CF" w14:textId="77777777" w:rsidR="00474645" w:rsidRDefault="00000000">
            <w:pPr>
              <w:pStyle w:val="Compact"/>
            </w:pPr>
            <w:r>
              <w:t>3.1×</w:t>
            </w:r>
          </w:p>
        </w:tc>
      </w:tr>
      <w:tr w:rsidR="00474645" w14:paraId="06AAE308" w14:textId="77777777">
        <w:tc>
          <w:tcPr>
            <w:tcW w:w="0" w:type="auto"/>
          </w:tcPr>
          <w:p w14:paraId="3419827F" w14:textId="77777777" w:rsidR="00474645" w:rsidRDefault="00000000">
            <w:pPr>
              <w:pStyle w:val="Compact"/>
            </w:pPr>
            <w:r>
              <w:t>Гауссова смесь (GMM)</w:t>
            </w:r>
          </w:p>
        </w:tc>
        <w:tc>
          <w:tcPr>
            <w:tcW w:w="0" w:type="auto"/>
          </w:tcPr>
          <w:p w14:paraId="51B00832" w14:textId="77777777" w:rsidR="00474645" w:rsidRDefault="00000000">
            <w:pPr>
              <w:pStyle w:val="Compact"/>
            </w:pPr>
            <w:r>
              <w:t>0.76</w:t>
            </w:r>
          </w:p>
        </w:tc>
        <w:tc>
          <w:tcPr>
            <w:tcW w:w="0" w:type="auto"/>
          </w:tcPr>
          <w:p w14:paraId="693739A2" w14:textId="77777777" w:rsidR="00474645" w:rsidRDefault="00000000">
            <w:pPr>
              <w:pStyle w:val="Compact"/>
            </w:pPr>
            <w:r>
              <w:t>1.7×</w:t>
            </w:r>
          </w:p>
        </w:tc>
      </w:tr>
      <w:tr w:rsidR="00474645" w14:paraId="103CBAE3" w14:textId="77777777">
        <w:tc>
          <w:tcPr>
            <w:tcW w:w="0" w:type="auto"/>
          </w:tcPr>
          <w:p w14:paraId="64D461F3" w14:textId="77777777" w:rsidR="00474645" w:rsidRDefault="00000000">
            <w:pPr>
              <w:pStyle w:val="Compact"/>
            </w:pPr>
            <w:r>
              <w:t>k‑means</w:t>
            </w:r>
          </w:p>
        </w:tc>
        <w:tc>
          <w:tcPr>
            <w:tcW w:w="0" w:type="auto"/>
          </w:tcPr>
          <w:p w14:paraId="42BEA262" w14:textId="77777777" w:rsidR="00474645" w:rsidRDefault="00000000">
            <w:pPr>
              <w:pStyle w:val="Compact"/>
            </w:pPr>
            <w:r>
              <w:t>0.75</w:t>
            </w:r>
          </w:p>
        </w:tc>
        <w:tc>
          <w:tcPr>
            <w:tcW w:w="0" w:type="auto"/>
          </w:tcPr>
          <w:p w14:paraId="26687427" w14:textId="77777777" w:rsidR="00474645" w:rsidRDefault="00000000">
            <w:pPr>
              <w:pStyle w:val="Compact"/>
            </w:pPr>
            <w:r>
              <w:t>2.6×</w:t>
            </w:r>
          </w:p>
        </w:tc>
      </w:tr>
    </w:tbl>
    <w:p w14:paraId="11DFFCF2" w14:textId="77777777" w:rsidR="00474645" w:rsidRPr="00E94E07" w:rsidRDefault="00000000">
      <w:pPr>
        <w:pStyle w:val="BodyText"/>
        <w:rPr>
          <w:lang w:val="ru-RU"/>
        </w:rPr>
      </w:pPr>
      <w:r w:rsidRPr="00E94E07">
        <w:rPr>
          <w:lang w:val="ru-RU"/>
        </w:rPr>
        <w:t>Возврат геологических факторов заметно повышает качество простых моделей (логистическая 0.88 → 0.97). Производные рельефа вносят самостоятельный вклад (шероховатость/уклон значимее одной высоты), хотя на агрегированной метрике набор уже близок к «потолку». При этом чем полнее возвращается факторная информация, тем ближе метрики к «потолку» — это ожидаемо, поскольку из тех же факторов построен и сам критериальный анализ. Выбор режима — баланс между геологической полнотой и независимостью от формулы критериального.</w:t>
      </w:r>
    </w:p>
    <w:p w14:paraId="58F77B39" w14:textId="77777777" w:rsidR="0047464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268BBEB" wp14:editId="46FE0A8D">
            <wp:extent cx="5334000" cy="3810000"/>
            <wp:effectExtent l="0" t="0" r="0" b="0"/>
            <wp:docPr id="1" name="Picture" descr="Сравнение моделей и карта прогноза лучшей модели относительно критериального анализ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models_comparison_previe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F1319" w14:textId="77777777" w:rsidR="00474645" w:rsidRPr="00E94E07" w:rsidRDefault="00000000">
      <w:pPr>
        <w:pStyle w:val="ImageCaption"/>
        <w:rPr>
          <w:lang w:val="ru-RU"/>
        </w:rPr>
      </w:pPr>
      <w:r w:rsidRPr="00E94E07">
        <w:rPr>
          <w:lang w:val="ru-RU"/>
        </w:rPr>
        <w:t>Сравнение моделей и карта прогноза лучшей модели относительно критериального анализа</w:t>
      </w:r>
    </w:p>
    <w:p w14:paraId="73CC744E" w14:textId="77777777" w:rsidR="00474645" w:rsidRPr="00E94E07" w:rsidRDefault="00000000">
      <w:pPr>
        <w:pStyle w:val="Heading1"/>
        <w:rPr>
          <w:lang w:val="ru-RU"/>
        </w:rPr>
      </w:pPr>
      <w:bookmarkStart w:id="6" w:name="важность-признаков"/>
      <w:r w:rsidRPr="00E94E07">
        <w:rPr>
          <w:lang w:val="ru-RU"/>
        </w:rPr>
        <w:t>6. Важность признаков</w:t>
      </w:r>
      <w:bookmarkEnd w:id="6"/>
    </w:p>
    <w:p w14:paraId="0596C675" w14:textId="77777777" w:rsidR="00474645" w:rsidRPr="00E94E07" w:rsidRDefault="00000000">
      <w:pPr>
        <w:pStyle w:val="FirstParagraph"/>
        <w:rPr>
          <w:lang w:val="ru-RU"/>
        </w:rPr>
      </w:pPr>
      <w:r w:rsidRPr="00E94E07">
        <w:rPr>
          <w:lang w:val="ru-RU"/>
        </w:rPr>
        <w:t>Рассчитаны две меры важности (</w:t>
      </w:r>
      <w:r>
        <w:t>permutation</w:t>
      </w:r>
      <w:r w:rsidRPr="00E94E07">
        <w:rPr>
          <w:lang w:val="ru-RU"/>
        </w:rPr>
        <w:t xml:space="preserve"> — модель‑</w:t>
      </w:r>
      <w:proofErr w:type="spellStart"/>
      <w:r w:rsidRPr="00E94E07">
        <w:rPr>
          <w:lang w:val="ru-RU"/>
        </w:rPr>
        <w:t>агностичная</w:t>
      </w:r>
      <w:proofErr w:type="spellEnd"/>
      <w:r w:rsidRPr="00E94E07">
        <w:rPr>
          <w:lang w:val="ru-RU"/>
        </w:rPr>
        <w:t xml:space="preserve">; встроенная) и корреляции признаков с </w:t>
      </w:r>
      <w:proofErr w:type="spellStart"/>
      <w:r w:rsidRPr="00E94E07">
        <w:rPr>
          <w:lang w:val="ru-RU"/>
        </w:rPr>
        <w:t>таргетом</w:t>
      </w:r>
      <w:proofErr w:type="spellEnd"/>
      <w:r w:rsidRPr="00E94E07">
        <w:rPr>
          <w:lang w:val="ru-RU"/>
        </w:rPr>
        <w:t>. По вкладу в качество (</w:t>
      </w:r>
      <w:r>
        <w:t>permutation</w:t>
      </w:r>
      <w:r w:rsidRPr="00E94E07">
        <w:rPr>
          <w:lang w:val="ru-RU"/>
        </w:rPr>
        <w:t>) в топе — маска свит и экспертные геологические индикаторы (</w:t>
      </w:r>
      <w:r>
        <w:t>in</w:t>
      </w:r>
      <w:r w:rsidRPr="00E94E07">
        <w:rPr>
          <w:lang w:val="ru-RU"/>
        </w:rPr>
        <w:t>_</w:t>
      </w:r>
      <w:r>
        <w:t>paleo</w:t>
      </w:r>
      <w:r w:rsidRPr="00E94E07">
        <w:rPr>
          <w:lang w:val="ru-RU"/>
        </w:rPr>
        <w:t xml:space="preserve">, </w:t>
      </w:r>
      <w:r>
        <w:t>in</w:t>
      </w:r>
      <w:r w:rsidRPr="00E94E07">
        <w:rPr>
          <w:lang w:val="ru-RU"/>
        </w:rPr>
        <w:t>_</w:t>
      </w:r>
      <w:r>
        <w:t>faults</w:t>
      </w:r>
      <w:r w:rsidRPr="00E94E07">
        <w:rPr>
          <w:lang w:val="ru-RU"/>
        </w:rPr>
        <w:t xml:space="preserve">); по числу разбиений (встроенная) лидируют плотности и гравиметрические трансформанты. В матрице корреляций видны группы коллинеарных признаков (каналы </w:t>
      </w:r>
      <w:r>
        <w:t>Landsat</w:t>
      </w:r>
      <w:r w:rsidRPr="00E94E07">
        <w:rPr>
          <w:lang w:val="ru-RU"/>
        </w:rPr>
        <w:t xml:space="preserve"> между собой; гравиметрические производные), которые при желании можно проредить.</w:t>
      </w:r>
    </w:p>
    <w:p w14:paraId="04481C32" w14:textId="77777777" w:rsidR="0047464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AE79772" wp14:editId="41A9AA2F">
            <wp:extent cx="5334000" cy="3911600"/>
            <wp:effectExtent l="0" t="0" r="0" b="0"/>
            <wp:docPr id="1601782601" name="Picture" descr="Корреляции признаков с таргетом и важность призна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eatures_corr_importa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6E6BA6" w14:textId="77777777" w:rsidR="00474645" w:rsidRPr="00E94E07" w:rsidRDefault="00000000">
      <w:pPr>
        <w:pStyle w:val="ImageCaption"/>
        <w:rPr>
          <w:lang w:val="ru-RU"/>
        </w:rPr>
      </w:pPr>
      <w:r w:rsidRPr="00E94E07">
        <w:rPr>
          <w:lang w:val="ru-RU"/>
        </w:rPr>
        <w:t xml:space="preserve">Корреляции признаков с </w:t>
      </w:r>
      <w:proofErr w:type="spellStart"/>
      <w:r w:rsidRPr="00E94E07">
        <w:rPr>
          <w:lang w:val="ru-RU"/>
        </w:rPr>
        <w:t>таргетом</w:t>
      </w:r>
      <w:proofErr w:type="spellEnd"/>
      <w:r w:rsidRPr="00E94E07">
        <w:rPr>
          <w:lang w:val="ru-RU"/>
        </w:rPr>
        <w:t xml:space="preserve"> и важность признаков</w:t>
      </w:r>
    </w:p>
    <w:p w14:paraId="7024B610" w14:textId="77777777" w:rsidR="00474645" w:rsidRPr="00E94E07" w:rsidRDefault="00000000">
      <w:pPr>
        <w:pStyle w:val="Heading1"/>
        <w:rPr>
          <w:lang w:val="ru-RU"/>
        </w:rPr>
      </w:pPr>
      <w:bookmarkStart w:id="7" w:name="прогноз-и-заверка"/>
      <w:r w:rsidRPr="00E94E07">
        <w:rPr>
          <w:lang w:val="ru-RU"/>
        </w:rPr>
        <w:t>7. Прогноз и заверка</w:t>
      </w:r>
      <w:bookmarkEnd w:id="7"/>
    </w:p>
    <w:p w14:paraId="4B698031" w14:textId="77777777" w:rsidR="00474645" w:rsidRPr="00E94E07" w:rsidRDefault="00000000">
      <w:pPr>
        <w:pStyle w:val="FirstParagraph"/>
        <w:rPr>
          <w:lang w:val="ru-RU"/>
        </w:rPr>
      </w:pPr>
      <w:r w:rsidRPr="00E94E07">
        <w:rPr>
          <w:lang w:val="ru-RU"/>
        </w:rPr>
        <w:t>Обученная модель даёт карту вероятности перспективности по всей сетке листа; она согласуется с перспективными зонами критериального анализа. Прямые (геохимические) признаки используются для независимой заверки, а не для обучения.</w:t>
      </w:r>
    </w:p>
    <w:p w14:paraId="2967C5B9" w14:textId="028CD4D8" w:rsidR="00474645" w:rsidRDefault="003C103E">
      <w:pPr>
        <w:pStyle w:val="CaptionedFigure"/>
      </w:pPr>
      <w:r>
        <w:rPr>
          <w:noProof/>
        </w:rPr>
        <w:lastRenderedPageBreak/>
        <w:drawing>
          <wp:inline distT="0" distB="0" distL="0" distR="0" wp14:anchorId="6FCE0AB4" wp14:editId="1CD7BCCC">
            <wp:extent cx="5943600" cy="2476500"/>
            <wp:effectExtent l="0" t="0" r="0" b="0"/>
            <wp:docPr id="8454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0815" name="Picture 8454508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22FD" w14:textId="77777777" w:rsidR="00474645" w:rsidRPr="00E94E07" w:rsidRDefault="00000000">
      <w:pPr>
        <w:pStyle w:val="Heading1"/>
        <w:rPr>
          <w:lang w:val="ru-RU"/>
        </w:rPr>
      </w:pPr>
      <w:bookmarkStart w:id="8" w:name="результаты-и-структура-сдачи"/>
      <w:r w:rsidRPr="00E94E07">
        <w:rPr>
          <w:lang w:val="ru-RU"/>
        </w:rPr>
        <w:t>9. Результаты и структура сдачи</w:t>
      </w:r>
      <w:bookmarkEnd w:id="8"/>
    </w:p>
    <w:p w14:paraId="71F54229" w14:textId="77777777" w:rsidR="00474645" w:rsidRPr="00E94E07" w:rsidRDefault="00000000">
      <w:pPr>
        <w:pStyle w:val="FirstParagraph"/>
        <w:rPr>
          <w:lang w:val="ru-RU"/>
        </w:rPr>
      </w:pPr>
      <w:r w:rsidRPr="00E94E07">
        <w:rPr>
          <w:lang w:val="ru-RU"/>
        </w:rPr>
        <w:t>Подготовлен воспроизводимый проект:</w:t>
      </w:r>
    </w:p>
    <w:p w14:paraId="68F82191" w14:textId="77777777" w:rsidR="00474645" w:rsidRPr="00E94E07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>
        <w:rPr>
          <w:rStyle w:val="VerbatimChar"/>
        </w:rPr>
        <w:t>src</w:t>
      </w:r>
      <w:proofErr w:type="spellEnd"/>
      <w:r w:rsidRPr="00E94E07">
        <w:rPr>
          <w:rStyle w:val="VerbatimChar"/>
          <w:lang w:val="ru-RU"/>
        </w:rPr>
        <w:t>/</w:t>
      </w:r>
      <w:r w:rsidRPr="00E94E07">
        <w:rPr>
          <w:lang w:val="ru-RU"/>
        </w:rPr>
        <w:t xml:space="preserve"> — боевой </w:t>
      </w:r>
      <w:proofErr w:type="spellStart"/>
      <w:r w:rsidRPr="00E94E07">
        <w:rPr>
          <w:lang w:val="ru-RU"/>
        </w:rPr>
        <w:t>пайплайн</w:t>
      </w:r>
      <w:proofErr w:type="spellEnd"/>
      <w:r w:rsidRPr="00E94E07">
        <w:rPr>
          <w:lang w:val="ru-RU"/>
        </w:rPr>
        <w:t xml:space="preserve">: загрузка данных и построение критериального </w:t>
      </w:r>
      <w:proofErr w:type="spellStart"/>
      <w:r w:rsidRPr="00E94E07">
        <w:rPr>
          <w:lang w:val="ru-RU"/>
        </w:rPr>
        <w:t>таргета</w:t>
      </w:r>
      <w:proofErr w:type="spellEnd"/>
      <w:r w:rsidRPr="00E94E07">
        <w:rPr>
          <w:lang w:val="ru-RU"/>
        </w:rPr>
        <w:t xml:space="preserve">, бинарные и производные </w:t>
      </w:r>
      <w:proofErr w:type="spellStart"/>
      <w:r w:rsidRPr="00E94E07">
        <w:rPr>
          <w:lang w:val="ru-RU"/>
        </w:rPr>
        <w:t>гео</w:t>
      </w:r>
      <w:proofErr w:type="spellEnd"/>
      <w:r w:rsidRPr="00E94E07">
        <w:rPr>
          <w:lang w:val="ru-RU"/>
        </w:rPr>
        <w:t>‑признаки, модель‑классификатор, пространственная валидация.</w:t>
      </w:r>
    </w:p>
    <w:p w14:paraId="122CAF7D" w14:textId="77777777" w:rsidR="00474645" w:rsidRPr="00E94E07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VerbatimChar"/>
        </w:rPr>
        <w:t>experiment</w:t>
      </w:r>
      <w:r w:rsidRPr="00E94E07">
        <w:rPr>
          <w:rStyle w:val="VerbatimChar"/>
          <w:lang w:val="ru-RU"/>
        </w:rPr>
        <w:t>/</w:t>
      </w:r>
      <w:r w:rsidRPr="00E94E07">
        <w:rPr>
          <w:lang w:val="ru-RU"/>
        </w:rPr>
        <w:t xml:space="preserve"> — площадка моделей (10 моделей + </w:t>
      </w:r>
      <w:r>
        <w:t>U</w:t>
      </w:r>
      <w:r w:rsidRPr="00E94E07">
        <w:rPr>
          <w:lang w:val="ru-RU"/>
        </w:rPr>
        <w:t>‑</w:t>
      </w:r>
      <w:r>
        <w:t>Net</w:t>
      </w:r>
      <w:r w:rsidRPr="00E94E07">
        <w:rPr>
          <w:lang w:val="ru-RU"/>
        </w:rPr>
        <w:t>) с единым интерфейсом и сравнением.</w:t>
      </w:r>
    </w:p>
    <w:p w14:paraId="575512E5" w14:textId="77777777" w:rsidR="00474645" w:rsidRPr="00E94E07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VerbatimChar"/>
        </w:rPr>
        <w:t>notebook</w:t>
      </w:r>
      <w:r w:rsidRPr="00E94E07">
        <w:rPr>
          <w:rStyle w:val="VerbatimChar"/>
          <w:lang w:val="ru-RU"/>
        </w:rPr>
        <w:t>/</w:t>
      </w:r>
      <w:r w:rsidRPr="00E94E07">
        <w:rPr>
          <w:lang w:val="ru-RU"/>
        </w:rPr>
        <w:t xml:space="preserve">, </w:t>
      </w:r>
      <w:r>
        <w:rPr>
          <w:rStyle w:val="VerbatimChar"/>
        </w:rPr>
        <w:t>experiment</w:t>
      </w:r>
      <w:r w:rsidRPr="00E94E07">
        <w:rPr>
          <w:rStyle w:val="VerbatimChar"/>
          <w:lang w:val="ru-RU"/>
        </w:rPr>
        <w:t>/</w:t>
      </w:r>
      <w:r>
        <w:rPr>
          <w:rStyle w:val="VerbatimChar"/>
        </w:rPr>
        <w:t>main</w:t>
      </w:r>
      <w:r w:rsidRPr="00E94E07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ipynb</w:t>
      </w:r>
      <w:proofErr w:type="spellEnd"/>
      <w:r w:rsidRPr="00E94E07">
        <w:rPr>
          <w:lang w:val="ru-RU"/>
        </w:rPr>
        <w:t xml:space="preserve"> — прогон, валидация, карты, важность признаков.</w:t>
      </w:r>
    </w:p>
    <w:p w14:paraId="75C2B5C7" w14:textId="77777777" w:rsidR="0047464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tests/</w:t>
      </w:r>
      <w:r>
        <w:t xml:space="preserve"> — </w:t>
      </w:r>
      <w:proofErr w:type="spellStart"/>
      <w:r>
        <w:t>автотесты</w:t>
      </w:r>
      <w:proofErr w:type="spellEnd"/>
      <w:r>
        <w:t xml:space="preserve"> (16 шт., проходят).</w:t>
      </w:r>
    </w:p>
    <w:p w14:paraId="49C48449" w14:textId="77777777" w:rsidR="0047464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data/dataset_v1/</w:t>
      </w:r>
      <w:r>
        <w:t xml:space="preserve"> — датасет признаков; </w:t>
      </w:r>
      <w:r>
        <w:rPr>
          <w:rStyle w:val="VerbatimChar"/>
        </w:rPr>
        <w:t>data/Gis‑integro/</w:t>
      </w:r>
      <w:r>
        <w:t xml:space="preserve"> — критериальный расчёт.</w:t>
      </w:r>
    </w:p>
    <w:p w14:paraId="1313BB11" w14:textId="77777777" w:rsidR="00474645" w:rsidRPr="00E94E07" w:rsidRDefault="00000000">
      <w:pPr>
        <w:pStyle w:val="FirstParagraph"/>
        <w:rPr>
          <w:lang w:val="ru-RU"/>
        </w:rPr>
      </w:pPr>
      <w:r w:rsidRPr="00E94E07">
        <w:rPr>
          <w:b/>
          <w:lang w:val="ru-RU"/>
        </w:rPr>
        <w:t>Итог.</w:t>
      </w:r>
      <w:r w:rsidRPr="00E94E07">
        <w:rPr>
          <w:lang w:val="ru-RU"/>
        </w:rPr>
        <w:t xml:space="preserve"> Задачи 1, 2 и базовый вариант задачи 3 выполнены; экспертные геологические факторы включены и оценены (доп. задача 5). Задача 4 (перенос на смежные листы) и доп. задачи 6–7 методически подготовлены и ожидают дополнительных данных.</w:t>
      </w:r>
    </w:p>
    <w:sectPr w:rsidR="00474645" w:rsidRPr="00E94E0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8290" w14:textId="77777777" w:rsidR="000D0912" w:rsidRDefault="000D0912">
      <w:pPr>
        <w:spacing w:after="0"/>
      </w:pPr>
      <w:r>
        <w:separator/>
      </w:r>
    </w:p>
  </w:endnote>
  <w:endnote w:type="continuationSeparator" w:id="0">
    <w:p w14:paraId="3EBE4824" w14:textId="77777777" w:rsidR="000D0912" w:rsidRDefault="000D09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78988" w14:textId="77777777" w:rsidR="000D0912" w:rsidRDefault="000D0912">
      <w:r>
        <w:separator/>
      </w:r>
    </w:p>
  </w:footnote>
  <w:footnote w:type="continuationSeparator" w:id="0">
    <w:p w14:paraId="4AD4786A" w14:textId="77777777" w:rsidR="000D0912" w:rsidRDefault="000D0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BFAB73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D662B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30984009">
    <w:abstractNumId w:val="1"/>
  </w:num>
  <w:num w:numId="2" w16cid:durableId="154844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A153D"/>
    <w:rsid w:val="000D0912"/>
    <w:rsid w:val="001D706E"/>
    <w:rsid w:val="001E660F"/>
    <w:rsid w:val="003C103E"/>
    <w:rsid w:val="00474645"/>
    <w:rsid w:val="004E29B3"/>
    <w:rsid w:val="00590D07"/>
    <w:rsid w:val="00784D58"/>
    <w:rsid w:val="008D6863"/>
    <w:rsid w:val="00985888"/>
    <w:rsid w:val="009B4975"/>
    <w:rsid w:val="00B86B75"/>
    <w:rsid w:val="00BA0705"/>
    <w:rsid w:val="00BC48D5"/>
    <w:rsid w:val="00C36279"/>
    <w:rsid w:val="00D64373"/>
    <w:rsid w:val="00E315A3"/>
    <w:rsid w:val="00E8126F"/>
    <w:rsid w:val="00E94E07"/>
    <w:rsid w:val="00F762E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6CEA"/>
  <w15:docId w15:val="{074FFCDD-2452-40D9-A24B-C947B973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200612 Arseny</dc:creator>
  <cp:keywords/>
  <cp:lastModifiedBy>200612 Arseny</cp:lastModifiedBy>
  <cp:revision>2</cp:revision>
  <dcterms:created xsi:type="dcterms:W3CDTF">2026-07-24T18:53:00Z</dcterms:created>
  <dcterms:modified xsi:type="dcterms:W3CDTF">2026-07-24T18:53:00Z</dcterms:modified>
</cp:coreProperties>
</file>