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pPr>
      <w:r w:rsidDel="00000000" w:rsidR="00000000" w:rsidRPr="00000000">
        <w:rPr>
          <w:rtl w:val="0"/>
        </w:rPr>
        <w:t xml:space="preserve">Jan Fontanilla Final LLM Assessment - Final Report</w:t>
      </w:r>
    </w:p>
    <w:p w:rsidR="00000000" w:rsidDel="00000000" w:rsidP="00000000" w:rsidRDefault="00000000" w:rsidRPr="00000000" w14:paraId="00000002">
      <w:pPr>
        <w:pStyle w:val="Heading1"/>
        <w:rPr/>
      </w:pPr>
      <w:r w:rsidDel="00000000" w:rsidR="00000000" w:rsidRPr="00000000">
        <w:rPr>
          <w:rtl w:val="0"/>
        </w:rPr>
        <w:t xml:space="preserve">Executive Summary</w:t>
      </w:r>
    </w:p>
    <w:p w:rsidR="00000000" w:rsidDel="00000000" w:rsidP="00000000" w:rsidRDefault="00000000" w:rsidRPr="00000000" w14:paraId="00000003">
      <w:pPr>
        <w:rPr/>
      </w:pPr>
      <w:r w:rsidDel="00000000" w:rsidR="00000000" w:rsidRPr="00000000">
        <w:rPr>
          <w:rtl w:val="0"/>
        </w:rPr>
        <w:t xml:space="preserve">This report presents a comprehensive sentiment analysis of employee email communications from the dataset. The analysis encompasses 2,191 messages from 11 employees, utilizing Natural Language Processing (NLP) techniques to classify sentiment and identify patterns. Key findings include the identification of 6 employees at flight risk and the development of a predictive model achieving an R² score of 0.36.</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1. Project Objectives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Sentiment Labeling: Automatically classify each message as Positive, Negative, or Neutral</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Exploratory Data Analysis: Understand data structure, distributions, and temporal trends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Employee Score Calculation: Compute monthly sentiment scores for each employee</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Employee Ranking: Identify top positive and negative employees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Flight Risk Identification: Flag employees with sustained negative sentiment patterns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Predictive Modeling: Develop a linear regression model for sentiment trend analysis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2. Methodology</w:t>
      </w:r>
    </w:p>
    <w:p w:rsidR="00000000" w:rsidDel="00000000" w:rsidP="00000000" w:rsidRDefault="00000000" w:rsidRPr="00000000" w14:paraId="0000000E">
      <w:pPr>
        <w:pStyle w:val="Heading2"/>
        <w:rPr/>
      </w:pPr>
      <w:r w:rsidDel="00000000" w:rsidR="00000000" w:rsidRPr="00000000">
        <w:rPr>
          <w:rtl w:val="0"/>
        </w:rPr>
        <w:t xml:space="preserve">2.1 Sentiment Analysis Approach</w:t>
      </w:r>
    </w:p>
    <w:p w:rsidR="00000000" w:rsidDel="00000000" w:rsidP="00000000" w:rsidRDefault="00000000" w:rsidRPr="00000000" w14:paraId="0000000F">
      <w:pPr>
        <w:rPr/>
      </w:pPr>
      <w:r w:rsidDel="00000000" w:rsidR="00000000" w:rsidRPr="00000000">
        <w:rPr>
          <w:rtl w:val="0"/>
        </w:rPr>
        <w:t xml:space="preserve">The sentiment analysis was performed using the TextBlob library, a widely-used NLP tool that provides polarity scores ranging from -1 (most negative) to +1 (most positive). </w:t>
      </w:r>
    </w:p>
    <w:p w:rsidR="00000000" w:rsidDel="00000000" w:rsidP="00000000" w:rsidRDefault="00000000" w:rsidRPr="00000000" w14:paraId="00000010">
      <w:pPr>
        <w:rPr/>
      </w:pPr>
      <w:r w:rsidDel="00000000" w:rsidR="00000000" w:rsidRPr="00000000">
        <w:rPr>
          <w:rtl w:val="0"/>
        </w:rPr>
        <w:t xml:space="preserve">Classification thresholds: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Positive: polarity &gt; 0.1</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Negative: polarity &lt; -0.1</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Neutral: -0.1 ≤ polarity ≤ 0.1</w:t>
      </w:r>
    </w:p>
    <w:p w:rsidR="00000000" w:rsidDel="00000000" w:rsidP="00000000" w:rsidRDefault="00000000" w:rsidRPr="00000000" w14:paraId="00000014">
      <w:pPr>
        <w:rPr/>
      </w:pPr>
      <w:r w:rsidDel="00000000" w:rsidR="00000000" w:rsidRPr="00000000">
        <w:rPr>
          <w:rtl w:val="0"/>
        </w:rPr>
        <w:t xml:space="preserve">Both the email subject and body were combined to provide comprehensive context for sentiment classification, ensuring more accurate results.</w:t>
      </w:r>
    </w:p>
    <w:p w:rsidR="00000000" w:rsidDel="00000000" w:rsidP="00000000" w:rsidRDefault="00000000" w:rsidRPr="00000000" w14:paraId="00000015">
      <w:pPr>
        <w:pStyle w:val="Heading2"/>
        <w:rPr/>
      </w:pPr>
      <w:r w:rsidDel="00000000" w:rsidR="00000000" w:rsidRPr="00000000">
        <w:rPr>
          <w:rtl w:val="0"/>
        </w:rPr>
        <w:t xml:space="preserve">2.2 Employee Scoring System</w:t>
      </w:r>
    </w:p>
    <w:p w:rsidR="00000000" w:rsidDel="00000000" w:rsidP="00000000" w:rsidRDefault="00000000" w:rsidRPr="00000000" w14:paraId="00000016">
      <w:pPr>
        <w:rPr/>
      </w:pPr>
      <w:r w:rsidDel="00000000" w:rsidR="00000000" w:rsidRPr="00000000">
        <w:rPr>
          <w:rtl w:val="0"/>
        </w:rPr>
        <w:t xml:space="preserve">Monthly sentiment scores were calculated using the following system:</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Positive message: +1 point</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Negative message: -1 point</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Neutral message: 0 points</w:t>
      </w:r>
    </w:p>
    <w:p w:rsidR="00000000" w:rsidDel="00000000" w:rsidP="00000000" w:rsidRDefault="00000000" w:rsidRPr="00000000" w14:paraId="0000001A">
      <w:pPr>
        <w:rPr/>
      </w:pPr>
      <w:r w:rsidDel="00000000" w:rsidR="00000000" w:rsidRPr="00000000">
        <w:rPr>
          <w:rtl w:val="0"/>
        </w:rPr>
        <w:t xml:space="preserve">Scores were aggregated on a monthly basis for each employee, providing a time-based view of sentiment trends.</w:t>
      </w:r>
    </w:p>
    <w:p w:rsidR="00000000" w:rsidDel="00000000" w:rsidP="00000000" w:rsidRDefault="00000000" w:rsidRPr="00000000" w14:paraId="0000001B">
      <w:pPr>
        <w:pStyle w:val="Heading2"/>
        <w:rPr/>
      </w:pPr>
      <w:r w:rsidDel="00000000" w:rsidR="00000000" w:rsidRPr="00000000">
        <w:rPr>
          <w:rtl w:val="0"/>
        </w:rPr>
        <w:t xml:space="preserve">2.3 Flight Risk Criteria</w:t>
      </w:r>
    </w:p>
    <w:p w:rsidR="00000000" w:rsidDel="00000000" w:rsidP="00000000" w:rsidRDefault="00000000" w:rsidRPr="00000000" w14:paraId="0000001C">
      <w:pPr>
        <w:rPr/>
      </w:pPr>
      <w:r w:rsidDel="00000000" w:rsidR="00000000" w:rsidRPr="00000000">
        <w:rPr>
          <w:rtl w:val="0"/>
        </w:rPr>
        <w:t xml:space="preserve">Employees were flagged as "flight risk" if they sent 4 or more negative messages within any rolling 30-day window (irrespective of calendar months). This criterion identifies employees experiencing sustained periods of negative sentiment, which may indicate disengagement or dissatisfaction.</w:t>
      </w:r>
    </w:p>
    <w:p w:rsidR="00000000" w:rsidDel="00000000" w:rsidP="00000000" w:rsidRDefault="00000000" w:rsidRPr="00000000" w14:paraId="0000001D">
      <w:pPr>
        <w:pStyle w:val="Heading2"/>
        <w:rPr/>
      </w:pPr>
      <w:r w:rsidDel="00000000" w:rsidR="00000000" w:rsidRPr="00000000">
        <w:rPr>
          <w:rtl w:val="0"/>
        </w:rPr>
        <w:t xml:space="preserve">2.4 Predictive Modeling</w:t>
      </w:r>
    </w:p>
    <w:p w:rsidR="00000000" w:rsidDel="00000000" w:rsidP="00000000" w:rsidRDefault="00000000" w:rsidRPr="00000000" w14:paraId="0000001E">
      <w:pPr>
        <w:rPr/>
      </w:pPr>
      <w:r w:rsidDel="00000000" w:rsidR="00000000" w:rsidRPr="00000000">
        <w:rPr>
          <w:rtl w:val="0"/>
        </w:rPr>
        <w:t xml:space="preserve">A linear regression model was developed to predict monthly sentiment scores based on the following features: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Message count (number of emails sent per month)</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Average message length (in characters)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Average word count per message</w:t>
      </w:r>
    </w:p>
    <w:p w:rsidR="00000000" w:rsidDel="00000000" w:rsidP="00000000" w:rsidRDefault="00000000" w:rsidRPr="00000000" w14:paraId="00000022">
      <w:pPr>
        <w:rPr/>
      </w:pPr>
      <w:r w:rsidDel="00000000" w:rsidR="00000000" w:rsidRPr="00000000">
        <w:rPr>
          <w:rtl w:val="0"/>
        </w:rPr>
        <w:t xml:space="preserve">The dataset was split 80/20 for training and testing, with model performance evaluated using R² score, RMSE, and MAE metrics.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rPr/>
      </w:pPr>
      <w:r w:rsidDel="00000000" w:rsidR="00000000" w:rsidRPr="00000000">
        <w:rPr>
          <w:rtl w:val="0"/>
        </w:rPr>
        <w:t xml:space="preserve">3. Key Findings from Exploratory Data Analysis</w:t>
      </w:r>
    </w:p>
    <w:p w:rsidR="00000000" w:rsidDel="00000000" w:rsidP="00000000" w:rsidRDefault="00000000" w:rsidRPr="00000000" w14:paraId="00000025">
      <w:pPr>
        <w:pStyle w:val="Heading2"/>
        <w:rPr/>
      </w:pPr>
      <w:r w:rsidDel="00000000" w:rsidR="00000000" w:rsidRPr="00000000">
        <w:rPr>
          <w:rtl w:val="0"/>
        </w:rPr>
        <w:t xml:space="preserve">3.1 Dataset Overview</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Total Messages Analyzed: 2,191</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Unique Employees: 11</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Date Range: March 2001 to November 2001</w:t>
      </w:r>
    </w:p>
    <w:p w:rsidR="00000000" w:rsidDel="00000000" w:rsidP="00000000" w:rsidRDefault="00000000" w:rsidRPr="00000000" w14:paraId="00000029">
      <w:pPr>
        <w:pStyle w:val="Heading2"/>
        <w:rPr/>
      </w:pPr>
      <w:r w:rsidDel="00000000" w:rsidR="00000000" w:rsidRPr="00000000">
        <w:rPr>
          <w:rtl w:val="0"/>
        </w:rPr>
        <w:t xml:space="preserve">3.2 Sentiment Distribution</w:t>
      </w:r>
    </w:p>
    <w:p w:rsidR="00000000" w:rsidDel="00000000" w:rsidP="00000000" w:rsidRDefault="00000000" w:rsidRPr="00000000" w14:paraId="0000002A">
      <w:pPr>
        <w:rPr/>
      </w:pPr>
      <w:r w:rsidDel="00000000" w:rsidR="00000000" w:rsidRPr="00000000">
        <w:rPr>
          <w:rtl w:val="0"/>
        </w:rPr>
        <w:t xml:space="preserve">The overall sentiment distribution across all messages revealed a predominantly positive communication pattern:</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Positive messages: Majority of communications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Neutral messages: Moderate proportion</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Negative messages: Smaller proportion</w:t>
      </w:r>
    </w:p>
    <w:p w:rsidR="00000000" w:rsidDel="00000000" w:rsidP="00000000" w:rsidRDefault="00000000" w:rsidRPr="00000000" w14:paraId="0000002E">
      <w:pPr>
        <w:rPr/>
      </w:pPr>
      <w:r w:rsidDel="00000000" w:rsidR="00000000" w:rsidRPr="00000000">
        <w:rPr>
          <w:rtl w:val="0"/>
        </w:rPr>
        <w:t xml:space="preserve">Detailed visualizations (see sentiment_distribution.png) show the exact percentages and counts for each category.</w:t>
      </w:r>
    </w:p>
    <w:p w:rsidR="00000000" w:rsidDel="00000000" w:rsidP="00000000" w:rsidRDefault="00000000" w:rsidRPr="00000000" w14:paraId="0000002F">
      <w:pPr>
        <w:pStyle w:val="Heading2"/>
        <w:rPr/>
      </w:pPr>
      <w:r w:rsidDel="00000000" w:rsidR="00000000" w:rsidRPr="00000000">
        <w:rPr>
          <w:rtl w:val="0"/>
        </w:rPr>
        <w:t xml:space="preserve">3.3 Temporal Trends</w:t>
      </w:r>
    </w:p>
    <w:p w:rsidR="00000000" w:rsidDel="00000000" w:rsidP="00000000" w:rsidRDefault="00000000" w:rsidRPr="00000000" w14:paraId="00000030">
      <w:pPr>
        <w:rPr/>
      </w:pPr>
      <w:r w:rsidDel="00000000" w:rsidR="00000000" w:rsidRPr="00000000">
        <w:rPr>
          <w:rtl w:val="0"/>
        </w:rPr>
        <w:t xml:space="preserve">Monthly sentiment analysis revealed fluctuations in communication tone over time. The monthly_sentiment_trends.png visualization illustrates these patterns, showing periods of increased positive or negative sentiment that may correlate with organizational events or external factors.</w:t>
      </w:r>
    </w:p>
    <w:p w:rsidR="00000000" w:rsidDel="00000000" w:rsidP="00000000" w:rsidRDefault="00000000" w:rsidRPr="00000000" w14:paraId="00000031">
      <w:pPr>
        <w:pStyle w:val="Heading2"/>
        <w:rPr/>
      </w:pPr>
      <w:r w:rsidDel="00000000" w:rsidR="00000000" w:rsidRPr="00000000">
        <w:rPr>
          <w:rtl w:val="0"/>
        </w:rPr>
        <w:t xml:space="preserve">3.4 Employee Activity Patterns</w:t>
      </w:r>
    </w:p>
    <w:p w:rsidR="00000000" w:rsidDel="00000000" w:rsidP="00000000" w:rsidRDefault="00000000" w:rsidRPr="00000000" w14:paraId="00000032">
      <w:pPr>
        <w:rPr/>
      </w:pPr>
      <w:r w:rsidDel="00000000" w:rsidR="00000000" w:rsidRPr="00000000">
        <w:rPr>
          <w:rtl w:val="0"/>
        </w:rPr>
        <w:t xml:space="preserve">Analysis of the top 10 most active employees shows varying levels of engagement and sentiment patterns. Some employees demonstrated consistently high message volumes with positive sentiment, while others showed more balanced or negative patterns.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1"/>
        <w:rPr/>
      </w:pPr>
      <w:r w:rsidDel="00000000" w:rsidR="00000000" w:rsidRPr="00000000">
        <w:rPr>
          <w:rtl w:val="0"/>
        </w:rPr>
        <w:t xml:space="preserve">4. Employee Scoring and Ranking</w:t>
      </w:r>
    </w:p>
    <w:p w:rsidR="00000000" w:rsidDel="00000000" w:rsidP="00000000" w:rsidRDefault="00000000" w:rsidRPr="00000000" w14:paraId="00000035">
      <w:pPr>
        <w:pStyle w:val="Heading2"/>
        <w:rPr/>
      </w:pPr>
      <w:r w:rsidDel="00000000" w:rsidR="00000000" w:rsidRPr="00000000">
        <w:rPr>
          <w:rtl w:val="0"/>
        </w:rPr>
        <w:t xml:space="preserve">4.1 Top 3 Positive Employees</w:t>
      </w:r>
    </w:p>
    <w:p w:rsidR="00000000" w:rsidDel="00000000" w:rsidP="00000000" w:rsidRDefault="00000000" w:rsidRPr="00000000" w14:paraId="00000036">
      <w:pPr>
        <w:rPr/>
      </w:pPr>
      <w:r w:rsidDel="00000000" w:rsidR="00000000" w:rsidRPr="00000000">
        <w:rPr>
          <w:rtl w:val="0"/>
        </w:rPr>
        <w:t xml:space="preserve">Based on cumulative sentiment scores aggregated across the entire analysis period (March–November 2001)</w:t>
      </w:r>
      <w:r w:rsidDel="00000000" w:rsidR="00000000" w:rsidRPr="00000000">
        <w:rPr>
          <w:rtl w:val="0"/>
        </w:rPr>
        <w:t xml:space="preserve">:</w:t>
      </w:r>
    </w:p>
    <w:tbl>
      <w:tblPr>
        <w:tblStyle w:val="Table1"/>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37">
            <w:pPr>
              <w:rPr/>
            </w:pPr>
            <w:r w:rsidDel="00000000" w:rsidR="00000000" w:rsidRPr="00000000">
              <w:rPr>
                <w:rtl w:val="0"/>
              </w:rPr>
              <w:t xml:space="preserve">Rank</w:t>
            </w:r>
          </w:p>
        </w:tc>
        <w:tc>
          <w:tcPr/>
          <w:p w:rsidR="00000000" w:rsidDel="00000000" w:rsidP="00000000" w:rsidRDefault="00000000" w:rsidRPr="00000000" w14:paraId="00000038">
            <w:pPr>
              <w:rPr/>
            </w:pPr>
            <w:r w:rsidDel="00000000" w:rsidR="00000000" w:rsidRPr="00000000">
              <w:rPr>
                <w:rtl w:val="0"/>
              </w:rPr>
              <w:t xml:space="preserve">Employee</w:t>
            </w:r>
          </w:p>
        </w:tc>
        <w:tc>
          <w:tcPr/>
          <w:p w:rsidR="00000000" w:rsidDel="00000000" w:rsidP="00000000" w:rsidRDefault="00000000" w:rsidRPr="00000000" w14:paraId="00000039">
            <w:pPr>
              <w:rPr/>
            </w:pPr>
            <w:r w:rsidDel="00000000" w:rsidR="00000000" w:rsidRPr="00000000">
              <w:rPr>
                <w:rtl w:val="0"/>
              </w:rPr>
              <w:t xml:space="preserve">Total Score</w:t>
            </w:r>
          </w:p>
        </w:tc>
        <w:tc>
          <w:tcPr/>
          <w:p w:rsidR="00000000" w:rsidDel="00000000" w:rsidP="00000000" w:rsidRDefault="00000000" w:rsidRPr="00000000" w14:paraId="0000003A">
            <w:pPr>
              <w:rPr/>
            </w:pPr>
            <w:r w:rsidDel="00000000" w:rsidR="00000000" w:rsidRPr="00000000">
              <w:rPr>
                <w:rtl w:val="0"/>
              </w:rPr>
              <w:t xml:space="preserve">Total Messages</w:t>
            </w:r>
          </w:p>
        </w:tc>
      </w:tr>
      <w:tr>
        <w:trPr>
          <w:cantSplit w:val="0"/>
          <w:tblHeader w:val="0"/>
        </w:trPr>
        <w:tc>
          <w:tcPr/>
          <w:p w:rsidR="00000000" w:rsidDel="00000000" w:rsidP="00000000" w:rsidRDefault="00000000" w:rsidRPr="00000000" w14:paraId="0000003B">
            <w:pPr>
              <w:rPr/>
            </w:pPr>
            <w:r w:rsidDel="00000000" w:rsidR="00000000" w:rsidRPr="00000000">
              <w:rPr>
                <w:rtl w:val="0"/>
              </w:rPr>
              <w:t xml:space="preserve">1</w:t>
            </w:r>
          </w:p>
        </w:tc>
        <w:tc>
          <w:tcPr/>
          <w:p w:rsidR="00000000" w:rsidDel="00000000" w:rsidP="00000000" w:rsidRDefault="00000000" w:rsidRPr="00000000" w14:paraId="0000003C">
            <w:pPr>
              <w:rPr/>
            </w:pPr>
            <w:r w:rsidDel="00000000" w:rsidR="00000000" w:rsidRPr="00000000">
              <w:rPr>
                <w:rtl w:val="0"/>
              </w:rPr>
              <w:t xml:space="preserve">lydia.delgado</w:t>
            </w:r>
          </w:p>
        </w:tc>
        <w:tc>
          <w:tcPr/>
          <w:p w:rsidR="00000000" w:rsidDel="00000000" w:rsidP="00000000" w:rsidRDefault="00000000" w:rsidRPr="00000000" w14:paraId="0000003D">
            <w:pPr>
              <w:rPr/>
            </w:pPr>
            <w:r w:rsidDel="00000000" w:rsidR="00000000" w:rsidRPr="00000000">
              <w:rPr>
                <w:rtl w:val="0"/>
              </w:rPr>
              <w:t xml:space="preserve">+101</w:t>
            </w:r>
          </w:p>
        </w:tc>
        <w:tc>
          <w:tcPr/>
          <w:p w:rsidR="00000000" w:rsidDel="00000000" w:rsidP="00000000" w:rsidRDefault="00000000" w:rsidRPr="00000000" w14:paraId="0000003E">
            <w:pPr>
              <w:rPr/>
            </w:pPr>
            <w:r w:rsidDel="00000000" w:rsidR="00000000" w:rsidRPr="00000000">
              <w:rPr>
                <w:rtl w:val="0"/>
              </w:rPr>
              <w:t xml:space="preserve">284</w:t>
            </w:r>
          </w:p>
        </w:tc>
      </w:tr>
      <w:tr>
        <w:trPr>
          <w:cantSplit w:val="0"/>
          <w:tblHeader w:val="0"/>
        </w:trPr>
        <w:tc>
          <w:tcPr/>
          <w:p w:rsidR="00000000" w:rsidDel="00000000" w:rsidP="00000000" w:rsidRDefault="00000000" w:rsidRPr="00000000" w14:paraId="0000003F">
            <w:pPr>
              <w:rPr/>
            </w:pPr>
            <w:r w:rsidDel="00000000" w:rsidR="00000000" w:rsidRPr="00000000">
              <w:rPr>
                <w:rtl w:val="0"/>
              </w:rPr>
              <w:t xml:space="preserve">2</w:t>
            </w:r>
          </w:p>
        </w:tc>
        <w:tc>
          <w:tcPr/>
          <w:p w:rsidR="00000000" w:rsidDel="00000000" w:rsidP="00000000" w:rsidRDefault="00000000" w:rsidRPr="00000000" w14:paraId="00000040">
            <w:pPr>
              <w:rPr/>
            </w:pPr>
            <w:r w:rsidDel="00000000" w:rsidR="00000000" w:rsidRPr="00000000">
              <w:rPr>
                <w:rtl w:val="0"/>
              </w:rPr>
              <w:t xml:space="preserve">john.arnold</w:t>
            </w:r>
          </w:p>
        </w:tc>
        <w:tc>
          <w:tcPr/>
          <w:p w:rsidR="00000000" w:rsidDel="00000000" w:rsidP="00000000" w:rsidRDefault="00000000" w:rsidRPr="00000000" w14:paraId="00000041">
            <w:pPr>
              <w:rPr/>
            </w:pPr>
            <w:r w:rsidDel="00000000" w:rsidR="00000000" w:rsidRPr="00000000">
              <w:rPr>
                <w:rtl w:val="0"/>
              </w:rPr>
              <w:t xml:space="preserve">+97</w:t>
            </w:r>
          </w:p>
        </w:tc>
        <w:tc>
          <w:tcPr/>
          <w:p w:rsidR="00000000" w:rsidDel="00000000" w:rsidP="00000000" w:rsidRDefault="00000000" w:rsidRPr="00000000" w14:paraId="00000042">
            <w:pPr>
              <w:rPr/>
            </w:pPr>
            <w:r w:rsidDel="00000000" w:rsidR="00000000" w:rsidRPr="00000000">
              <w:rPr>
                <w:rtl w:val="0"/>
              </w:rPr>
              <w:t xml:space="preserve">256</w:t>
            </w:r>
          </w:p>
        </w:tc>
      </w:tr>
      <w:tr>
        <w:trPr>
          <w:cantSplit w:val="0"/>
          <w:tblHeader w:val="0"/>
        </w:trPr>
        <w:tc>
          <w:tcPr/>
          <w:p w:rsidR="00000000" w:rsidDel="00000000" w:rsidP="00000000" w:rsidRDefault="00000000" w:rsidRPr="00000000" w14:paraId="00000043">
            <w:pPr>
              <w:rPr/>
            </w:pPr>
            <w:r w:rsidDel="00000000" w:rsidR="00000000" w:rsidRPr="00000000">
              <w:rPr>
                <w:rtl w:val="0"/>
              </w:rPr>
              <w:t xml:space="preserve">3</w:t>
            </w:r>
          </w:p>
        </w:tc>
        <w:tc>
          <w:tcPr/>
          <w:p w:rsidR="00000000" w:rsidDel="00000000" w:rsidP="00000000" w:rsidRDefault="00000000" w:rsidRPr="00000000" w14:paraId="00000044">
            <w:pPr>
              <w:rPr/>
            </w:pPr>
            <w:r w:rsidDel="00000000" w:rsidR="00000000" w:rsidRPr="00000000">
              <w:rPr>
                <w:rtl w:val="0"/>
              </w:rPr>
              <w:t xml:space="preserve">sally.beck</w:t>
            </w:r>
          </w:p>
        </w:tc>
        <w:tc>
          <w:tcPr/>
          <w:p w:rsidR="00000000" w:rsidDel="00000000" w:rsidP="00000000" w:rsidRDefault="00000000" w:rsidRPr="00000000" w14:paraId="00000045">
            <w:pPr>
              <w:rPr/>
            </w:pPr>
            <w:r w:rsidDel="00000000" w:rsidR="00000000" w:rsidRPr="00000000">
              <w:rPr>
                <w:rtl w:val="0"/>
              </w:rPr>
              <w:t xml:space="preserve">+89</w:t>
            </w:r>
          </w:p>
        </w:tc>
        <w:tc>
          <w:tcPr/>
          <w:p w:rsidR="00000000" w:rsidDel="00000000" w:rsidP="00000000" w:rsidRDefault="00000000" w:rsidRPr="00000000" w14:paraId="00000046">
            <w:pPr>
              <w:rPr/>
            </w:pPr>
            <w:r w:rsidDel="00000000" w:rsidR="00000000" w:rsidRPr="00000000">
              <w:rPr>
                <w:rtl w:val="0"/>
              </w:rPr>
              <w:t xml:space="preserve">227</w:t>
            </w:r>
          </w:p>
        </w:tc>
      </w:tr>
    </w:tbl>
    <w:p w:rsidR="00000000" w:rsidDel="00000000" w:rsidP="00000000" w:rsidRDefault="00000000" w:rsidRPr="00000000" w14:paraId="00000047">
      <w:pPr>
        <w:spacing w:after="240" w:before="240" w:lineRule="auto"/>
        <w:ind w:left="0" w:right="600" w:firstLine="0"/>
        <w:rPr/>
      </w:pPr>
      <w:r w:rsidDel="00000000" w:rsidR="00000000" w:rsidRPr="00000000">
        <w:rPr>
          <w:rtl w:val="0"/>
        </w:rPr>
        <w:t xml:space="preserve">While monthly rankings were generated as part of the analysis, the rankings presented above reflect overall cumulative sentiment scores across the full dataset timeframe to highlight consistently positive and negative communicators.</w:t>
      </w:r>
      <w:r w:rsidDel="00000000" w:rsidR="00000000" w:rsidRPr="00000000">
        <w:rPr>
          <w:rtl w:val="0"/>
        </w:rPr>
      </w:r>
    </w:p>
    <w:p w:rsidR="00000000" w:rsidDel="00000000" w:rsidP="00000000" w:rsidRDefault="00000000" w:rsidRPr="00000000" w14:paraId="00000048">
      <w:pPr>
        <w:pStyle w:val="Heading2"/>
        <w:rPr/>
      </w:pPr>
      <w:r w:rsidDel="00000000" w:rsidR="00000000" w:rsidRPr="00000000">
        <w:rPr>
          <w:rtl w:val="0"/>
        </w:rPr>
        <w:t xml:space="preserve">4.2 Top 3 Negative Employees (Lowest Scores)</w:t>
      </w:r>
    </w:p>
    <w:p w:rsidR="00000000" w:rsidDel="00000000" w:rsidP="00000000" w:rsidRDefault="00000000" w:rsidRPr="00000000" w14:paraId="00000049">
      <w:pPr>
        <w:rPr/>
      </w:pPr>
      <w:r w:rsidDel="00000000" w:rsidR="00000000" w:rsidRPr="00000000">
        <w:rPr>
          <w:rtl w:val="0"/>
        </w:rPr>
        <w:t xml:space="preserve">Employees with the lowest sentiment scores:</w:t>
      </w:r>
    </w:p>
    <w:tbl>
      <w:tblPr>
        <w:tblStyle w:val="Table2"/>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4A">
            <w:pPr>
              <w:rPr/>
            </w:pPr>
            <w:r w:rsidDel="00000000" w:rsidR="00000000" w:rsidRPr="00000000">
              <w:rPr>
                <w:rtl w:val="0"/>
              </w:rPr>
              <w:t xml:space="preserve">Rank</w:t>
            </w:r>
          </w:p>
        </w:tc>
        <w:tc>
          <w:tcPr/>
          <w:p w:rsidR="00000000" w:rsidDel="00000000" w:rsidP="00000000" w:rsidRDefault="00000000" w:rsidRPr="00000000" w14:paraId="0000004B">
            <w:pPr>
              <w:rPr/>
            </w:pPr>
            <w:r w:rsidDel="00000000" w:rsidR="00000000" w:rsidRPr="00000000">
              <w:rPr>
                <w:rtl w:val="0"/>
              </w:rPr>
              <w:t xml:space="preserve">Employee</w:t>
            </w:r>
          </w:p>
        </w:tc>
        <w:tc>
          <w:tcPr/>
          <w:p w:rsidR="00000000" w:rsidDel="00000000" w:rsidP="00000000" w:rsidRDefault="00000000" w:rsidRPr="00000000" w14:paraId="0000004C">
            <w:pPr>
              <w:rPr/>
            </w:pPr>
            <w:r w:rsidDel="00000000" w:rsidR="00000000" w:rsidRPr="00000000">
              <w:rPr>
                <w:rtl w:val="0"/>
              </w:rPr>
              <w:t xml:space="preserve">Total Score</w:t>
            </w:r>
          </w:p>
        </w:tc>
        <w:tc>
          <w:tcPr/>
          <w:p w:rsidR="00000000" w:rsidDel="00000000" w:rsidP="00000000" w:rsidRDefault="00000000" w:rsidRPr="00000000" w14:paraId="0000004D">
            <w:pPr>
              <w:rPr/>
            </w:pPr>
            <w:r w:rsidDel="00000000" w:rsidR="00000000" w:rsidRPr="00000000">
              <w:rPr>
                <w:rtl w:val="0"/>
              </w:rPr>
              <w:t xml:space="preserve">Total Messages</w:t>
            </w:r>
          </w:p>
        </w:tc>
      </w:tr>
      <w:tr>
        <w:trPr>
          <w:cantSplit w:val="0"/>
          <w:tblHeader w:val="0"/>
        </w:trPr>
        <w:tc>
          <w:tcPr/>
          <w:p w:rsidR="00000000" w:rsidDel="00000000" w:rsidP="00000000" w:rsidRDefault="00000000" w:rsidRPr="00000000" w14:paraId="0000004E">
            <w:pPr>
              <w:rPr/>
            </w:pPr>
            <w:r w:rsidDel="00000000" w:rsidR="00000000" w:rsidRPr="00000000">
              <w:rPr>
                <w:rtl w:val="0"/>
              </w:rPr>
              <w:t xml:space="preserve">1</w:t>
            </w:r>
          </w:p>
        </w:tc>
        <w:tc>
          <w:tcPr/>
          <w:p w:rsidR="00000000" w:rsidDel="00000000" w:rsidP="00000000" w:rsidRDefault="00000000" w:rsidRPr="00000000" w14:paraId="0000004F">
            <w:pPr>
              <w:rPr/>
            </w:pPr>
            <w:r w:rsidDel="00000000" w:rsidR="00000000" w:rsidRPr="00000000">
              <w:rPr>
                <w:rtl w:val="0"/>
              </w:rPr>
              <w:t xml:space="preserve">rhonda.denton</w:t>
            </w:r>
          </w:p>
        </w:tc>
        <w:tc>
          <w:tcPr/>
          <w:p w:rsidR="00000000" w:rsidDel="00000000" w:rsidP="00000000" w:rsidRDefault="00000000" w:rsidRPr="00000000" w14:paraId="00000050">
            <w:pPr>
              <w:rPr/>
            </w:pPr>
            <w:r w:rsidDel="00000000" w:rsidR="00000000" w:rsidRPr="00000000">
              <w:rPr>
                <w:rtl w:val="0"/>
              </w:rPr>
              <w:t xml:space="preserve">+50</w:t>
            </w:r>
          </w:p>
        </w:tc>
        <w:tc>
          <w:tcPr/>
          <w:p w:rsidR="00000000" w:rsidDel="00000000" w:rsidP="00000000" w:rsidRDefault="00000000" w:rsidRPr="00000000" w14:paraId="00000051">
            <w:pPr>
              <w:rPr/>
            </w:pPr>
            <w:r w:rsidDel="00000000" w:rsidR="00000000" w:rsidRPr="00000000">
              <w:rPr>
                <w:rtl w:val="0"/>
              </w:rPr>
              <w:t xml:space="preserve">172</w:t>
            </w:r>
          </w:p>
        </w:tc>
      </w:tr>
      <w:tr>
        <w:trPr>
          <w:cantSplit w:val="0"/>
          <w:tblHeader w:val="0"/>
        </w:trPr>
        <w:tc>
          <w:tcPr/>
          <w:p w:rsidR="00000000" w:rsidDel="00000000" w:rsidP="00000000" w:rsidRDefault="00000000" w:rsidRPr="00000000" w14:paraId="00000052">
            <w:pPr>
              <w:rPr/>
            </w:pPr>
            <w:r w:rsidDel="00000000" w:rsidR="00000000" w:rsidRPr="00000000">
              <w:rPr>
                <w:rtl w:val="0"/>
              </w:rPr>
              <w:t xml:space="preserve">2</w:t>
            </w:r>
          </w:p>
        </w:tc>
        <w:tc>
          <w:tcPr/>
          <w:p w:rsidR="00000000" w:rsidDel="00000000" w:rsidP="00000000" w:rsidRDefault="00000000" w:rsidRPr="00000000" w14:paraId="00000053">
            <w:pPr>
              <w:rPr/>
            </w:pPr>
            <w:r w:rsidDel="00000000" w:rsidR="00000000" w:rsidRPr="00000000">
              <w:rPr>
                <w:rtl w:val="0"/>
              </w:rPr>
              <w:t xml:space="preserve">kayne.coulter</w:t>
            </w:r>
          </w:p>
        </w:tc>
        <w:tc>
          <w:tcPr/>
          <w:p w:rsidR="00000000" w:rsidDel="00000000" w:rsidP="00000000" w:rsidRDefault="00000000" w:rsidRPr="00000000" w14:paraId="00000054">
            <w:pPr>
              <w:rPr/>
            </w:pPr>
            <w:r w:rsidDel="00000000" w:rsidR="00000000" w:rsidRPr="00000000">
              <w:rPr>
                <w:rtl w:val="0"/>
              </w:rPr>
              <w:t xml:space="preserve">+61</w:t>
            </w:r>
          </w:p>
        </w:tc>
        <w:tc>
          <w:tcPr/>
          <w:p w:rsidR="00000000" w:rsidDel="00000000" w:rsidP="00000000" w:rsidRDefault="00000000" w:rsidRPr="00000000" w14:paraId="00000055">
            <w:pPr>
              <w:rPr/>
            </w:pPr>
            <w:r w:rsidDel="00000000" w:rsidR="00000000" w:rsidRPr="00000000">
              <w:rPr>
                <w:rtl w:val="0"/>
              </w:rPr>
              <w:t xml:space="preserve">174</w:t>
            </w:r>
          </w:p>
        </w:tc>
      </w:tr>
      <w:tr>
        <w:trPr>
          <w:cantSplit w:val="0"/>
          <w:tblHeader w:val="0"/>
        </w:trPr>
        <w:tc>
          <w:tcPr/>
          <w:p w:rsidR="00000000" w:rsidDel="00000000" w:rsidP="00000000" w:rsidRDefault="00000000" w:rsidRPr="00000000" w14:paraId="00000056">
            <w:pPr>
              <w:rPr/>
            </w:pPr>
            <w:r w:rsidDel="00000000" w:rsidR="00000000" w:rsidRPr="00000000">
              <w:rPr>
                <w:rtl w:val="0"/>
              </w:rPr>
              <w:t xml:space="preserve">3</w:t>
            </w:r>
          </w:p>
        </w:tc>
        <w:tc>
          <w:tcPr/>
          <w:p w:rsidR="00000000" w:rsidDel="00000000" w:rsidP="00000000" w:rsidRDefault="00000000" w:rsidRPr="00000000" w14:paraId="00000057">
            <w:pPr>
              <w:rPr/>
            </w:pPr>
            <w:r w:rsidDel="00000000" w:rsidR="00000000" w:rsidRPr="00000000">
              <w:rPr>
                <w:rtl w:val="0"/>
              </w:rPr>
              <w:t xml:space="preserve">bobette.riner@ipgdirect.com</w:t>
            </w:r>
          </w:p>
        </w:tc>
        <w:tc>
          <w:tcPr/>
          <w:p w:rsidR="00000000" w:rsidDel="00000000" w:rsidP="00000000" w:rsidRDefault="00000000" w:rsidRPr="00000000" w14:paraId="00000058">
            <w:pPr>
              <w:rPr/>
            </w:pPr>
            <w:r w:rsidDel="00000000" w:rsidR="00000000" w:rsidRPr="00000000">
              <w:rPr>
                <w:rtl w:val="0"/>
              </w:rPr>
              <w:t xml:space="preserve">+72</w:t>
            </w:r>
          </w:p>
        </w:tc>
        <w:tc>
          <w:tcPr/>
          <w:p w:rsidR="00000000" w:rsidDel="00000000" w:rsidP="00000000" w:rsidRDefault="00000000" w:rsidRPr="00000000" w14:paraId="00000059">
            <w:pPr>
              <w:rPr/>
            </w:pPr>
            <w:r w:rsidDel="00000000" w:rsidR="00000000" w:rsidRPr="00000000">
              <w:rPr>
                <w:rtl w:val="0"/>
              </w:rPr>
              <w:t xml:space="preserve">217</w:t>
            </w:r>
          </w:p>
        </w:tc>
      </w:tr>
    </w:tbl>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Note: All employees have positive overall scores, indicating generally positive communication. Those listed as "negative" simply have the lowest positive scores.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1"/>
        <w:rPr/>
      </w:pPr>
      <w:r w:rsidDel="00000000" w:rsidR="00000000" w:rsidRPr="00000000">
        <w:rPr>
          <w:rtl w:val="0"/>
        </w:rPr>
        <w:t xml:space="preserve">5. Flight Risk Identification</w:t>
      </w:r>
    </w:p>
    <w:p w:rsidR="00000000" w:rsidDel="00000000" w:rsidP="00000000" w:rsidRDefault="00000000" w:rsidRPr="00000000" w14:paraId="0000005E">
      <w:pPr>
        <w:pStyle w:val="Heading2"/>
        <w:rPr/>
      </w:pPr>
      <w:r w:rsidDel="00000000" w:rsidR="00000000" w:rsidRPr="00000000">
        <w:rPr>
          <w:rtl w:val="0"/>
        </w:rPr>
        <w:t xml:space="preserve">5.1 Overview</w:t>
      </w:r>
    </w:p>
    <w:p w:rsidR="00000000" w:rsidDel="00000000" w:rsidP="00000000" w:rsidRDefault="00000000" w:rsidRPr="00000000" w14:paraId="0000005F">
      <w:pPr>
        <w:rPr/>
      </w:pPr>
      <w:r w:rsidDel="00000000" w:rsidR="00000000" w:rsidRPr="00000000">
        <w:rPr>
          <w:rtl w:val="0"/>
        </w:rPr>
        <w:t xml:space="preserve">A total of 6 employees were identified as flight risks based on the criterion of sending 4 or more negative messages within any 30-day period.</w:t>
      </w:r>
    </w:p>
    <w:p w:rsidR="00000000" w:rsidDel="00000000" w:rsidP="00000000" w:rsidRDefault="00000000" w:rsidRPr="00000000" w14:paraId="00000060">
      <w:pPr>
        <w:pStyle w:val="Heading2"/>
        <w:rPr/>
      </w:pPr>
      <w:r w:rsidDel="00000000" w:rsidR="00000000" w:rsidRPr="00000000">
        <w:rPr>
          <w:rtl w:val="0"/>
        </w:rPr>
        <w:t xml:space="preserve">5.2 Flight Risk Employees</w:t>
      </w:r>
    </w:p>
    <w:tbl>
      <w:tblPr>
        <w:tblStyle w:val="Table3"/>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61">
            <w:pPr>
              <w:rPr/>
            </w:pPr>
            <w:r w:rsidDel="00000000" w:rsidR="00000000" w:rsidRPr="00000000">
              <w:rPr>
                <w:rtl w:val="0"/>
              </w:rPr>
              <w:t xml:space="preserve">Employee</w:t>
            </w:r>
          </w:p>
        </w:tc>
        <w:tc>
          <w:tcPr/>
          <w:p w:rsidR="00000000" w:rsidDel="00000000" w:rsidP="00000000" w:rsidRDefault="00000000" w:rsidRPr="00000000" w14:paraId="00000062">
            <w:pPr>
              <w:rPr/>
            </w:pPr>
            <w:r w:rsidDel="00000000" w:rsidR="00000000" w:rsidRPr="00000000">
              <w:rPr>
                <w:rtl w:val="0"/>
              </w:rPr>
              <w:t xml:space="preserve">Status</w:t>
            </w:r>
          </w:p>
        </w:tc>
      </w:tr>
      <w:tr>
        <w:trPr>
          <w:cantSplit w:val="0"/>
          <w:tblHeader w:val="0"/>
        </w:trPr>
        <w:tc>
          <w:tcPr/>
          <w:p w:rsidR="00000000" w:rsidDel="00000000" w:rsidP="00000000" w:rsidRDefault="00000000" w:rsidRPr="00000000" w14:paraId="00000063">
            <w:pPr>
              <w:rPr/>
            </w:pPr>
            <w:r w:rsidDel="00000000" w:rsidR="00000000" w:rsidRPr="00000000">
              <w:rPr>
                <w:rtl w:val="0"/>
              </w:rPr>
              <w:t xml:space="preserve">bobette.riner@ipgdirect.com</w:t>
            </w:r>
          </w:p>
        </w:tc>
        <w:tc>
          <w:tcPr/>
          <w:p w:rsidR="00000000" w:rsidDel="00000000" w:rsidP="00000000" w:rsidRDefault="00000000" w:rsidRPr="00000000" w14:paraId="00000064">
            <w:pPr>
              <w:rPr/>
            </w:pPr>
            <w:r w:rsidDel="00000000" w:rsidR="00000000" w:rsidRPr="00000000">
              <w:rPr>
                <w:rtl w:val="0"/>
              </w:rPr>
              <w:t xml:space="preserve">Flight Risk</w:t>
            </w:r>
          </w:p>
        </w:tc>
      </w:tr>
      <w:tr>
        <w:trPr>
          <w:cantSplit w:val="0"/>
          <w:tblHeader w:val="0"/>
        </w:trPr>
        <w:tc>
          <w:tcPr/>
          <w:p w:rsidR="00000000" w:rsidDel="00000000" w:rsidP="00000000" w:rsidRDefault="00000000" w:rsidRPr="00000000" w14:paraId="00000065">
            <w:pPr>
              <w:rPr/>
            </w:pPr>
            <w:r w:rsidDel="00000000" w:rsidR="00000000" w:rsidRPr="00000000">
              <w:rPr>
                <w:rtl w:val="0"/>
              </w:rPr>
              <w:t xml:space="preserve">johnny.palmer</w:t>
            </w:r>
          </w:p>
        </w:tc>
        <w:tc>
          <w:tcPr/>
          <w:p w:rsidR="00000000" w:rsidDel="00000000" w:rsidP="00000000" w:rsidRDefault="00000000" w:rsidRPr="00000000" w14:paraId="00000066">
            <w:pPr>
              <w:rPr/>
            </w:pPr>
            <w:r w:rsidDel="00000000" w:rsidR="00000000" w:rsidRPr="00000000">
              <w:rPr>
                <w:rtl w:val="0"/>
              </w:rPr>
              <w:t xml:space="preserve">Flight Risk</w:t>
            </w:r>
          </w:p>
        </w:tc>
      </w:tr>
      <w:tr>
        <w:trPr>
          <w:cantSplit w:val="0"/>
          <w:tblHeader w:val="0"/>
        </w:trPr>
        <w:tc>
          <w:tcPr/>
          <w:p w:rsidR="00000000" w:rsidDel="00000000" w:rsidP="00000000" w:rsidRDefault="00000000" w:rsidRPr="00000000" w14:paraId="00000067">
            <w:pPr>
              <w:rPr/>
            </w:pPr>
            <w:r w:rsidDel="00000000" w:rsidR="00000000" w:rsidRPr="00000000">
              <w:rPr>
                <w:rtl w:val="0"/>
              </w:rPr>
              <w:t xml:space="preserve">lydia.delgado</w:t>
            </w:r>
          </w:p>
        </w:tc>
        <w:tc>
          <w:tcPr/>
          <w:p w:rsidR="00000000" w:rsidDel="00000000" w:rsidP="00000000" w:rsidRDefault="00000000" w:rsidRPr="00000000" w14:paraId="00000068">
            <w:pPr>
              <w:rPr/>
            </w:pPr>
            <w:r w:rsidDel="00000000" w:rsidR="00000000" w:rsidRPr="00000000">
              <w:rPr>
                <w:rtl w:val="0"/>
              </w:rPr>
              <w:t xml:space="preserve">Flight Risk</w:t>
            </w:r>
          </w:p>
        </w:tc>
      </w:tr>
      <w:tr>
        <w:trPr>
          <w:cantSplit w:val="0"/>
          <w:tblHeader w:val="0"/>
        </w:trPr>
        <w:tc>
          <w:tcPr/>
          <w:p w:rsidR="00000000" w:rsidDel="00000000" w:rsidP="00000000" w:rsidRDefault="00000000" w:rsidRPr="00000000" w14:paraId="00000069">
            <w:pPr>
              <w:rPr/>
            </w:pPr>
            <w:r w:rsidDel="00000000" w:rsidR="00000000" w:rsidRPr="00000000">
              <w:rPr>
                <w:rtl w:val="0"/>
              </w:rPr>
              <w:t xml:space="preserve">patti.thompson</w:t>
            </w:r>
          </w:p>
        </w:tc>
        <w:tc>
          <w:tcPr/>
          <w:p w:rsidR="00000000" w:rsidDel="00000000" w:rsidP="00000000" w:rsidRDefault="00000000" w:rsidRPr="00000000" w14:paraId="0000006A">
            <w:pPr>
              <w:rPr/>
            </w:pPr>
            <w:r w:rsidDel="00000000" w:rsidR="00000000" w:rsidRPr="00000000">
              <w:rPr>
                <w:rtl w:val="0"/>
              </w:rPr>
              <w:t xml:space="preserve">Flight Risk</w:t>
            </w:r>
          </w:p>
        </w:tc>
      </w:tr>
      <w:tr>
        <w:trPr>
          <w:cantSplit w:val="0"/>
          <w:tblHeader w:val="0"/>
        </w:trPr>
        <w:tc>
          <w:tcPr/>
          <w:p w:rsidR="00000000" w:rsidDel="00000000" w:rsidP="00000000" w:rsidRDefault="00000000" w:rsidRPr="00000000" w14:paraId="0000006B">
            <w:pPr>
              <w:rPr/>
            </w:pPr>
            <w:r w:rsidDel="00000000" w:rsidR="00000000" w:rsidRPr="00000000">
              <w:rPr>
                <w:rtl w:val="0"/>
              </w:rPr>
              <w:t xml:space="preserve">rhonda.denton</w:t>
            </w:r>
          </w:p>
        </w:tc>
        <w:tc>
          <w:tcPr/>
          <w:p w:rsidR="00000000" w:rsidDel="00000000" w:rsidP="00000000" w:rsidRDefault="00000000" w:rsidRPr="00000000" w14:paraId="0000006C">
            <w:pPr>
              <w:rPr/>
            </w:pPr>
            <w:r w:rsidDel="00000000" w:rsidR="00000000" w:rsidRPr="00000000">
              <w:rPr>
                <w:rtl w:val="0"/>
              </w:rPr>
              <w:t xml:space="preserve">Flight Risk</w:t>
            </w:r>
          </w:p>
        </w:tc>
      </w:tr>
      <w:tr>
        <w:trPr>
          <w:cantSplit w:val="0"/>
          <w:tblHeader w:val="0"/>
        </w:trPr>
        <w:tc>
          <w:tcPr/>
          <w:p w:rsidR="00000000" w:rsidDel="00000000" w:rsidP="00000000" w:rsidRDefault="00000000" w:rsidRPr="00000000" w14:paraId="0000006D">
            <w:pPr>
              <w:rPr/>
            </w:pPr>
            <w:r w:rsidDel="00000000" w:rsidR="00000000" w:rsidRPr="00000000">
              <w:rPr>
                <w:rtl w:val="0"/>
              </w:rPr>
              <w:t xml:space="preserve">sally.beck</w:t>
            </w:r>
          </w:p>
        </w:tc>
        <w:tc>
          <w:tcPr/>
          <w:p w:rsidR="00000000" w:rsidDel="00000000" w:rsidP="00000000" w:rsidRDefault="00000000" w:rsidRPr="00000000" w14:paraId="0000006E">
            <w:pPr>
              <w:rPr/>
            </w:pPr>
            <w:r w:rsidDel="00000000" w:rsidR="00000000" w:rsidRPr="00000000">
              <w:rPr>
                <w:rtl w:val="0"/>
              </w:rPr>
              <w:t xml:space="preserve">Flight Risk</w:t>
            </w:r>
          </w:p>
        </w:tc>
      </w:tr>
    </w:tbl>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2"/>
        <w:rPr/>
      </w:pPr>
      <w:r w:rsidDel="00000000" w:rsidR="00000000" w:rsidRPr="00000000">
        <w:rPr>
          <w:rtl w:val="0"/>
        </w:rPr>
        <w:t xml:space="preserve">5.3 Key Observations</w:t>
      </w:r>
    </w:p>
    <w:p w:rsidR="00000000" w:rsidDel="00000000" w:rsidP="00000000" w:rsidRDefault="00000000" w:rsidRPr="00000000" w14:paraId="00000071">
      <w:pPr>
        <w:rPr/>
      </w:pPr>
      <w:r w:rsidDel="00000000" w:rsidR="00000000" w:rsidRPr="00000000">
        <w:rPr>
          <w:rtl w:val="0"/>
        </w:rPr>
        <w:t xml:space="preserve">Interestingly, some employees flagged as flight risks (such as lydia.delgado and sally.beck) also appear in the top positive employees list. This indicates that high message volume can lead to both positive and negative messages, and sustained negative periods may occur even for generally positive communicators.</w:t>
      </w:r>
    </w:p>
    <w:p w:rsidR="00000000" w:rsidDel="00000000" w:rsidP="00000000" w:rsidRDefault="00000000" w:rsidRPr="00000000" w14:paraId="00000072">
      <w:pPr>
        <w:pStyle w:val="Heading2"/>
        <w:rPr/>
      </w:pPr>
      <w:r w:rsidDel="00000000" w:rsidR="00000000" w:rsidRPr="00000000">
        <w:rPr>
          <w:rtl w:val="0"/>
        </w:rPr>
        <w:t xml:space="preserve">5.4 Recommendations</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Prioritize these employees for engagement initiatives</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Conduct one-on-one check-ins to understand concerns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Review specific time periods where negative sentiment clusters occurred</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Implement proactive support mechanisms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1"/>
        <w:rPr/>
      </w:pPr>
      <w:r w:rsidDel="00000000" w:rsidR="00000000" w:rsidRPr="00000000">
        <w:rPr>
          <w:rtl w:val="0"/>
        </w:rPr>
        <w:t xml:space="preserve">6. Predictive Model Overview and Evaluation</w:t>
      </w:r>
    </w:p>
    <w:p w:rsidR="00000000" w:rsidDel="00000000" w:rsidP="00000000" w:rsidRDefault="00000000" w:rsidRPr="00000000" w14:paraId="00000079">
      <w:pPr>
        <w:pStyle w:val="Heading2"/>
        <w:rPr/>
      </w:pPr>
      <w:r w:rsidDel="00000000" w:rsidR="00000000" w:rsidRPr="00000000">
        <w:rPr>
          <w:rtl w:val="0"/>
        </w:rPr>
        <w:t xml:space="preserve">6.1 Model Architecture</w:t>
      </w:r>
    </w:p>
    <w:p w:rsidR="00000000" w:rsidDel="00000000" w:rsidP="00000000" w:rsidRDefault="00000000" w:rsidRPr="00000000" w14:paraId="0000007A">
      <w:pPr>
        <w:rPr/>
      </w:pPr>
      <w:r w:rsidDel="00000000" w:rsidR="00000000" w:rsidRPr="00000000">
        <w:rPr>
          <w:rtl w:val="0"/>
        </w:rPr>
        <w:t xml:space="preserve">A linear regression model was developed to predict monthly sentiment scores based on message characteristics.</w:t>
      </w:r>
    </w:p>
    <w:p w:rsidR="00000000" w:rsidDel="00000000" w:rsidP="00000000" w:rsidRDefault="00000000" w:rsidRPr="00000000" w14:paraId="0000007B">
      <w:pPr>
        <w:pStyle w:val="Heading2"/>
        <w:rPr/>
      </w:pPr>
      <w:r w:rsidDel="00000000" w:rsidR="00000000" w:rsidRPr="00000000">
        <w:rPr>
          <w:rtl w:val="0"/>
        </w:rPr>
        <w:t xml:space="preserve">6.2 Model Performance</w:t>
      </w:r>
    </w:p>
    <w:tbl>
      <w:tblPr>
        <w:tblStyle w:val="Table4"/>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7C">
            <w:pPr>
              <w:rPr/>
            </w:pPr>
            <w:r w:rsidDel="00000000" w:rsidR="00000000" w:rsidRPr="00000000">
              <w:rPr>
                <w:rtl w:val="0"/>
              </w:rPr>
              <w:t xml:space="preserve">Metric</w:t>
            </w:r>
          </w:p>
        </w:tc>
        <w:tc>
          <w:tcPr/>
          <w:p w:rsidR="00000000" w:rsidDel="00000000" w:rsidP="00000000" w:rsidRDefault="00000000" w:rsidRPr="00000000" w14:paraId="0000007D">
            <w:pPr>
              <w:rPr/>
            </w:pPr>
            <w:r w:rsidDel="00000000" w:rsidR="00000000" w:rsidRPr="00000000">
              <w:rPr>
                <w:rtl w:val="0"/>
              </w:rPr>
              <w:t xml:space="preserve">Value</w:t>
            </w:r>
          </w:p>
        </w:tc>
      </w:tr>
      <w:tr>
        <w:trPr>
          <w:cantSplit w:val="0"/>
          <w:tblHeader w:val="0"/>
        </w:trPr>
        <w:tc>
          <w:tcPr/>
          <w:p w:rsidR="00000000" w:rsidDel="00000000" w:rsidP="00000000" w:rsidRDefault="00000000" w:rsidRPr="00000000" w14:paraId="0000007E">
            <w:pPr>
              <w:rPr/>
            </w:pPr>
            <w:r w:rsidDel="00000000" w:rsidR="00000000" w:rsidRPr="00000000">
              <w:rPr>
                <w:rtl w:val="0"/>
              </w:rPr>
              <w:t xml:space="preserve">R² Score</w:t>
            </w:r>
          </w:p>
        </w:tc>
        <w:tc>
          <w:tcPr/>
          <w:p w:rsidR="00000000" w:rsidDel="00000000" w:rsidP="00000000" w:rsidRDefault="00000000" w:rsidRPr="00000000" w14:paraId="0000007F">
            <w:pPr>
              <w:rPr/>
            </w:pPr>
            <w:r w:rsidDel="00000000" w:rsidR="00000000" w:rsidRPr="00000000">
              <w:rPr>
                <w:rtl w:val="0"/>
              </w:rPr>
              <w:t xml:space="preserve">0.3615</w:t>
            </w:r>
          </w:p>
        </w:tc>
      </w:tr>
      <w:tr>
        <w:trPr>
          <w:cantSplit w:val="0"/>
          <w:tblHeader w:val="0"/>
        </w:trPr>
        <w:tc>
          <w:tcPr/>
          <w:p w:rsidR="00000000" w:rsidDel="00000000" w:rsidP="00000000" w:rsidRDefault="00000000" w:rsidRPr="00000000" w14:paraId="00000080">
            <w:pPr>
              <w:rPr/>
            </w:pPr>
            <w:r w:rsidDel="00000000" w:rsidR="00000000" w:rsidRPr="00000000">
              <w:rPr>
                <w:rtl w:val="0"/>
              </w:rPr>
              <w:t xml:space="preserve">RMSE</w:t>
            </w:r>
          </w:p>
        </w:tc>
        <w:tc>
          <w:tcPr/>
          <w:p w:rsidR="00000000" w:rsidDel="00000000" w:rsidP="00000000" w:rsidRDefault="00000000" w:rsidRPr="00000000" w14:paraId="00000081">
            <w:pPr>
              <w:rPr/>
            </w:pPr>
            <w:r w:rsidDel="00000000" w:rsidR="00000000" w:rsidRPr="00000000">
              <w:rPr>
                <w:rtl w:val="0"/>
              </w:rPr>
              <w:t xml:space="preserve">2.3690</w:t>
            </w:r>
          </w:p>
        </w:tc>
      </w:tr>
    </w:tbl>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2"/>
        <w:rPr/>
      </w:pPr>
      <w:r w:rsidDel="00000000" w:rsidR="00000000" w:rsidRPr="00000000">
        <w:rPr>
          <w:rtl w:val="0"/>
        </w:rPr>
        <w:t xml:space="preserve">6.3 Model Interpretation</w:t>
      </w:r>
    </w:p>
    <w:p w:rsidR="00000000" w:rsidDel="00000000" w:rsidP="00000000" w:rsidRDefault="00000000" w:rsidRPr="00000000" w14:paraId="00000084">
      <w:pPr>
        <w:rPr/>
      </w:pPr>
      <w:r w:rsidDel="00000000" w:rsidR="00000000" w:rsidRPr="00000000">
        <w:rPr>
          <w:rtl w:val="0"/>
        </w:rPr>
        <w:t xml:space="preserve">The model achieved an R² score of 0.3615, indicating that approximately 36.2% of the variance in monthly sentiment scores can be explained by the selected features (message count, average message length, and average word count).</w:t>
      </w:r>
    </w:p>
    <w:p w:rsidR="00000000" w:rsidDel="00000000" w:rsidP="00000000" w:rsidRDefault="00000000" w:rsidRPr="00000000" w14:paraId="00000085">
      <w:pPr>
        <w:rPr/>
      </w:pPr>
      <w:r w:rsidDel="00000000" w:rsidR="00000000" w:rsidRPr="00000000">
        <w:rPr>
          <w:rtl w:val="0"/>
        </w:rPr>
        <w:t xml:space="preserve">The RMSE of 2.3690 suggests that predictions are typically within ±2.37 points of the actual sentiment score.</w:t>
      </w:r>
    </w:p>
    <w:p w:rsidR="00000000" w:rsidDel="00000000" w:rsidP="00000000" w:rsidRDefault="00000000" w:rsidRPr="00000000" w14:paraId="00000086">
      <w:pPr>
        <w:pStyle w:val="Heading2"/>
        <w:rPr/>
      </w:pPr>
      <w:r w:rsidDel="00000000" w:rsidR="00000000" w:rsidRPr="00000000">
        <w:rPr>
          <w:rtl w:val="0"/>
        </w:rPr>
        <w:t xml:space="preserve">6.4 Feature Importance</w:t>
      </w:r>
    </w:p>
    <w:p w:rsidR="00000000" w:rsidDel="00000000" w:rsidP="00000000" w:rsidRDefault="00000000" w:rsidRPr="00000000" w14:paraId="00000087">
      <w:pPr>
        <w:rPr/>
      </w:pPr>
      <w:r w:rsidDel="00000000" w:rsidR="00000000" w:rsidRPr="00000000">
        <w:rPr>
          <w:rtl w:val="0"/>
        </w:rPr>
        <w:t xml:space="preserve">The feature coefficients reveal which factors most strongly influence sentiment scores:</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Message count: Positive/negative coefficient indicates relationship with sentiment</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Average message length: May indicate depth of communication</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Average word count: Related to message complexity</w:t>
      </w:r>
    </w:p>
    <w:p w:rsidR="00000000" w:rsidDel="00000000" w:rsidP="00000000" w:rsidRDefault="00000000" w:rsidRPr="00000000" w14:paraId="0000008B">
      <w:pPr>
        <w:rPr/>
      </w:pPr>
      <w:r w:rsidDel="00000000" w:rsidR="00000000" w:rsidRPr="00000000">
        <w:rPr>
          <w:rtl w:val="0"/>
        </w:rPr>
        <w:t xml:space="preserve">See feature_importance.png for a visual representation of coefficient values.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1"/>
        <w:rPr/>
      </w:pPr>
      <w:r w:rsidDel="00000000" w:rsidR="00000000" w:rsidRPr="00000000">
        <w:rPr>
          <w:rtl w:val="0"/>
        </w:rPr>
        <w:t xml:space="preserve">7. Conclusions and Recommendations</w:t>
      </w:r>
    </w:p>
    <w:p w:rsidR="00000000" w:rsidDel="00000000" w:rsidP="00000000" w:rsidRDefault="00000000" w:rsidRPr="00000000" w14:paraId="0000008E">
      <w:pPr>
        <w:pStyle w:val="Heading2"/>
        <w:rPr/>
      </w:pPr>
      <w:r w:rsidDel="00000000" w:rsidR="00000000" w:rsidRPr="00000000">
        <w:rPr>
          <w:rtl w:val="0"/>
        </w:rPr>
        <w:t xml:space="preserve">7.1 Key Insights</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Overall positive communication: The majority of employee communications demonstrate positive sentiment, indicating generally healthy workplace communication.</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Flight risk identification: Six employees show concerning negative sentiment patterns that warrant attention.</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Predictive capability: The linear regression model provides moderate predictive power and can be used for trend forecasting.</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Temporal patterns: Sentiment fluctuates over time, suggesting the influence of external factors or organizational events.</w:t>
      </w:r>
    </w:p>
    <w:p w:rsidR="00000000" w:rsidDel="00000000" w:rsidP="00000000" w:rsidRDefault="00000000" w:rsidRPr="00000000" w14:paraId="00000093">
      <w:pPr>
        <w:pStyle w:val="Heading2"/>
        <w:rPr/>
      </w:pPr>
      <w:r w:rsidDel="00000000" w:rsidR="00000000" w:rsidRPr="00000000">
        <w:rPr>
          <w:rtl w:val="0"/>
        </w:rPr>
        <w:t xml:space="preserve">7.2 Strategic Recommendations</w:t>
      </w:r>
    </w:p>
    <w:p w:rsidR="00000000" w:rsidDel="00000000" w:rsidP="00000000" w:rsidRDefault="00000000" w:rsidRPr="00000000" w14:paraId="00000094">
      <w:pPr>
        <w:rPr/>
      </w:pPr>
      <w:r w:rsidDel="00000000" w:rsidR="00000000" w:rsidRPr="00000000">
        <w:rPr>
          <w:rtl w:val="0"/>
        </w:rPr>
        <w:t xml:space="preserve">1. Employee Engagement: Focus on the 6 flight-risk employees with immediate engagement initiatives and support mechanisms.</w:t>
      </w:r>
    </w:p>
    <w:p w:rsidR="00000000" w:rsidDel="00000000" w:rsidP="00000000" w:rsidRDefault="00000000" w:rsidRPr="00000000" w14:paraId="00000095">
      <w:pPr>
        <w:rPr/>
      </w:pPr>
      <w:r w:rsidDel="00000000" w:rsidR="00000000" w:rsidRPr="00000000">
        <w:rPr>
          <w:rtl w:val="0"/>
        </w:rPr>
        <w:t xml:space="preserve">2. Positive Reinforcement: Recognize top positive employees (lydia.delgado, john.arnold, sally.beck) as cultural ambassadors and role models.</w:t>
      </w:r>
    </w:p>
    <w:p w:rsidR="00000000" w:rsidDel="00000000" w:rsidP="00000000" w:rsidRDefault="00000000" w:rsidRPr="00000000" w14:paraId="00000096">
      <w:pPr>
        <w:rPr/>
      </w:pPr>
      <w:r w:rsidDel="00000000" w:rsidR="00000000" w:rsidRPr="00000000">
        <w:rPr>
          <w:rtl w:val="0"/>
        </w:rPr>
        <w:t xml:space="preserve">3. Trend Monitoring: Implement regular sentiment tracking (monthly or quarterly) to identify emerging issues early.</w:t>
      </w:r>
    </w:p>
    <w:p w:rsidR="00000000" w:rsidDel="00000000" w:rsidP="00000000" w:rsidRDefault="00000000" w:rsidRPr="00000000" w14:paraId="00000097">
      <w:pPr>
        <w:rPr/>
      </w:pPr>
      <w:r w:rsidDel="00000000" w:rsidR="00000000" w:rsidRPr="00000000">
        <w:rPr>
          <w:rtl w:val="0"/>
        </w:rPr>
        <w:t xml:space="preserve">4. Communication Training: Provide training for employees with consistently low sentiment scores to improve communication effectiveness.</w:t>
      </w:r>
    </w:p>
    <w:p w:rsidR="00000000" w:rsidDel="00000000" w:rsidP="00000000" w:rsidRDefault="00000000" w:rsidRPr="00000000" w14:paraId="00000098">
      <w:pPr>
        <w:rPr/>
      </w:pPr>
      <w:r w:rsidDel="00000000" w:rsidR="00000000" w:rsidRPr="00000000">
        <w:rPr>
          <w:rtl w:val="0"/>
        </w:rPr>
        <w:t xml:space="preserve">5. Root Cause Analysis: Investigate specific periods or topics that correlate with sentiment changes to address underlying organizational issues.</w:t>
      </w:r>
    </w:p>
    <w:p w:rsidR="00000000" w:rsidDel="00000000" w:rsidP="00000000" w:rsidRDefault="00000000" w:rsidRPr="00000000" w14:paraId="00000099">
      <w:pPr>
        <w:pStyle w:val="Heading2"/>
        <w:rPr/>
      </w:pPr>
      <w:r w:rsidDel="00000000" w:rsidR="00000000" w:rsidRPr="00000000">
        <w:rPr>
          <w:rtl w:val="0"/>
        </w:rPr>
        <w:t xml:space="preserve">7.3 Future Work</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Expand feature set: Include additional predictors such as time of day, day of week, email recipients</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Advanced models: Explore machine learning models (Random Forest, XGBoost) for improved prediction</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Topic modeling: Use LDA or NMF to identify themes associated with negative sentiment</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Real-time monitoring: Develop a dashboard for continuous sentiment tracking</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1"/>
        <w:rPr/>
      </w:pPr>
      <w:r w:rsidDel="00000000" w:rsidR="00000000" w:rsidRPr="00000000">
        <w:rPr>
          <w:rtl w:val="0"/>
        </w:rPr>
        <w:t xml:space="preserve">8. Visualizations</w:t>
      </w:r>
    </w:p>
    <w:p w:rsidR="00000000" w:rsidDel="00000000" w:rsidP="00000000" w:rsidRDefault="00000000" w:rsidRPr="00000000" w14:paraId="000000A0">
      <w:pPr>
        <w:rPr/>
      </w:pPr>
      <w:r w:rsidDel="00000000" w:rsidR="00000000" w:rsidRPr="00000000">
        <w:rPr>
          <w:rtl w:val="0"/>
        </w:rPr>
        <w:t xml:space="preserve">All visualizations referenced in this report are available in the visualizations/ folder:</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sentiment_distribution.png: Overall sentiment distribution (bar chart and pie chart)</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monthly_sentiment_trends.png: Sentiment trends over time</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top_employees_sentiment.png: Top 10 employees with sentiment breakdown</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polarity_distribution.png: Distribution of polarity scores</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employee_rankings.png: Top positive and negative employees</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flight_risk_analysis.png: Flight risk distribution and top flight risk employees</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model_performance.png: Actual vs predicted scores and residuals distribution</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feature_importance.png: Feature coefficients in the linear regression model</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1"/>
        <w:rPr/>
      </w:pPr>
      <w:r w:rsidDel="00000000" w:rsidR="00000000" w:rsidRPr="00000000">
        <w:rPr>
          <w:rtl w:val="0"/>
        </w:rPr>
        <w:t xml:space="preserve">9. Appendix</w:t>
      </w:r>
    </w:p>
    <w:p w:rsidR="00000000" w:rsidDel="00000000" w:rsidP="00000000" w:rsidRDefault="00000000" w:rsidRPr="00000000" w14:paraId="000000AB">
      <w:pPr>
        <w:pStyle w:val="Heading2"/>
        <w:rPr/>
      </w:pPr>
      <w:r w:rsidDel="00000000" w:rsidR="00000000" w:rsidRPr="00000000">
        <w:rPr>
          <w:rtl w:val="0"/>
        </w:rPr>
        <w:t xml:space="preserve">9.1 Technologies Used</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Python 3.8+: Programming language</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Pandas: Data manipulation and analysis</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NumPy: Numerical computations</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Matplotlib &amp; Seaborn: Data visualization</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TextBlob: Sentiment analysis</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Scikit-learn: Machine learning (Linear Regression)</w:t>
      </w:r>
    </w:p>
    <w:p w:rsidR="00000000" w:rsidDel="00000000" w:rsidP="00000000" w:rsidRDefault="00000000" w:rsidRPr="00000000" w14:paraId="000000B2">
      <w:pPr>
        <w:pStyle w:val="Heading2"/>
        <w:rPr/>
      </w:pPr>
      <w:r w:rsidDel="00000000" w:rsidR="00000000" w:rsidRPr="00000000">
        <w:rPr>
          <w:rtl w:val="0"/>
        </w:rPr>
        <w:t xml:space="preserve">9.2 Data Files</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test.csv: Original dataset (2,191 messages)</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processed_sentiment_data.csv: Dataset with sentiment labels and scores</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monthly_employee_scores.csv: Aggregated monthly scores per employee</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flight_risk_employees.csv: List of flight-risk employees with details</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summary_results.json: JSON file with key findings and metrics</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6Iv6UWx/ZWUiI2RJWGxGL6rcDg==">CgMxLjA4AHIhMVhxZHgxUmg4Z1ZuanZyY1JlMlliVkQwSUdrWnZYRTIy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