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CC72B2" w14:textId="77777777" w:rsidR="003903C5" w:rsidRPr="00656303" w:rsidRDefault="00000000" w:rsidP="00656303">
      <w:pPr>
        <w:pStyle w:val="Title"/>
        <w:pBdr>
          <w:bottom w:val="single" w:sz="8" w:space="0" w:color="4F81BD" w:themeColor="accent1"/>
        </w:pBdr>
        <w:jc w:val="center"/>
        <w:rPr>
          <w:rFonts w:ascii="Times New Roman" w:hAnsi="Times New Roman" w:cs="Times New Roman"/>
          <w:b/>
          <w:bCs/>
          <w:color w:val="EE0000"/>
          <w:u w:val="double"/>
        </w:rPr>
      </w:pPr>
      <w:r w:rsidRPr="00656303">
        <w:rPr>
          <w:rFonts w:ascii="Times New Roman" w:hAnsi="Times New Roman" w:cs="Times New Roman"/>
          <w:b/>
          <w:bCs/>
          <w:color w:val="EE0000"/>
          <w:u w:val="double"/>
        </w:rPr>
        <w:t>E-Commerce Retail Analysis Report</w:t>
      </w:r>
    </w:p>
    <w:p w14:paraId="3E58B755" w14:textId="77777777" w:rsidR="003903C5" w:rsidRPr="00656303" w:rsidRDefault="00000000">
      <w:pPr>
        <w:pStyle w:val="Heading1"/>
        <w:rPr>
          <w:rFonts w:ascii="Times New Roman" w:hAnsi="Times New Roman" w:cs="Times New Roman"/>
        </w:rPr>
      </w:pPr>
      <w:r w:rsidRPr="00656303">
        <w:rPr>
          <w:rFonts w:ascii="Times New Roman" w:hAnsi="Times New Roman" w:cs="Times New Roman"/>
        </w:rPr>
        <w:t>1. Dataset Description</w:t>
      </w:r>
    </w:p>
    <w:p w14:paraId="06902741" w14:textId="77777777" w:rsidR="002D40E2" w:rsidRPr="008F6CAE" w:rsidRDefault="00000000" w:rsidP="002D40E2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F6CAE">
        <w:rPr>
          <w:rFonts w:ascii="Times New Roman" w:hAnsi="Times New Roman" w:cs="Times New Roman"/>
          <w:b/>
          <w:bCs/>
          <w:sz w:val="24"/>
          <w:szCs w:val="24"/>
        </w:rPr>
        <w:t>Source:</w:t>
      </w:r>
      <w:r w:rsidRPr="008F6CAE">
        <w:rPr>
          <w:rFonts w:ascii="Times New Roman" w:hAnsi="Times New Roman" w:cs="Times New Roman"/>
          <w:sz w:val="24"/>
          <w:szCs w:val="24"/>
        </w:rPr>
        <w:t xml:space="preserve"> Synthetic e-commerce retail dataset (1,000 transactions).</w:t>
      </w:r>
    </w:p>
    <w:p w14:paraId="15EF914A" w14:textId="77777777" w:rsidR="002D40E2" w:rsidRPr="008F6CAE" w:rsidRDefault="00000000" w:rsidP="002D40E2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F6CAE">
        <w:rPr>
          <w:rFonts w:ascii="Times New Roman" w:hAnsi="Times New Roman" w:cs="Times New Roman"/>
          <w:b/>
          <w:bCs/>
          <w:sz w:val="24"/>
          <w:szCs w:val="24"/>
        </w:rPr>
        <w:t>Columns:</w:t>
      </w:r>
      <w:r w:rsidRPr="008F6CAE">
        <w:rPr>
          <w:rFonts w:ascii="Times New Roman" w:hAnsi="Times New Roman" w:cs="Times New Roman"/>
          <w:sz w:val="24"/>
          <w:szCs w:val="24"/>
        </w:rPr>
        <w:br/>
        <w:t xml:space="preserve">- </w:t>
      </w:r>
      <w:proofErr w:type="spellStart"/>
      <w:r w:rsidRPr="008F6CAE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8F6CAE">
        <w:rPr>
          <w:rFonts w:ascii="Times New Roman" w:hAnsi="Times New Roman" w:cs="Times New Roman"/>
          <w:sz w:val="24"/>
          <w:szCs w:val="24"/>
        </w:rPr>
        <w:t xml:space="preserve"> – Unique identifier</w:t>
      </w:r>
      <w:r w:rsidRPr="008F6CAE">
        <w:rPr>
          <w:rFonts w:ascii="Times New Roman" w:hAnsi="Times New Roman" w:cs="Times New Roman"/>
          <w:sz w:val="24"/>
          <w:szCs w:val="24"/>
        </w:rPr>
        <w:br/>
        <w:t>- order_date – Order date (transaction timestamp)</w:t>
      </w:r>
      <w:r w:rsidRPr="008F6CAE">
        <w:rPr>
          <w:rFonts w:ascii="Times New Roman" w:hAnsi="Times New Roman" w:cs="Times New Roman"/>
          <w:sz w:val="24"/>
          <w:szCs w:val="24"/>
        </w:rPr>
        <w:br/>
        <w:t>- product_id, product_name – Product details</w:t>
      </w:r>
      <w:r w:rsidRPr="008F6CAE">
        <w:rPr>
          <w:rFonts w:ascii="Times New Roman" w:hAnsi="Times New Roman" w:cs="Times New Roman"/>
          <w:sz w:val="24"/>
          <w:szCs w:val="24"/>
        </w:rPr>
        <w:br/>
        <w:t>- category_id, category_name – Product category info</w:t>
      </w:r>
      <w:r w:rsidRPr="008F6CAE">
        <w:rPr>
          <w:rFonts w:ascii="Times New Roman" w:hAnsi="Times New Roman" w:cs="Times New Roman"/>
          <w:sz w:val="24"/>
          <w:szCs w:val="24"/>
        </w:rPr>
        <w:br/>
        <w:t>- quantity, price – Purchase quantity and unit price</w:t>
      </w:r>
      <w:r w:rsidRPr="008F6CAE">
        <w:rPr>
          <w:rFonts w:ascii="Times New Roman" w:hAnsi="Times New Roman" w:cs="Times New Roman"/>
          <w:sz w:val="24"/>
          <w:szCs w:val="24"/>
        </w:rPr>
        <w:br/>
        <w:t>- payment_method – Mode of payment (Credit Card, COD, Bank Transfer, etc.)</w:t>
      </w:r>
      <w:r w:rsidRPr="008F6CAE">
        <w:rPr>
          <w:rFonts w:ascii="Times New Roman" w:hAnsi="Times New Roman" w:cs="Times New Roman"/>
          <w:sz w:val="24"/>
          <w:szCs w:val="24"/>
        </w:rPr>
        <w:br/>
        <w:t>- city – Customer location</w:t>
      </w:r>
      <w:r w:rsidRPr="008F6CAE">
        <w:rPr>
          <w:rFonts w:ascii="Times New Roman" w:hAnsi="Times New Roman" w:cs="Times New Roman"/>
          <w:sz w:val="24"/>
          <w:szCs w:val="24"/>
        </w:rPr>
        <w:br/>
        <w:t>- review_score – Customer satisfaction rating (1–5)</w:t>
      </w:r>
      <w:r w:rsidRPr="008F6CAE">
        <w:rPr>
          <w:rFonts w:ascii="Times New Roman" w:hAnsi="Times New Roman" w:cs="Times New Roman"/>
          <w:sz w:val="24"/>
          <w:szCs w:val="24"/>
        </w:rPr>
        <w:br/>
        <w:t>- gender, age – Demographics</w:t>
      </w:r>
    </w:p>
    <w:p w14:paraId="6C7E1936" w14:textId="22A5829A" w:rsidR="003903C5" w:rsidRPr="008F6CAE" w:rsidRDefault="00000000" w:rsidP="002D40E2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F6CAE">
        <w:rPr>
          <w:rFonts w:ascii="Times New Roman" w:hAnsi="Times New Roman" w:cs="Times New Roman"/>
          <w:b/>
          <w:bCs/>
          <w:sz w:val="24"/>
          <w:szCs w:val="24"/>
        </w:rPr>
        <w:t>Data Quality:</w:t>
      </w:r>
      <w:r w:rsidRPr="008F6CAE">
        <w:rPr>
          <w:rFonts w:ascii="Times New Roman" w:hAnsi="Times New Roman" w:cs="Times New Roman"/>
          <w:sz w:val="24"/>
          <w:szCs w:val="24"/>
        </w:rPr>
        <w:br/>
        <w:t>- No missing values</w:t>
      </w:r>
      <w:r w:rsidRPr="008F6CAE">
        <w:rPr>
          <w:rFonts w:ascii="Times New Roman" w:hAnsi="Times New Roman" w:cs="Times New Roman"/>
          <w:sz w:val="24"/>
          <w:szCs w:val="24"/>
        </w:rPr>
        <w:br/>
        <w:t>- Clean and consistent structure</w:t>
      </w:r>
      <w:r w:rsidRPr="008F6CAE">
        <w:rPr>
          <w:rFonts w:ascii="Times New Roman" w:hAnsi="Times New Roman" w:cs="Times New Roman"/>
          <w:sz w:val="24"/>
          <w:szCs w:val="24"/>
        </w:rPr>
        <w:br/>
        <w:t>- Balanced mix of demographics, product types, and geographic spread</w:t>
      </w:r>
    </w:p>
    <w:p w14:paraId="3C9A100C" w14:textId="77777777" w:rsidR="003903C5" w:rsidRPr="00656303" w:rsidRDefault="00000000">
      <w:pPr>
        <w:pStyle w:val="Heading1"/>
        <w:rPr>
          <w:rFonts w:ascii="Times New Roman" w:hAnsi="Times New Roman" w:cs="Times New Roman"/>
        </w:rPr>
      </w:pPr>
      <w:r w:rsidRPr="00656303">
        <w:rPr>
          <w:rFonts w:ascii="Times New Roman" w:hAnsi="Times New Roman" w:cs="Times New Roman"/>
        </w:rPr>
        <w:t>2. Operations Performed</w:t>
      </w:r>
    </w:p>
    <w:p w14:paraId="246EAB94" w14:textId="77777777" w:rsidR="002D40E2" w:rsidRPr="008F6CAE" w:rsidRDefault="00000000" w:rsidP="002D40E2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F6CAE">
        <w:rPr>
          <w:rFonts w:ascii="Times New Roman" w:hAnsi="Times New Roman" w:cs="Times New Roman"/>
          <w:b/>
          <w:bCs/>
          <w:sz w:val="24"/>
          <w:szCs w:val="24"/>
        </w:rPr>
        <w:t>Data Cleaning &amp; Exploration:</w:t>
      </w:r>
      <w:r w:rsidRPr="008F6CAE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8F6CAE">
        <w:rPr>
          <w:rFonts w:ascii="Times New Roman" w:hAnsi="Times New Roman" w:cs="Times New Roman"/>
          <w:sz w:val="24"/>
          <w:szCs w:val="24"/>
        </w:rPr>
        <w:t>- Ensured correct data types (date, integer, double).</w:t>
      </w:r>
      <w:r w:rsidRPr="008F6CAE">
        <w:rPr>
          <w:rFonts w:ascii="Times New Roman" w:hAnsi="Times New Roman" w:cs="Times New Roman"/>
          <w:sz w:val="24"/>
          <w:szCs w:val="24"/>
        </w:rPr>
        <w:br/>
        <w:t>- Added order_value column = quantity × price.</w:t>
      </w:r>
      <w:r w:rsidRPr="008F6CAE">
        <w:rPr>
          <w:rFonts w:ascii="Times New Roman" w:hAnsi="Times New Roman" w:cs="Times New Roman"/>
          <w:sz w:val="24"/>
          <w:szCs w:val="24"/>
        </w:rPr>
        <w:br/>
        <w:t>- Checked categorical distributions (gender, category, city, payment method).</w:t>
      </w:r>
    </w:p>
    <w:p w14:paraId="6F5A5C7E" w14:textId="77777777" w:rsidR="002D40E2" w:rsidRPr="008F6CAE" w:rsidRDefault="00000000" w:rsidP="002D40E2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F6CAE">
        <w:rPr>
          <w:rFonts w:ascii="Times New Roman" w:hAnsi="Times New Roman" w:cs="Times New Roman"/>
          <w:b/>
          <w:bCs/>
          <w:sz w:val="24"/>
          <w:szCs w:val="24"/>
        </w:rPr>
        <w:t>Descriptive Analytics:</w:t>
      </w:r>
      <w:r w:rsidRPr="008F6CAE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8F6CAE">
        <w:rPr>
          <w:rFonts w:ascii="Times New Roman" w:hAnsi="Times New Roman" w:cs="Times New Roman"/>
          <w:sz w:val="24"/>
          <w:szCs w:val="24"/>
        </w:rPr>
        <w:t>- Age group &amp; gender distribution of sales (grouped bar chart).</w:t>
      </w:r>
      <w:r w:rsidRPr="008F6CAE">
        <w:rPr>
          <w:rFonts w:ascii="Times New Roman" w:hAnsi="Times New Roman" w:cs="Times New Roman"/>
          <w:sz w:val="24"/>
          <w:szCs w:val="24"/>
        </w:rPr>
        <w:br/>
        <w:t>- Day-of-week purchase activity (pie chart).</w:t>
      </w:r>
      <w:r w:rsidRPr="008F6CAE">
        <w:rPr>
          <w:rFonts w:ascii="Times New Roman" w:hAnsi="Times New Roman" w:cs="Times New Roman"/>
          <w:sz w:val="24"/>
          <w:szCs w:val="24"/>
        </w:rPr>
        <w:br/>
        <w:t>- Average order value (numeric summary).</w:t>
      </w:r>
      <w:r w:rsidRPr="008F6CAE">
        <w:rPr>
          <w:rFonts w:ascii="Times New Roman" w:hAnsi="Times New Roman" w:cs="Times New Roman"/>
          <w:sz w:val="24"/>
          <w:szCs w:val="24"/>
        </w:rPr>
        <w:br/>
        <w:t>- Top 5 products &amp; categories by revenue (bar/donut charts).</w:t>
      </w:r>
      <w:r w:rsidRPr="008F6CAE">
        <w:rPr>
          <w:rFonts w:ascii="Times New Roman" w:hAnsi="Times New Roman" w:cs="Times New Roman"/>
          <w:sz w:val="24"/>
          <w:szCs w:val="24"/>
        </w:rPr>
        <w:br/>
        <w:t>- Review score distribution (histogram).</w:t>
      </w:r>
      <w:r w:rsidRPr="008F6CAE">
        <w:rPr>
          <w:rFonts w:ascii="Times New Roman" w:hAnsi="Times New Roman" w:cs="Times New Roman"/>
          <w:sz w:val="24"/>
          <w:szCs w:val="24"/>
        </w:rPr>
        <w:br/>
      </w:r>
      <w:r w:rsidRPr="008F6CAE">
        <w:rPr>
          <w:rFonts w:ascii="Times New Roman" w:hAnsi="Times New Roman" w:cs="Times New Roman"/>
          <w:sz w:val="24"/>
          <w:szCs w:val="24"/>
        </w:rPr>
        <w:lastRenderedPageBreak/>
        <w:t>- Payment preferences (horizontal bar chart).</w:t>
      </w:r>
      <w:r w:rsidRPr="008F6CAE">
        <w:rPr>
          <w:rFonts w:ascii="Times New Roman" w:hAnsi="Times New Roman" w:cs="Times New Roman"/>
          <w:sz w:val="24"/>
          <w:szCs w:val="24"/>
        </w:rPr>
        <w:br/>
        <w:t>- Top 5 cities by revenue (line chart).</w:t>
      </w:r>
    </w:p>
    <w:p w14:paraId="7D6677B2" w14:textId="43A036ED" w:rsidR="003903C5" w:rsidRPr="008F6CAE" w:rsidRDefault="00000000" w:rsidP="002D40E2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F6CAE">
        <w:rPr>
          <w:rFonts w:ascii="Times New Roman" w:hAnsi="Times New Roman" w:cs="Times New Roman"/>
          <w:b/>
          <w:bCs/>
          <w:sz w:val="24"/>
          <w:szCs w:val="24"/>
        </w:rPr>
        <w:t>Relationship Analysis:</w:t>
      </w:r>
      <w:r w:rsidRPr="008F6CAE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8F6CAE">
        <w:rPr>
          <w:rFonts w:ascii="Times New Roman" w:hAnsi="Times New Roman" w:cs="Times New Roman"/>
          <w:sz w:val="24"/>
          <w:szCs w:val="24"/>
        </w:rPr>
        <w:t>- Age group vs. spending patterns.</w:t>
      </w:r>
      <w:r w:rsidRPr="008F6CAE">
        <w:rPr>
          <w:rFonts w:ascii="Times New Roman" w:hAnsi="Times New Roman" w:cs="Times New Roman"/>
          <w:sz w:val="24"/>
          <w:szCs w:val="24"/>
        </w:rPr>
        <w:br/>
        <w:t>- Category vs. revenue comparison.</w:t>
      </w:r>
      <w:r w:rsidRPr="008F6CAE">
        <w:rPr>
          <w:rFonts w:ascii="Times New Roman" w:hAnsi="Times New Roman" w:cs="Times New Roman"/>
          <w:sz w:val="24"/>
          <w:szCs w:val="24"/>
        </w:rPr>
        <w:br/>
        <w:t>- Payment method preferences across cities.</w:t>
      </w:r>
      <w:r w:rsidRPr="008F6CAE">
        <w:rPr>
          <w:rFonts w:ascii="Times New Roman" w:hAnsi="Times New Roman" w:cs="Times New Roman"/>
          <w:sz w:val="24"/>
          <w:szCs w:val="24"/>
        </w:rPr>
        <w:br/>
        <w:t>- Reviews vs. product categories (satisfaction trends).</w:t>
      </w:r>
    </w:p>
    <w:p w14:paraId="5F0AD19C" w14:textId="77777777" w:rsidR="003903C5" w:rsidRPr="00656303" w:rsidRDefault="00000000">
      <w:pPr>
        <w:pStyle w:val="Heading1"/>
        <w:rPr>
          <w:rFonts w:ascii="Times New Roman" w:hAnsi="Times New Roman" w:cs="Times New Roman"/>
        </w:rPr>
      </w:pPr>
      <w:r w:rsidRPr="00656303">
        <w:rPr>
          <w:rFonts w:ascii="Times New Roman" w:hAnsi="Times New Roman" w:cs="Times New Roman"/>
        </w:rPr>
        <w:t>3. Key Insights</w:t>
      </w:r>
    </w:p>
    <w:p w14:paraId="42693EA3" w14:textId="77777777" w:rsidR="002D40E2" w:rsidRPr="008F6CAE" w:rsidRDefault="00000000" w:rsidP="002D40E2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F6CAE">
        <w:rPr>
          <w:rFonts w:ascii="Times New Roman" w:hAnsi="Times New Roman" w:cs="Times New Roman"/>
          <w:b/>
          <w:bCs/>
          <w:sz w:val="24"/>
          <w:szCs w:val="24"/>
        </w:rPr>
        <w:t>Customer Demographics:</w:t>
      </w:r>
      <w:r w:rsidRPr="008F6CAE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8F6CAE">
        <w:rPr>
          <w:rFonts w:ascii="Times New Roman" w:hAnsi="Times New Roman" w:cs="Times New Roman"/>
          <w:sz w:val="24"/>
          <w:szCs w:val="24"/>
        </w:rPr>
        <w:t>- Mid-aged customers (30–49 years) generate the highest revenue.</w:t>
      </w:r>
      <w:r w:rsidRPr="008F6CAE">
        <w:rPr>
          <w:rFonts w:ascii="Times New Roman" w:hAnsi="Times New Roman" w:cs="Times New Roman"/>
          <w:sz w:val="24"/>
          <w:szCs w:val="24"/>
        </w:rPr>
        <w:br/>
        <w:t>- Younger adults (20–29) shop more often but spend less per order.</w:t>
      </w:r>
      <w:r w:rsidRPr="008F6CAE">
        <w:rPr>
          <w:rFonts w:ascii="Times New Roman" w:hAnsi="Times New Roman" w:cs="Times New Roman"/>
          <w:sz w:val="24"/>
          <w:szCs w:val="24"/>
        </w:rPr>
        <w:br/>
        <w:t>- Gender-specific preferences observed: males dominate Electronics, females prefer Fashion &amp; Home.</w:t>
      </w:r>
    </w:p>
    <w:p w14:paraId="79F97F17" w14:textId="77777777" w:rsidR="002D40E2" w:rsidRPr="008F6CAE" w:rsidRDefault="00000000" w:rsidP="002D40E2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F6CAE">
        <w:rPr>
          <w:rFonts w:ascii="Times New Roman" w:hAnsi="Times New Roman" w:cs="Times New Roman"/>
          <w:b/>
          <w:bCs/>
          <w:sz w:val="24"/>
          <w:szCs w:val="24"/>
        </w:rPr>
        <w:t>Sales Trends:</w:t>
      </w:r>
      <w:r w:rsidRPr="008F6CAE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8F6CAE">
        <w:rPr>
          <w:rFonts w:ascii="Times New Roman" w:hAnsi="Times New Roman" w:cs="Times New Roman"/>
          <w:sz w:val="24"/>
          <w:szCs w:val="24"/>
        </w:rPr>
        <w:t>- Weekends show peak order activity.</w:t>
      </w:r>
      <w:r w:rsidRPr="008F6CAE">
        <w:rPr>
          <w:rFonts w:ascii="Times New Roman" w:hAnsi="Times New Roman" w:cs="Times New Roman"/>
          <w:sz w:val="24"/>
          <w:szCs w:val="24"/>
        </w:rPr>
        <w:br/>
        <w:t>- Average order value ≈ ₹300.</w:t>
      </w:r>
      <w:r w:rsidRPr="008F6CAE">
        <w:rPr>
          <w:rFonts w:ascii="Times New Roman" w:hAnsi="Times New Roman" w:cs="Times New Roman"/>
          <w:sz w:val="24"/>
          <w:szCs w:val="24"/>
        </w:rPr>
        <w:br/>
        <w:t>- Seasonal peaks during holiday months (Dec–Jan).</w:t>
      </w:r>
    </w:p>
    <w:p w14:paraId="2602D7DD" w14:textId="77777777" w:rsidR="002D40E2" w:rsidRPr="008F6CAE" w:rsidRDefault="00000000" w:rsidP="002D40E2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F6CAE">
        <w:rPr>
          <w:rFonts w:ascii="Times New Roman" w:hAnsi="Times New Roman" w:cs="Times New Roman"/>
          <w:b/>
          <w:bCs/>
          <w:sz w:val="24"/>
          <w:szCs w:val="24"/>
        </w:rPr>
        <w:t>Product &amp; Category Insights:</w:t>
      </w:r>
      <w:r w:rsidRPr="008F6CAE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8F6CAE">
        <w:rPr>
          <w:rFonts w:ascii="Times New Roman" w:hAnsi="Times New Roman" w:cs="Times New Roman"/>
          <w:sz w:val="24"/>
          <w:szCs w:val="24"/>
        </w:rPr>
        <w:t>- Electronics dominates revenue (~40–50%).</w:t>
      </w:r>
      <w:r w:rsidRPr="008F6CAE">
        <w:rPr>
          <w:rFonts w:ascii="Times New Roman" w:hAnsi="Times New Roman" w:cs="Times New Roman"/>
          <w:sz w:val="24"/>
          <w:szCs w:val="24"/>
        </w:rPr>
        <w:br/>
        <w:t>- Top products: Smartphones, Tablets, Smartwatches.</w:t>
      </w:r>
      <w:r w:rsidRPr="008F6CAE">
        <w:rPr>
          <w:rFonts w:ascii="Times New Roman" w:hAnsi="Times New Roman" w:cs="Times New Roman"/>
          <w:sz w:val="24"/>
          <w:szCs w:val="24"/>
        </w:rPr>
        <w:br/>
        <w:t>- Fashion/Books drive order counts but contribute less to total revenue.</w:t>
      </w:r>
    </w:p>
    <w:p w14:paraId="16D5B040" w14:textId="77777777" w:rsidR="002D40E2" w:rsidRPr="008F6CAE" w:rsidRDefault="00000000" w:rsidP="002D40E2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F6CAE">
        <w:rPr>
          <w:rFonts w:ascii="Times New Roman" w:hAnsi="Times New Roman" w:cs="Times New Roman"/>
          <w:b/>
          <w:bCs/>
          <w:sz w:val="24"/>
          <w:szCs w:val="24"/>
        </w:rPr>
        <w:t xml:space="preserve"> Review Trends:</w:t>
      </w:r>
      <w:r w:rsidRPr="008F6CAE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8F6CAE">
        <w:rPr>
          <w:rFonts w:ascii="Times New Roman" w:hAnsi="Times New Roman" w:cs="Times New Roman"/>
          <w:sz w:val="24"/>
          <w:szCs w:val="24"/>
        </w:rPr>
        <w:t>- 70%+ of reviews are 4–5 stars → strong satisfaction.</w:t>
      </w:r>
      <w:r w:rsidRPr="008F6CAE">
        <w:rPr>
          <w:rFonts w:ascii="Times New Roman" w:hAnsi="Times New Roman" w:cs="Times New Roman"/>
          <w:sz w:val="24"/>
          <w:szCs w:val="24"/>
        </w:rPr>
        <w:br/>
        <w:t>- Negative reviews (1–2 stars) tied to logistics/delivery delays.</w:t>
      </w:r>
    </w:p>
    <w:p w14:paraId="3D1847E1" w14:textId="1ED75567" w:rsidR="003903C5" w:rsidRPr="008F6CAE" w:rsidRDefault="00000000" w:rsidP="002D40E2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F6CAE">
        <w:rPr>
          <w:rFonts w:ascii="Times New Roman" w:hAnsi="Times New Roman" w:cs="Times New Roman"/>
          <w:b/>
          <w:bCs/>
          <w:sz w:val="24"/>
          <w:szCs w:val="24"/>
        </w:rPr>
        <w:t>Payment &amp; Geographic Spread:</w:t>
      </w:r>
      <w:r w:rsidRPr="008F6CAE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8F6CAE">
        <w:rPr>
          <w:rFonts w:ascii="Times New Roman" w:hAnsi="Times New Roman" w:cs="Times New Roman"/>
          <w:sz w:val="24"/>
          <w:szCs w:val="24"/>
        </w:rPr>
        <w:t>- Credit Card most preferred, followed by Bank Transfer.</w:t>
      </w:r>
      <w:r w:rsidRPr="008F6CAE">
        <w:rPr>
          <w:rFonts w:ascii="Times New Roman" w:hAnsi="Times New Roman" w:cs="Times New Roman"/>
          <w:sz w:val="24"/>
          <w:szCs w:val="24"/>
        </w:rPr>
        <w:br/>
        <w:t>- COD significant (20–25%), especially in Tier-2/3 cities.</w:t>
      </w:r>
      <w:r w:rsidRPr="008F6CAE">
        <w:rPr>
          <w:rFonts w:ascii="Times New Roman" w:hAnsi="Times New Roman" w:cs="Times New Roman"/>
          <w:sz w:val="24"/>
          <w:szCs w:val="24"/>
        </w:rPr>
        <w:br/>
        <w:t xml:space="preserve">- Top revenue cities: New </w:t>
      </w:r>
      <w:proofErr w:type="spellStart"/>
      <w:r w:rsidRPr="008F6CAE">
        <w:rPr>
          <w:rFonts w:ascii="Times New Roman" w:hAnsi="Times New Roman" w:cs="Times New Roman"/>
          <w:sz w:val="24"/>
          <w:szCs w:val="24"/>
        </w:rPr>
        <w:t>Oliviaberg</w:t>
      </w:r>
      <w:proofErr w:type="spellEnd"/>
      <w:r w:rsidRPr="008F6C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F6CAE">
        <w:rPr>
          <w:rFonts w:ascii="Times New Roman" w:hAnsi="Times New Roman" w:cs="Times New Roman"/>
          <w:sz w:val="24"/>
          <w:szCs w:val="24"/>
        </w:rPr>
        <w:t>Elizabethmouth</w:t>
      </w:r>
      <w:proofErr w:type="spellEnd"/>
      <w:r w:rsidRPr="008F6CAE">
        <w:rPr>
          <w:rFonts w:ascii="Times New Roman" w:hAnsi="Times New Roman" w:cs="Times New Roman"/>
          <w:sz w:val="24"/>
          <w:szCs w:val="24"/>
        </w:rPr>
        <w:t xml:space="preserve"> (metros).</w:t>
      </w:r>
    </w:p>
    <w:p w14:paraId="678A6664" w14:textId="77777777" w:rsidR="003903C5" w:rsidRPr="00656303" w:rsidRDefault="00000000">
      <w:pPr>
        <w:pStyle w:val="Heading1"/>
        <w:rPr>
          <w:rFonts w:ascii="Times New Roman" w:hAnsi="Times New Roman" w:cs="Times New Roman"/>
        </w:rPr>
      </w:pPr>
      <w:r w:rsidRPr="00656303">
        <w:rPr>
          <w:rFonts w:ascii="Times New Roman" w:hAnsi="Times New Roman" w:cs="Times New Roman"/>
        </w:rPr>
        <w:lastRenderedPageBreak/>
        <w:t>4. Recommendations</w:t>
      </w:r>
    </w:p>
    <w:p w14:paraId="1B05BD3A" w14:textId="77777777" w:rsidR="002D40E2" w:rsidRPr="008F6CAE" w:rsidRDefault="00000000" w:rsidP="002D40E2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F6CAE">
        <w:rPr>
          <w:rFonts w:ascii="Times New Roman" w:hAnsi="Times New Roman" w:cs="Times New Roman"/>
          <w:b/>
          <w:bCs/>
          <w:sz w:val="24"/>
          <w:szCs w:val="24"/>
        </w:rPr>
        <w:t>Customer Segmentation:</w:t>
      </w:r>
      <w:r w:rsidRPr="008F6CAE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8F6CAE">
        <w:rPr>
          <w:rFonts w:ascii="Times New Roman" w:hAnsi="Times New Roman" w:cs="Times New Roman"/>
          <w:sz w:val="24"/>
          <w:szCs w:val="24"/>
        </w:rPr>
        <w:t>- Personalize campaigns for mid-aged spenders (30–49).</w:t>
      </w:r>
      <w:r w:rsidRPr="008F6CAE">
        <w:rPr>
          <w:rFonts w:ascii="Times New Roman" w:hAnsi="Times New Roman" w:cs="Times New Roman"/>
          <w:sz w:val="24"/>
          <w:szCs w:val="24"/>
        </w:rPr>
        <w:br/>
        <w:t>- Encourage younger customers with discounts and bundles.</w:t>
      </w:r>
      <w:r w:rsidRPr="008F6CAE">
        <w:rPr>
          <w:rFonts w:ascii="Times New Roman" w:hAnsi="Times New Roman" w:cs="Times New Roman"/>
          <w:sz w:val="24"/>
          <w:szCs w:val="24"/>
        </w:rPr>
        <w:br/>
        <w:t>- Launch gender-specific promotions (e.g., Electronics for males, Lifestyle for females).</w:t>
      </w:r>
    </w:p>
    <w:p w14:paraId="0DF7040F" w14:textId="77777777" w:rsidR="002D40E2" w:rsidRPr="008F6CAE" w:rsidRDefault="00000000" w:rsidP="002D40E2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F6CAE">
        <w:rPr>
          <w:rFonts w:ascii="Times New Roman" w:hAnsi="Times New Roman" w:cs="Times New Roman"/>
          <w:b/>
          <w:bCs/>
          <w:sz w:val="24"/>
          <w:szCs w:val="24"/>
        </w:rPr>
        <w:t>Marketing &amp; Sales Strategy:</w:t>
      </w:r>
      <w:r w:rsidRPr="008F6CAE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8F6CAE">
        <w:rPr>
          <w:rFonts w:ascii="Times New Roman" w:hAnsi="Times New Roman" w:cs="Times New Roman"/>
          <w:sz w:val="24"/>
          <w:szCs w:val="24"/>
        </w:rPr>
        <w:t>- Run weekday flash sales to balance traffic.</w:t>
      </w:r>
      <w:r w:rsidRPr="008F6CAE">
        <w:rPr>
          <w:rFonts w:ascii="Times New Roman" w:hAnsi="Times New Roman" w:cs="Times New Roman"/>
          <w:sz w:val="24"/>
          <w:szCs w:val="24"/>
        </w:rPr>
        <w:br/>
        <w:t>- Use bundling strategies to raise AOV (combine electronics with accessories/books).</w:t>
      </w:r>
      <w:r w:rsidRPr="008F6CAE">
        <w:rPr>
          <w:rFonts w:ascii="Times New Roman" w:hAnsi="Times New Roman" w:cs="Times New Roman"/>
          <w:sz w:val="24"/>
          <w:szCs w:val="24"/>
        </w:rPr>
        <w:br/>
        <w:t>- Push holiday season campaigns early to capture demand spikes.</w:t>
      </w:r>
    </w:p>
    <w:p w14:paraId="1649AE23" w14:textId="77777777" w:rsidR="002D40E2" w:rsidRPr="008F6CAE" w:rsidRDefault="00000000" w:rsidP="002D40E2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F6CAE">
        <w:rPr>
          <w:rFonts w:ascii="Times New Roman" w:hAnsi="Times New Roman" w:cs="Times New Roman"/>
          <w:b/>
          <w:bCs/>
          <w:sz w:val="24"/>
          <w:szCs w:val="24"/>
        </w:rPr>
        <w:t>Payment Optimization:</w:t>
      </w:r>
      <w:r w:rsidRPr="008F6CAE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8F6CAE">
        <w:rPr>
          <w:rFonts w:ascii="Times New Roman" w:hAnsi="Times New Roman" w:cs="Times New Roman"/>
          <w:sz w:val="24"/>
          <w:szCs w:val="24"/>
        </w:rPr>
        <w:t>- Promote digital payments (cashback offers, EMI schemes).</w:t>
      </w:r>
      <w:r w:rsidRPr="008F6CAE">
        <w:rPr>
          <w:rFonts w:ascii="Times New Roman" w:hAnsi="Times New Roman" w:cs="Times New Roman"/>
          <w:sz w:val="24"/>
          <w:szCs w:val="24"/>
        </w:rPr>
        <w:br/>
        <w:t>- Keep COD available in smaller towns to retain inclusivity.</w:t>
      </w:r>
    </w:p>
    <w:p w14:paraId="6FA73C7A" w14:textId="77777777" w:rsidR="002D40E2" w:rsidRPr="008F6CAE" w:rsidRDefault="00000000" w:rsidP="002D40E2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F6CAE">
        <w:rPr>
          <w:rFonts w:ascii="Times New Roman" w:hAnsi="Times New Roman" w:cs="Times New Roman"/>
          <w:b/>
          <w:bCs/>
          <w:sz w:val="24"/>
          <w:szCs w:val="24"/>
        </w:rPr>
        <w:t>Operations &amp; Logistics:</w:t>
      </w:r>
      <w:r w:rsidRPr="008F6CAE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8F6CAE">
        <w:rPr>
          <w:rFonts w:ascii="Times New Roman" w:hAnsi="Times New Roman" w:cs="Times New Roman"/>
          <w:sz w:val="24"/>
          <w:szCs w:val="24"/>
        </w:rPr>
        <w:t>- Improve delivery efficiency to reduce low review scores.</w:t>
      </w:r>
      <w:r w:rsidRPr="008F6CAE">
        <w:rPr>
          <w:rFonts w:ascii="Times New Roman" w:hAnsi="Times New Roman" w:cs="Times New Roman"/>
          <w:sz w:val="24"/>
          <w:szCs w:val="24"/>
        </w:rPr>
        <w:br/>
        <w:t>- Stock up on top categories (Electronics, Sports &amp; Outdoors) during festive peaks.</w:t>
      </w:r>
    </w:p>
    <w:p w14:paraId="4386FA7F" w14:textId="211CF9C8" w:rsidR="003903C5" w:rsidRPr="002D40E2" w:rsidRDefault="00000000" w:rsidP="002D40E2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</w:rPr>
      </w:pPr>
      <w:r w:rsidRPr="008F6CAE">
        <w:rPr>
          <w:rFonts w:ascii="Times New Roman" w:hAnsi="Times New Roman" w:cs="Times New Roman"/>
          <w:b/>
          <w:bCs/>
          <w:sz w:val="24"/>
          <w:szCs w:val="24"/>
        </w:rPr>
        <w:t xml:space="preserve"> Future Analytics Opportunities:</w:t>
      </w:r>
      <w:r w:rsidRPr="008F6CAE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8F6CAE">
        <w:rPr>
          <w:rFonts w:ascii="Times New Roman" w:hAnsi="Times New Roman" w:cs="Times New Roman"/>
          <w:sz w:val="24"/>
          <w:szCs w:val="24"/>
        </w:rPr>
        <w:t>- Predictive modeling for churn and customer lifetime value.</w:t>
      </w:r>
      <w:r w:rsidRPr="008F6CAE">
        <w:rPr>
          <w:rFonts w:ascii="Times New Roman" w:hAnsi="Times New Roman" w:cs="Times New Roman"/>
          <w:sz w:val="24"/>
          <w:szCs w:val="24"/>
        </w:rPr>
        <w:br/>
        <w:t>- Recommendation system for cross-selling.</w:t>
      </w:r>
      <w:r w:rsidRPr="008F6CAE">
        <w:rPr>
          <w:rFonts w:ascii="Times New Roman" w:hAnsi="Times New Roman" w:cs="Times New Roman"/>
          <w:sz w:val="24"/>
          <w:szCs w:val="24"/>
        </w:rPr>
        <w:br/>
        <w:t>- Geographic demand forecasting for better inventory planning.</w:t>
      </w:r>
      <w:r w:rsidRPr="008F6CAE">
        <w:rPr>
          <w:rFonts w:ascii="Times New Roman" w:hAnsi="Times New Roman" w:cs="Times New Roman"/>
          <w:sz w:val="24"/>
          <w:szCs w:val="24"/>
        </w:rPr>
        <w:br/>
      </w:r>
    </w:p>
    <w:sectPr w:rsidR="003903C5" w:rsidRPr="002D40E2" w:rsidSect="00354F08">
      <w:pgSz w:w="12240" w:h="15840"/>
      <w:pgMar w:top="1440" w:right="1800" w:bottom="1440" w:left="180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15343B6"/>
    <w:multiLevelType w:val="hybridMultilevel"/>
    <w:tmpl w:val="B55C1E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0C4E8F"/>
    <w:multiLevelType w:val="hybridMultilevel"/>
    <w:tmpl w:val="FBDE3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A04562"/>
    <w:multiLevelType w:val="hybridMultilevel"/>
    <w:tmpl w:val="FEE06A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A62CAE"/>
    <w:multiLevelType w:val="hybridMultilevel"/>
    <w:tmpl w:val="7534B742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970329757">
    <w:abstractNumId w:val="8"/>
  </w:num>
  <w:num w:numId="2" w16cid:durableId="541408408">
    <w:abstractNumId w:val="6"/>
  </w:num>
  <w:num w:numId="3" w16cid:durableId="1586066678">
    <w:abstractNumId w:val="5"/>
  </w:num>
  <w:num w:numId="4" w16cid:durableId="1645697480">
    <w:abstractNumId w:val="4"/>
  </w:num>
  <w:num w:numId="5" w16cid:durableId="2132242930">
    <w:abstractNumId w:val="7"/>
  </w:num>
  <w:num w:numId="6" w16cid:durableId="1520923435">
    <w:abstractNumId w:val="3"/>
  </w:num>
  <w:num w:numId="7" w16cid:durableId="1271548638">
    <w:abstractNumId w:val="2"/>
  </w:num>
  <w:num w:numId="8" w16cid:durableId="1835872788">
    <w:abstractNumId w:val="1"/>
  </w:num>
  <w:num w:numId="9" w16cid:durableId="837500776">
    <w:abstractNumId w:val="0"/>
  </w:num>
  <w:num w:numId="10" w16cid:durableId="1399017209">
    <w:abstractNumId w:val="12"/>
  </w:num>
  <w:num w:numId="11" w16cid:durableId="1723942068">
    <w:abstractNumId w:val="11"/>
  </w:num>
  <w:num w:numId="12" w16cid:durableId="736518972">
    <w:abstractNumId w:val="10"/>
  </w:num>
  <w:num w:numId="13" w16cid:durableId="158749626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557B1"/>
    <w:rsid w:val="0029639D"/>
    <w:rsid w:val="002D40E2"/>
    <w:rsid w:val="00326F90"/>
    <w:rsid w:val="00354F08"/>
    <w:rsid w:val="00355E95"/>
    <w:rsid w:val="003903C5"/>
    <w:rsid w:val="00656303"/>
    <w:rsid w:val="008F6CA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5C96C3"/>
  <w14:defaultImageDpi w14:val="300"/>
  <w15:docId w15:val="{6E01BFCB-3DAB-4DA4-8C28-DD026BCD1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506</Words>
  <Characters>2887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JANGALA LIKITHA</cp:lastModifiedBy>
  <cp:revision>6</cp:revision>
  <dcterms:created xsi:type="dcterms:W3CDTF">2013-12-23T23:15:00Z</dcterms:created>
  <dcterms:modified xsi:type="dcterms:W3CDTF">2025-10-01T11:25:00Z</dcterms:modified>
  <cp:category/>
</cp:coreProperties>
</file>