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72.png" ContentType="image/png"/>
  <Override PartName="/word/media/rId60.png" ContentType="image/png"/>
  <Override PartName="/word/media/rId57.png" ContentType="image/png"/>
  <Override PartName="/word/media/rId79.png" ContentType="image/png"/>
  <Override PartName="/word/media/rId82.png" ContentType="image/png"/>
  <Override PartName="/word/media/rId69.png" ContentType="image/png"/>
  <Override PartName="/word/media/rId75.png" ContentType="image/png"/>
  <Override PartName="/word/media/rId51.png" ContentType="image/png"/>
  <Override PartName="/word/media/rId48.png" ContentType="image/png"/>
  <Override PartName="/word/media/rId45.png" ContentType="image/png"/>
  <Override PartName="/word/media/rId85.png" ContentType="image/png"/>
  <Override PartName="/word/media/rId10.png" ContentType="image/png"/>
  <Override PartName="/word/media/rId23.png" ContentType="image/png"/>
  <Override PartName="/word/media/rId17.png" ContentType="image/png"/>
  <Override PartName="/word/media/rId26.png" ContentType="image/png"/>
  <Override PartName="/word/media/rId20.png" ContentType="image/png"/>
  <Override PartName="/word/media/rId36.png" ContentType="image/png"/>
  <Override PartName="/word/media/rId3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Heart Disease Risk Prediction: End-to-End MLOps Pipeline</w:t>
      </w:r>
    </w:p>
    <w:p>
      <w:pPr>
        <w:pStyle w:val="Subtitle"/>
      </w:pPr>
      <w:r>
        <w:t xml:space="preserve">MLOps (AIMLCZG523), Assignment 01</w:t>
      </w:r>
    </w:p>
    <w:p>
      <w:pPr>
        <w:pStyle w:val="Author"/>
      </w:pPr>
      <w:r>
        <w:t xml:space="preserve"> </w:t>
      </w:r>
      <w:r>
        <w:t xml:space="preserve">(</w:t>
      </w:r>
      <w:r>
        <w:t xml:space="preserve">)</w:t>
      </w:r>
    </w:p>
    <w:p>
      <w:pPr>
        <w:pStyle w:val="Date"/>
      </w:pPr>
      <w:r>
        <w:t xml:space="preserve">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Code repository:</w:t>
      </w:r>
      <w:r>
        <w:t xml:space="preserve"> </w:t>
      </w:r>
      <w:hyperlink r:id="rId9">
        <w:r>
          <w:rPr>
            <w:rStyle w:val="Hyperlink"/>
          </w:rPr>
          <w:t xml:space="preserve">https://github.com/jangde-aboli/MLOPs_assignment_HeartML</w:t>
        </w:r>
      </w:hyperlink>
    </w:p>
    <w:p>
      <w:pPr>
        <w:pStyle w:val="BodyText"/>
      </w:pPr>
      <w:r>
        <w:rPr>
          <w:b/>
          <w:bCs/>
        </w:rPr>
        <w:t xml:space="preserve">Demo video:</w:t>
      </w:r>
      <w:r>
        <w:t xml:space="preserve"> </w:t>
      </w:r>
    </w:p>
    <w:bookmarkStart w:id="13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The goal is a classifier that predicts whether a patient has heart disease from 13 routine</w:t>
      </w:r>
      <w:r>
        <w:t xml:space="preserve"> </w:t>
      </w:r>
      <w:r>
        <w:t xml:space="preserve">clinical measurements, delivered as a production-style service rather than a notebook.</w:t>
      </w:r>
      <w:r>
        <w:t xml:space="preserve"> </w:t>
      </w:r>
      <w:r>
        <w:t xml:space="preserve">The pipeline covers: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a scripted download from the UCI repository, then cleaning and EDA.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Modelling:</w:t>
      </w:r>
      <w:r>
        <w:t xml:space="preserve"> </w:t>
      </w:r>
      <w:r>
        <w:t xml:space="preserve">three model families compared with tuned hyperparameters, all inside one</w:t>
      </w:r>
      <w:r>
        <w:t xml:space="preserve"> </w:t>
      </w:r>
      <w:r>
        <w:t xml:space="preserve">scikit-learn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that also does the preprocessing.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Tracking:</w:t>
      </w:r>
      <w:r>
        <w:t xml:space="preserve"> </w:t>
      </w:r>
      <w:r>
        <w:t xml:space="preserve">every run is logged to MLflow (parameters, metrics, plots, tuning tables,</w:t>
      </w:r>
      <w:r>
        <w:t xml:space="preserve"> </w:t>
      </w:r>
      <w:r>
        <w:t xml:space="preserve">model), and the final model is registered.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CI/CD:</w:t>
      </w:r>
      <w:r>
        <w:t xml:space="preserve"> </w:t>
      </w:r>
      <w:r>
        <w:t xml:space="preserve">GitHub Actions runs lint → tests → training with a quality gate → Docker build</w:t>
      </w:r>
      <w:r>
        <w:t xml:space="preserve"> </w:t>
      </w:r>
      <w:r>
        <w:t xml:space="preserve">and smoke test.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Serving:</w:t>
      </w:r>
      <w:r>
        <w:t xml:space="preserve"> </w:t>
      </w:r>
      <w:r>
        <w:t xml:space="preserve">a FastAPI service in Docker, deployed to Kubernetes behind a LoadBalancer</w:t>
      </w:r>
      <w:r>
        <w:t xml:space="preserve"> </w:t>
      </w:r>
      <w:r>
        <w:t xml:space="preserve">Service and an Ingress.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structured JSON request logs plus Prometheus metrics, shown on a</w:t>
      </w:r>
      <w:r>
        <w:t xml:space="preserve"> </w:t>
      </w:r>
      <w:r>
        <w:t xml:space="preserve">provisioned Grafana dashboard.</w:t>
      </w:r>
    </w:p>
    <w:p>
      <w:pPr>
        <w:pStyle w:val="CaptionedFigure"/>
      </w:pPr>
      <w:r>
        <w:drawing>
          <wp:inline>
            <wp:extent cx="5334000" cy="3036276"/>
            <wp:effectExtent b="0" l="0" r="0" t="0"/>
            <wp:docPr descr="Architecture" title="" id="11" name="Picture"/>
            <a:graphic>
              <a:graphicData uri="http://schemas.openxmlformats.org/drawingml/2006/picture">
                <pic:pic>
                  <pic:nvPicPr>
                    <pic:cNvPr descr="figures/architectur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6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</w:t>
      </w:r>
    </w:p>
    <w:p>
      <w:pPr>
        <w:pStyle w:val="BodyText"/>
      </w:pPr>
      <w:r>
        <w:rPr>
          <w:i/>
          <w:iCs/>
        </w:rPr>
        <w:t xml:space="preserve">Figure 1: System architecture.</w:t>
      </w:r>
    </w:p>
    <w:bookmarkEnd w:id="13"/>
    <w:bookmarkStart w:id="14" w:name="setup-and-installation"/>
    <w:p>
      <w:pPr>
        <w:pStyle w:val="Heading1"/>
      </w:pPr>
      <w:r>
        <w:t xml:space="preserve">2. Setup and installation</w:t>
      </w:r>
    </w:p>
    <w:p>
      <w:pPr>
        <w:pStyle w:val="SourceCode"/>
      </w:pPr>
      <w:r>
        <w:rPr>
          <w:rStyle w:val="VerbatimChar"/>
        </w:rPr>
        <w:t xml:space="preserve">git clone https://github.com/jangde-aboli/MLOPs_assignment_HeartML.git &amp;&amp; cd MLOPs_assignment_HeartML</w:t>
      </w:r>
      <w:r>
        <w:br/>
      </w:r>
      <w:r>
        <w:rPr>
          <w:rStyle w:val="VerbatimChar"/>
        </w:rPr>
        <w:t xml:space="preserve">python -m venv .venv &amp;&amp; source .venv/bin/activate      # Windows: .venv\Scripts\activate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br/>
      </w:r>
      <w:r>
        <w:rPr>
          <w:rStyle w:val="VerbatimChar"/>
        </w:rPr>
        <w:t xml:space="preserve">python scripts/download_data.py     # raw + cleaned CSV</w:t>
      </w:r>
      <w:r>
        <w:br/>
      </w:r>
      <w:r>
        <w:rPr>
          <w:rStyle w:val="VerbatimChar"/>
        </w:rPr>
        <w:t xml:space="preserve">python -m heartml.eda               # figures -&gt; reports/figures</w:t>
      </w:r>
      <w:r>
        <w:br/>
      </w:r>
      <w:r>
        <w:rPr>
          <w:rStyle w:val="VerbatimChar"/>
        </w:rPr>
        <w:t xml:space="preserve">python -m heartml.train             # MLflow runs + models/heart_model.joblib</w:t>
      </w:r>
      <w:r>
        <w:br/>
      </w:r>
      <w:r>
        <w:rPr>
          <w:rStyle w:val="VerbatimChar"/>
        </w:rPr>
        <w:t xml:space="preserve">pytest -v                           # 25 unit tests</w:t>
      </w:r>
      <w:r>
        <w:br/>
      </w:r>
      <w:r>
        <w:rPr>
          <w:rStyle w:val="VerbatimChar"/>
        </w:rPr>
        <w:t xml:space="preserve">uvicorn api.main:app --port 8000    # http://localhost:8000/docs</w:t>
      </w:r>
    </w:p>
    <w:p>
      <w:pPr>
        <w:pStyle w:val="FirstParagraph"/>
      </w:pPr>
      <w:r>
        <w:t xml:space="preserve">Every dependency is pinned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 The Docker image installs only the smaller</w:t>
      </w:r>
      <w:r>
        <w:t xml:space="preserve"> </w:t>
      </w:r>
      <w:r>
        <w:rPr>
          <w:rStyle w:val="VerbatimChar"/>
        </w:rPr>
        <w:t xml:space="preserve">requirements-serve.txt</w:t>
      </w:r>
      <w:r>
        <w:t xml:space="preserve">, which leaves out MLflow, plotting and the test tools.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heartml/</w:t>
            </w:r>
          </w:p>
        </w:tc>
        <w:tc>
          <w:tcPr/>
          <w:p>
            <w:pPr>
              <w:pStyle w:val="Compact"/>
            </w:pPr>
            <w:r>
              <w:t xml:space="preserve">Reusable package: config, data, features, train, predict, eda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</w:t>
            </w:r>
          </w:p>
        </w:tc>
        <w:tc>
          <w:tcPr/>
          <w:p>
            <w:pPr>
              <w:pStyle w:val="Compact"/>
            </w:pPr>
            <w:r>
              <w:t xml:space="preserve">FastAPI app and Pydantic schemas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Pytest unit tests (data, model,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notebooks/</w:t>
            </w:r>
          </w:p>
        </w:tc>
        <w:tc>
          <w:tcPr/>
          <w:p>
            <w:pPr>
              <w:pStyle w:val="Compact"/>
            </w:pPr>
            <w:r>
              <w:t xml:space="preserve">01 EDA, 02 training, 03 inference (they call the package)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t xml:space="preserve">Data download, smoke/load test, K8s deploy, diagram/dashboard builders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k8s/</w:t>
            </w:r>
          </w:p>
        </w:tc>
        <w:tc>
          <w:tcPr/>
          <w:p>
            <w:pPr>
              <w:pStyle w:val="Compact"/>
            </w:pPr>
            <w:r>
              <w:t xml:space="preserve">Deployment, Service, Ingress, Prometheus + Grafana manifests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monitoring/</w:t>
            </w:r>
          </w:p>
        </w:tc>
        <w:tc>
          <w:tcPr/>
          <w:p>
            <w:pPr>
              <w:pStyle w:val="Compact"/>
            </w:pPr>
            <w:r>
              <w:t xml:space="preserve">Prometheus config, Grafana provisioning and dashboard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</w:t>
            </w:r>
          </w:p>
        </w:tc>
        <w:tc>
          <w:tcPr/>
          <w:p>
            <w:pPr>
              <w:pStyle w:val="Compact"/>
            </w:pPr>
            <w:r>
              <w:t xml:space="preserve">CI/CD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</w:t>
            </w:r>
          </w:p>
        </w:tc>
        <w:tc>
          <w:tcPr/>
          <w:p>
            <w:pPr>
              <w:pStyle w:val="Compact"/>
            </w:pPr>
            <w:r>
              <w:t xml:space="preserve">Evidence used in this report</w:t>
            </w:r>
          </w:p>
        </w:tc>
      </w:tr>
    </w:tbl>
    <w:bookmarkEnd w:id="14"/>
    <w:bookmarkStart w:id="30" w:name="data-acquisition-and-eda"/>
    <w:p>
      <w:pPr>
        <w:pStyle w:val="Heading1"/>
      </w:pPr>
      <w:r>
        <w:t xml:space="preserve">3. Data acquisition and EDA</w:t>
      </w:r>
    </w:p>
    <w:bookmarkStart w:id="15" w:name="acquisition"/>
    <w:p>
      <w:pPr>
        <w:pStyle w:val="Heading2"/>
      </w:pPr>
      <w:r>
        <w:t xml:space="preserve">3.1 Acquisition</w:t>
      </w:r>
    </w:p>
    <w:p>
      <w:pPr>
        <w:pStyle w:val="FirstParagraph"/>
      </w:pPr>
      <w:r>
        <w:rPr>
          <w:rStyle w:val="VerbatimChar"/>
        </w:rPr>
        <w:t xml:space="preserve">scripts/download_data.py</w:t>
      </w:r>
      <w:r>
        <w:t xml:space="preserve"> </w:t>
      </w:r>
      <w:r>
        <w:t xml:space="preserve">downloads</w:t>
      </w:r>
      <w:r>
        <w:t xml:space="preserve"> </w:t>
      </w:r>
      <w:r>
        <w:rPr>
          <w:rStyle w:val="VerbatimChar"/>
        </w:rPr>
        <w:t xml:space="preserve">processed.cleveland.data</w:t>
      </w:r>
      <w:r>
        <w:t xml:space="preserve"> </w:t>
      </w:r>
      <w:r>
        <w:t xml:space="preserve">from the UCI archive and</w:t>
      </w:r>
      <w:r>
        <w:t xml:space="preserve"> </w:t>
      </w:r>
      <w:r>
        <w:t xml:space="preserve">falls back to the UCI static CSV if that fails. The raw file has no header and uses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for</w:t>
      </w:r>
      <w:r>
        <w:t xml:space="preserve"> </w:t>
      </w:r>
      <w:r>
        <w:t xml:space="preserve">missing values. The cleaned output is</w:t>
      </w:r>
      <w:r>
        <w:t xml:space="preserve"> </w:t>
      </w:r>
      <w:r>
        <w:rPr>
          <w:rStyle w:val="VerbatimChar"/>
        </w:rPr>
        <w:t xml:space="preserve">data/processed/heart_clean.csv</w:t>
      </w:r>
      <w:r>
        <w:t xml:space="preserve">, with 303 rows,</w:t>
      </w:r>
      <w:r>
        <w:t xml:space="preserve"> </w:t>
      </w:r>
      <w:r>
        <w:t xml:space="preserve">13 features and the target.</w:t>
      </w:r>
    </w:p>
    <w:bookmarkEnd w:id="15"/>
    <w:bookmarkStart w:id="16" w:name="cleaning-decisions"/>
    <w:p>
      <w:pPr>
        <w:pStyle w:val="Heading2"/>
      </w:pPr>
      <w:r>
        <w:t xml:space="preserve">3.2 Cleaning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tokens (4 in</w:t>
            </w:r>
            <w:r>
              <w:t xml:space="preserve"> </w:t>
            </w:r>
            <w:r>
              <w:rPr>
                <w:rStyle w:val="VerbatimChar"/>
              </w:rPr>
              <w:t xml:space="preserve">ca</w:t>
            </w:r>
            <w:r>
              <w:t xml:space="preserve">, 2 in</w:t>
            </w:r>
            <w:r>
              <w:t xml:space="preserve"> </w:t>
            </w:r>
            <w:r>
              <w:rPr>
                <w:rStyle w:val="VerbatimChar"/>
              </w:rPr>
              <w:t xml:space="preserve">thal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Parsed as NaN; imputed</w:t>
            </w:r>
            <w:r>
              <w:t xml:space="preserve"> </w:t>
            </w:r>
            <w:r>
              <w:rPr>
                <w:b/>
                <w:bCs/>
              </w:rPr>
              <w:t xml:space="preserve">inside the pipeline</w:t>
            </w:r>
            <w:r>
              <w:t xml:space="preserve"> </w:t>
            </w:r>
            <w:r>
              <w:t xml:space="preserve">(most frequent value)</w:t>
            </w:r>
          </w:p>
        </w:tc>
        <w:tc>
          <w:tcPr/>
          <w:p>
            <w:pPr>
              <w:pStyle w:val="Compact"/>
            </w:pPr>
            <w:r>
              <w:t xml:space="preserve">The API applies exactly the same imputation, so a request may leave</w:t>
            </w:r>
            <w:r>
              <w:t xml:space="preserve"> </w:t>
            </w:r>
            <w:r>
              <w:rPr>
                <w:rStyle w:val="VerbatimChar"/>
              </w:rPr>
              <w:t xml:space="preserve">ca</w:t>
            </w:r>
            <w:r>
              <w:t xml:space="preserve">/</w:t>
            </w:r>
            <w:r>
              <w:rPr>
                <w:rStyle w:val="VerbatimChar"/>
              </w:rPr>
              <w:t xml:space="preserve">thal</w:t>
            </w:r>
            <w:r>
              <w:t xml:space="preserve"> </w:t>
            </w:r>
            <w:r>
              <w:t xml:space="preserve">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  <w:r>
              <w:t xml:space="preserve"> </w:t>
            </w:r>
            <w:r>
              <w:rPr>
                <w:rStyle w:val="VerbatimChar"/>
              </w:rPr>
              <w:t xml:space="preserve">num</w:t>
            </w:r>
            <w:r>
              <w:t xml:space="preserve"> </w:t>
            </w:r>
            <w:r>
              <w:t xml:space="preserve">takes values 0-4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 = num &gt; 0</w:t>
            </w:r>
          </w:p>
        </w:tc>
        <w:tc>
          <w:tcPr/>
          <w:p>
            <w:pPr>
              <w:pStyle w:val="Compact"/>
            </w:pPr>
            <w:r>
              <w:t xml:space="preserve">The task is presence vs. absence; levels 1-4 are rare and noisy on their 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blood pressure / cholesterol</w:t>
            </w:r>
          </w:p>
        </w:tc>
        <w:tc>
          <w:tcPr/>
          <w:p>
            <w:pPr>
              <w:pStyle w:val="Compact"/>
            </w:pPr>
            <w:r>
              <w:t xml:space="preserve">Set to NaN, then median-imputed</w:t>
            </w:r>
          </w:p>
        </w:tc>
        <w:tc>
          <w:tcPr/>
          <w:p>
            <w:pPr>
              <w:pStyle w:val="Compact"/>
            </w:pPr>
            <w:r>
              <w:t xml:space="preserve">Physiologically impossible (none in Cleveland, but the guard protects against other UCI subsets)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rows</w:t>
            </w:r>
          </w:p>
        </w:tc>
        <w:tc>
          <w:tcPr/>
          <w:p>
            <w:pPr>
              <w:pStyle w:val="Compact"/>
            </w:pPr>
            <w:r>
              <w:t xml:space="preserve">Dropped</w:t>
            </w:r>
          </w:p>
        </w:tc>
        <w:tc>
          <w:tcPr/>
          <w:p>
            <w:pPr>
              <w:pStyle w:val="Compact"/>
            </w:pPr>
            <w:r>
              <w:t xml:space="preserve">None in Cleveland; the step is kept for robustness</w:t>
            </w:r>
          </w:p>
        </w:tc>
      </w:tr>
    </w:tbl>
    <w:bookmarkEnd w:id="16"/>
    <w:bookmarkStart w:id="29" w:name="findings"/>
    <w:p>
      <w:pPr>
        <w:pStyle w:val="Heading2"/>
      </w:pPr>
      <w:r>
        <w:t xml:space="preserve">3.3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 balance:</w:t>
      </w:r>
      <w:r>
        <w:t xml:space="preserve"> </w:t>
      </w:r>
      <w:r>
        <w:t xml:space="preserve">164 without disease (54%) and 139 with disease (46%). This is close</w:t>
      </w:r>
      <w:r>
        <w:t xml:space="preserve"> </w:t>
      </w:r>
      <w:r>
        <w:t xml:space="preserve">enough to balanced that no resampling is needed, and stratified splits keep the ratio.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Strongest signals</w:t>
      </w:r>
      <w:r>
        <w:t xml:space="preserve"> </w:t>
      </w:r>
      <w:r>
        <w:t xml:space="preserve">(|Pearson r| with the target):</w:t>
      </w:r>
      <w:r>
        <w:t xml:space="preserve"> </w:t>
      </w:r>
      <w:r>
        <w:rPr>
          <w:rStyle w:val="VerbatimChar"/>
        </w:rPr>
        <w:t xml:space="preserve">thal</w:t>
      </w:r>
      <w:r>
        <w:t xml:space="preserve"> </w:t>
      </w:r>
      <w:r>
        <w:t xml:space="preserve">0.53,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0.46,</w:t>
      </w:r>
      <w:r>
        <w:t xml:space="preserve"> </w:t>
      </w:r>
      <w:r>
        <w:rPr>
          <w:rStyle w:val="VerbatimChar"/>
        </w:rPr>
        <w:t xml:space="preserve">exang</w:t>
      </w:r>
      <w:r>
        <w:t xml:space="preserve"> </w:t>
      </w:r>
      <w:r>
        <w:t xml:space="preserve">0.43,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 </w:t>
      </w:r>
      <w:r>
        <w:t xml:space="preserve">0.43,</w:t>
      </w:r>
      <w:r>
        <w:t xml:space="preserve"> </w:t>
      </w:r>
      <w:r>
        <w:rPr>
          <w:rStyle w:val="VerbatimChar"/>
        </w:rPr>
        <w:t xml:space="preserve">thalach</w:t>
      </w:r>
      <w:r>
        <w:t xml:space="preserve"> </w:t>
      </w:r>
      <w:r>
        <w:t xml:space="preserve">−0.42,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0.41.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(0.09) and</w:t>
      </w:r>
      <w:r>
        <w:t xml:space="preserve"> </w:t>
      </w:r>
      <w:r>
        <w:rPr>
          <w:rStyle w:val="VerbatimChar"/>
        </w:rPr>
        <w:t xml:space="preserve">fbs</w:t>
      </w:r>
      <w:r>
        <w:t xml:space="preserve"> </w:t>
      </w:r>
      <w:r>
        <w:t xml:space="preserve">(0.03)</w:t>
      </w:r>
      <w:r>
        <w:t xml:space="preserve"> </w:t>
      </w:r>
      <w:r>
        <w:t xml:space="preserve">are almost uninformative on their own.</w:t>
      </w:r>
    </w:p>
    <w:p>
      <w:pPr>
        <w:pStyle w:val="Compact"/>
        <w:numPr>
          <w:ilvl w:val="0"/>
          <w:numId w:val="1002"/>
        </w:numPr>
      </w:pPr>
      <w:r>
        <w:t xml:space="preserve">The disease-rate plots show the categorical codes are</w:t>
      </w:r>
      <w:r>
        <w:t xml:space="preserve"> </w:t>
      </w:r>
      <w:r>
        <w:rPr>
          <w:b/>
          <w:bCs/>
        </w:rPr>
        <w:t xml:space="preserve">not ordinal</w:t>
      </w:r>
      <w:r>
        <w:t xml:space="preserve"> </w:t>
      </w:r>
      <w:r>
        <w:t xml:space="preserve">in effect. For</w:t>
      </w:r>
      <w:r>
        <w:t xml:space="preserve"> </w:t>
      </w:r>
      <w:r>
        <w:t xml:space="preserve">example, chest-pain type 4 (asymptomatic) carries a 73% disease rate, while types 1-3</w:t>
      </w:r>
      <w:r>
        <w:t xml:space="preserve"> </w:t>
      </w:r>
      <w:r>
        <w:t xml:space="preserve">sit around 20-30%. This is the main reason for one-hot encoding.</w:t>
      </w:r>
    </w:p>
    <w:p>
      <w:pPr>
        <w:pStyle w:val="Compact"/>
        <w:numPr>
          <w:ilvl w:val="0"/>
          <w:numId w:val="1002"/>
        </w:numPr>
      </w:pPr>
      <w:r>
        <w:t xml:space="preserve">Patients with disease have a clearly lower maximum heart rate (</w:t>
      </w:r>
      <w:r>
        <w:rPr>
          <w:rStyle w:val="VerbatimChar"/>
        </w:rPr>
        <w:t xml:space="preserve">thalach</w:t>
      </w:r>
      <w:r>
        <w:t xml:space="preserve">) and higher ST</w:t>
      </w:r>
      <w:r>
        <w:t xml:space="preserve"> </w:t>
      </w:r>
      <w:r>
        <w:t xml:space="preserve">depression (</w:t>
      </w:r>
      <w:r>
        <w:rPr>
          <w:rStyle w:val="VerbatimChar"/>
        </w:rPr>
        <w:t xml:space="preserve">oldpeak</w:t>
      </w:r>
      <w:r>
        <w:t xml:space="preserve">).</w:t>
      </w:r>
    </w:p>
    <w:p>
      <w:pPr>
        <w:pStyle w:val="CaptionedFigure"/>
      </w:pPr>
      <w:r>
        <w:drawing>
          <wp:inline>
            <wp:extent cx="2400300" cy="1920240"/>
            <wp:effectExtent b="0" l="0" r="0" t="0"/>
            <wp:docPr descr="Class balance" title="" id="18" name="Picture"/>
            <a:graphic>
              <a:graphicData uri="http://schemas.openxmlformats.org/drawingml/2006/picture">
                <pic:pic>
                  <pic:nvPicPr>
                    <pic:cNvPr descr="figures/class_balanc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 balance</w:t>
      </w:r>
    </w:p>
    <w:p>
      <w:pPr>
        <w:pStyle w:val="CaptionedFigure"/>
      </w:pPr>
      <w:r>
        <w:drawing>
          <wp:inline>
            <wp:extent cx="5334000" cy="960120"/>
            <wp:effectExtent b="0" l="0" r="0" t="0"/>
            <wp:docPr descr="Numeric distributions" title="" id="21" name="Picture"/>
            <a:graphic>
              <a:graphicData uri="http://schemas.openxmlformats.org/drawingml/2006/picture">
                <pic:pic>
                  <pic:nvPicPr>
                    <pic:cNvPr descr="figures/numeric_histogram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0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Numeric distributions</w:t>
      </w:r>
    </w:p>
    <w:p>
      <w:pPr>
        <w:pStyle w:val="CaptionedFigure"/>
      </w:pPr>
      <w:r>
        <w:drawing>
          <wp:inline>
            <wp:extent cx="5334000" cy="2200275"/>
            <wp:effectExtent b="0" l="0" r="0" t="0"/>
            <wp:docPr descr="Disease rate per category" title="" id="24" name="Picture"/>
            <a:graphic>
              <a:graphicData uri="http://schemas.openxmlformats.org/drawingml/2006/picture">
                <pic:pic>
                  <pic:nvPicPr>
                    <pic:cNvPr descr="figures/categorical_disease_rat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Disease rate per category</w:t>
      </w:r>
    </w:p>
    <w:p>
      <w:pPr>
        <w:pStyle w:val="CaptionedFigure"/>
      </w:pPr>
      <w:r>
        <w:drawing>
          <wp:inline>
            <wp:extent cx="4267200" cy="3413760"/>
            <wp:effectExtent b="0" l="0" r="0" t="0"/>
            <wp:docPr descr="Correlation heatmap" title="" id="27" name="Picture"/>
            <a:graphic>
              <a:graphicData uri="http://schemas.openxmlformats.org/drawingml/2006/picture">
                <pic:pic>
                  <pic:nvPicPr>
                    <pic:cNvPr descr="figures/correlation_heatmap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heatmap</w:t>
      </w:r>
    </w:p>
    <w:bookmarkEnd w:id="29"/>
    <w:bookmarkEnd w:id="30"/>
    <w:bookmarkStart w:id="43" w:name="Xa799d93673afa10bf90c9043574061a98caadb1"/>
    <w:p>
      <w:pPr>
        <w:pStyle w:val="Heading1"/>
      </w:pPr>
      <w:r>
        <w:t xml:space="preserve">4. Feature engineering and model development</w:t>
      </w:r>
    </w:p>
    <w:bookmarkStart w:id="31" w:name="preprocessing-heartmlfeatures.py"/>
    <w:p>
      <w:pPr>
        <w:pStyle w:val="Heading2"/>
      </w:pPr>
      <w:r>
        <w:t xml:space="preserve">4.1 Preprocessing (</w:t>
      </w:r>
      <w:r>
        <w:rPr>
          <w:rStyle w:val="VerbatimChar"/>
        </w:rPr>
        <w:t xml:space="preserve">heartml/features.py</w:t>
      </w:r>
      <w:r>
        <w:t xml:space="preserve">)</w:t>
      </w:r>
    </w:p>
    <w:p>
      <w:pPr>
        <w:pStyle w:val="FirstParagraph"/>
      </w:pPr>
      <w:r>
        <w:t xml:space="preserve">All preprocessing is a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placed in front of the estimator in one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. The saved artefact therefore takes</w:t>
      </w:r>
      <w:r>
        <w:t xml:space="preserve"> </w:t>
      </w:r>
      <w:r>
        <w:rPr>
          <w:b/>
          <w:bCs/>
        </w:rPr>
        <w:t xml:space="preserve">raw</w:t>
      </w:r>
      <w:r>
        <w:t xml:space="preserve"> </w:t>
      </w:r>
      <w:r>
        <w:t xml:space="preserve">feature values, and training and</w:t>
      </w:r>
      <w:r>
        <w:t xml:space="preserve"> </w:t>
      </w:r>
      <w:r>
        <w:t xml:space="preserve">serving cannot drift apart.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age, trestbps, chol, thalach, oldpeak</w:t>
            </w:r>
          </w:p>
        </w:tc>
        <w:tc>
          <w:tcPr/>
          <w:p>
            <w:pPr>
              <w:pStyle w:val="Compact"/>
            </w:pPr>
            <w:r>
              <w:t xml:space="preserve">median impute →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sex, fbs, exang</w:t>
            </w:r>
          </w:p>
        </w:tc>
        <w:tc>
          <w:tcPr/>
          <w:p>
            <w:pPr>
              <w:pStyle w:val="Compact"/>
            </w:pPr>
            <w:r>
              <w:t xml:space="preserve">most-frequent impute (already 0/1)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Nominal</w:t>
            </w:r>
          </w:p>
        </w:tc>
        <w:tc>
          <w:tcPr/>
          <w:p>
            <w:pPr>
              <w:pStyle w:val="Compact"/>
            </w:pPr>
            <w:r>
              <w:t xml:space="preserve">cp, restecg, slope, ca, thal</w:t>
            </w:r>
          </w:p>
        </w:tc>
        <w:tc>
          <w:tcPr/>
          <w:p>
            <w:pPr>
              <w:pStyle w:val="Compact"/>
            </w:pPr>
            <w:r>
              <w:t xml:space="preserve">most-frequent impute →</w:t>
            </w:r>
            <w:r>
              <w:t xml:space="preserve"> </w:t>
            </w:r>
            <w:r>
              <w:rPr>
                <w:rStyle w:val="VerbatimChar"/>
              </w:rPr>
              <w:t xml:space="preserve">OneHotEncoder(handle_unknown="ignore")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handle_unknown="ignore"</w:t>
      </w:r>
      <w:r>
        <w:t xml:space="preserve"> </w:t>
      </w:r>
      <w:r>
        <w:t xml:space="preserve">means an unseen category code at inference produces an all-zero</w:t>
      </w:r>
      <w:r>
        <w:t xml:space="preserve"> </w:t>
      </w:r>
      <w:r>
        <w:t xml:space="preserve">one-hot vector instead of an error. The API schema already rejects out-of-range codes,</w:t>
      </w:r>
      <w:r>
        <w:t xml:space="preserve"> </w:t>
      </w:r>
      <w:r>
        <w:t xml:space="preserve">so this is a second line of defence.</w:t>
      </w:r>
    </w:p>
    <w:bookmarkEnd w:id="31"/>
    <w:bookmarkStart w:id="32" w:name="models-and-tuning"/>
    <w:p>
      <w:pPr>
        <w:pStyle w:val="Heading2"/>
      </w:pPr>
      <w:r>
        <w:t xml:space="preserve">4.2 Models and tuning</w:t>
      </w:r>
    </w:p>
    <w:p>
      <w:pPr>
        <w:pStyle w:val="FirstParagraph"/>
      </w:pPr>
      <w:r>
        <w:t xml:space="preserve">The data was split 80/20, stratified, with a fixed seed of 42. On the 80% training part,</w:t>
      </w:r>
      <w:r>
        <w:t xml:space="preserve"> </w:t>
      </w:r>
      <w:r>
        <w:t xml:space="preserve">each model family was tuned with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(stratified 5-fold, scored by ROC-AUC), and</w:t>
      </w:r>
      <w:r>
        <w:t xml:space="preserve"> </w:t>
      </w:r>
      <w:r>
        <w:t xml:space="preserve">the tuned configuration was then cross-validated again to collect accuracy, precision,</w:t>
      </w:r>
      <w:r>
        <w:t xml:space="preserve"> </w:t>
      </w:r>
      <w:r>
        <w:t xml:space="preserve">recall, F1 and ROC-AUC. The 20% test split was used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for the final report.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Grid searched</w:t>
            </w:r>
          </w:p>
        </w:tc>
        <w:tc>
          <w:tcPr/>
          <w:p>
            <w:pPr>
              <w:pStyle w:val="Compact"/>
            </w:pPr>
            <w:r>
              <w:t xml:space="preserve">Combos</w:t>
            </w:r>
          </w:p>
        </w:tc>
        <w:tc>
          <w:tcPr/>
          <w:p>
            <w:pPr>
              <w:pStyle w:val="Compact"/>
            </w:pPr>
            <w:r>
              <w:t xml:space="preserve">Best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 (liblinear)</w:t>
            </w:r>
          </w:p>
        </w:tc>
        <w:tc>
          <w:tcPr/>
          <w:p>
            <w:pPr>
              <w:pStyle w:val="Compact"/>
            </w:pPr>
            <w:r>
              <w:t xml:space="preserve">C ∈ {0.01, 0.1, 1, 10}, penalty ∈ {l1, l2}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 = 1, 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n_estimators {200, 400}, max_depth {None, 4, 8}, min_samples_leaf {1, 3, 5}, max_features {sqrt, 0.5}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400 trees, depth 8, leaf 5, sqrt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t xml:space="preserve">n_estimators {100, 200}, learning_rate {0.03, 0.1}, max_depth {2, 3}, subsample {0.8, 1.0}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100 trees, lr 0.03, depth 2, subsample 0.8</w:t>
            </w:r>
          </w:p>
        </w:tc>
      </w:tr>
    </w:tbl>
    <w:p>
      <w:pPr>
        <w:pStyle w:val="BodyText"/>
      </w:pPr>
      <w:r>
        <w:t xml:space="preserve">Both tree models chose their</w:t>
      </w:r>
      <w:r>
        <w:t xml:space="preserve"> </w:t>
      </w:r>
      <w:r>
        <w:rPr>
          <w:b/>
          <w:bCs/>
        </w:rPr>
        <w:t xml:space="preserve">most regularised</w:t>
      </w:r>
      <w:r>
        <w:t xml:space="preserve"> </w:t>
      </w:r>
      <w:r>
        <w:t xml:space="preserve">settings (large leaves, shallow trees,</w:t>
      </w:r>
      <w:r>
        <w:t xml:space="preserve"> </w:t>
      </w:r>
      <w:r>
        <w:t xml:space="preserve">low learning rate). With only about 240 training rows, the extra flexibility of the</w:t>
      </w:r>
      <w:r>
        <w:t xml:space="preserve"> </w:t>
      </w:r>
      <w:r>
        <w:t xml:space="preserve">ensembles buys nothing.</w:t>
      </w:r>
    </w:p>
    <w:bookmarkEnd w:id="32"/>
    <w:bookmarkStart w:id="42" w:name="results"/>
    <w:p>
      <w:pPr>
        <w:pStyle w:val="Heading2"/>
      </w:pPr>
      <w:r>
        <w:t xml:space="preserve">4.3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CV ROC-AUC (± sd)</w:t>
            </w:r>
          </w:p>
        </w:tc>
        <w:tc>
          <w:tcPr/>
          <w:p>
            <w:pPr>
              <w:pStyle w:val="Compact"/>
            </w:pPr>
            <w:r>
              <w:t xml:space="preserve">CV acc.</w:t>
            </w:r>
          </w:p>
        </w:tc>
        <w:tc>
          <w:tcPr/>
          <w:p>
            <w:pPr>
              <w:pStyle w:val="Compact"/>
            </w:pPr>
            <w:r>
              <w:t xml:space="preserve">CV prec.</w:t>
            </w:r>
          </w:p>
        </w:tc>
        <w:tc>
          <w:tcPr/>
          <w:p>
            <w:pPr>
              <w:pStyle w:val="Compact"/>
            </w:pPr>
            <w:r>
              <w:t xml:space="preserve">CV recall</w:t>
            </w:r>
          </w:p>
        </w:tc>
        <w:tc>
          <w:tcPr/>
          <w:p>
            <w:pPr>
              <w:pStyle w:val="Compact"/>
            </w:pPr>
            <w:r>
              <w:t xml:space="preserve">Test acc.</w:t>
            </w:r>
          </w:p>
        </w:tc>
        <w:tc>
          <w:tcPr/>
          <w:p>
            <w:pPr>
              <w:pStyle w:val="Compact"/>
            </w:pPr>
            <w:r>
              <w:t xml:space="preserve">Test prec.</w:t>
            </w:r>
          </w:p>
        </w:tc>
        <w:tc>
          <w:tcPr/>
          <w:p>
            <w:pPr>
              <w:pStyle w:val="Compact"/>
            </w:pPr>
            <w:r>
              <w:t xml:space="preserve">Test recall</w:t>
            </w:r>
          </w:p>
        </w:tc>
        <w:tc>
          <w:tcPr/>
          <w:p>
            <w:pPr>
              <w:pStyle w:val="Compact"/>
            </w:pPr>
            <w:r>
              <w:t xml:space="preserve">Test ROC-AUC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0.905 ± 0.015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0.783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0.839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0.899 ± 0.025</w:t>
            </w:r>
          </w:p>
        </w:tc>
        <w:tc>
          <w:tcPr/>
          <w:p>
            <w:pPr>
              <w:pStyle w:val="Compact"/>
            </w:pPr>
            <w:r>
              <w:t xml:space="preserve">0.830</w:t>
            </w:r>
          </w:p>
        </w:tc>
        <w:tc>
          <w:tcPr/>
          <w:p>
            <w:pPr>
              <w:pStyle w:val="Compact"/>
            </w:pPr>
            <w:r>
              <w:t xml:space="preserve">0.844</w:t>
            </w:r>
          </w:p>
        </w:tc>
        <w:tc>
          <w:tcPr/>
          <w:p>
            <w:pPr>
              <w:pStyle w:val="Compact"/>
            </w:pPr>
            <w:r>
              <w:t xml:space="preserve">0.783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0.839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t xml:space="preserve">0.884 ± 0.030</w:t>
            </w:r>
          </w:p>
        </w:tc>
        <w:tc>
          <w:tcPr/>
          <w:p>
            <w:pPr>
              <w:pStyle w:val="Compact"/>
            </w:pPr>
            <w:r>
              <w:t xml:space="preserve">0.818</w:t>
            </w:r>
          </w:p>
        </w:tc>
        <w:tc>
          <w:tcPr/>
          <w:p>
            <w:pPr>
              <w:pStyle w:val="Compact"/>
            </w:pPr>
            <w:r>
              <w:t xml:space="preserve">0.846</w:t>
            </w:r>
          </w:p>
        </w:tc>
        <w:tc>
          <w:tcPr/>
          <w:p>
            <w:pPr>
              <w:pStyle w:val="Compact"/>
            </w:pPr>
            <w:r>
              <w:t xml:space="preserve">0.756</w:t>
            </w:r>
          </w:p>
        </w:tc>
        <w:tc>
          <w:tcPr/>
          <w:p>
            <w:pPr>
              <w:pStyle w:val="Compact"/>
            </w:pPr>
            <w:r>
              <w:t xml:space="preserve">0.902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0.960</w:t>
            </w:r>
          </w:p>
        </w:tc>
      </w:tr>
    </w:tbl>
    <w:p>
      <w:pPr>
        <w:pStyle w:val="BodyText"/>
      </w:pPr>
      <w:r>
        <w:rPr>
          <w:b/>
          <w:bCs/>
        </w:rPr>
        <w:t xml:space="preserve">Selection.</w:t>
      </w:r>
      <w:r>
        <w:t xml:space="preserve"> </w:t>
      </w:r>
      <w:r>
        <w:t xml:space="preserve">The model is chosen on</w:t>
      </w:r>
      <w:r>
        <w:t xml:space="preserve"> </w:t>
      </w:r>
      <w:r>
        <w:rPr>
          <w:b/>
          <w:bCs/>
        </w:rPr>
        <w:t xml:space="preserve">cross-validated ROC-AUC</w:t>
      </w:r>
      <w:r>
        <w:t xml:space="preserve">, not test accuracy. With</w:t>
      </w:r>
      <w:r>
        <w:t xml:space="preserve"> </w:t>
      </w:r>
      <w:r>
        <w:t xml:space="preserve">61 test rows a single patient moves accuracy by 1.6 points, so Gradient Boosting’s higher</w:t>
      </w:r>
      <w:r>
        <w:t xml:space="preserve"> </w:t>
      </w:r>
      <w:r>
        <w:t xml:space="preserve">test accuracy (0.902 against 0.885) amounts to one patient. Logistic Regression has the best</w:t>
      </w:r>
      <w:r>
        <w:t xml:space="preserve"> </w:t>
      </w:r>
      <w:r>
        <w:t xml:space="preserve">mean CV ROC-AUC, the lowest fold-to-fold variance, and the best test ROC-AUC. It is also</w:t>
      </w:r>
      <w:r>
        <w:t xml:space="preserve"> </w:t>
      </w:r>
      <w:r>
        <w:t xml:space="preserve">interpretable: its coefficients are shown below.</w:t>
      </w:r>
    </w:p>
    <w:p>
      <w:pPr>
        <w:pStyle w:val="BodyText"/>
      </w:pPr>
      <w:r>
        <w:t xml:space="preserve">The selected configuration is</w:t>
      </w:r>
      <w:r>
        <w:t xml:space="preserve"> </w:t>
      </w:r>
      <w:r>
        <w:rPr>
          <w:b/>
          <w:bCs/>
        </w:rPr>
        <w:t xml:space="preserve">refit on all 303 rows</w:t>
      </w:r>
      <w:r>
        <w:t xml:space="preserve"> </w:t>
      </w:r>
      <w:r>
        <w:t xml:space="preserve">before it is saved.</w:t>
      </w:r>
    </w:p>
    <w:p>
      <w:pPr>
        <w:pStyle w:val="BodyText"/>
      </w:pPr>
      <w:r>
        <w:drawing>
          <wp:inline>
            <wp:extent cx="2400300" cy="2133600"/>
            <wp:effectExtent b="0" l="0" r="0" t="0"/>
            <wp:docPr descr="LR ROC" title="" id="34" name="Picture"/>
            <a:graphic>
              <a:graphicData uri="http://schemas.openxmlformats.org/drawingml/2006/picture">
                <pic:pic>
                  <pic:nvPicPr>
                    <pic:cNvPr descr="model_plots/logistic_regression_roc_curv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400300" cy="2133600"/>
            <wp:effectExtent b="0" l="0" r="0" t="0"/>
            <wp:docPr descr="LR confusion matrix" title="" id="37" name="Picture"/>
            <a:graphic>
              <a:graphicData uri="http://schemas.openxmlformats.org/drawingml/2006/picture">
                <pic:pic>
                  <pic:nvPicPr>
                    <pic:cNvPr descr="model_plots/logistic_regression_confusion_matrix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3200400" cy="2909454"/>
            <wp:effectExtent b="0" l="0" r="0" t="0"/>
            <wp:docPr descr="LR coefficient magnitudes" title="" id="40" name="Picture"/>
            <a:graphic>
              <a:graphicData uri="http://schemas.openxmlformats.org/drawingml/2006/picture">
                <pic:pic>
                  <pic:nvPicPr>
                    <pic:cNvPr descr="model_plots/logistic_regression_feature_importanc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LR coefficient magnitudes</w:t>
      </w:r>
    </w:p>
    <w:bookmarkEnd w:id="42"/>
    <w:bookmarkEnd w:id="43"/>
    <w:bookmarkStart w:id="54" w:name="experiment-tracking-mlflow"/>
    <w:p>
      <w:pPr>
        <w:pStyle w:val="Heading1"/>
      </w:pPr>
      <w:r>
        <w:t xml:space="preserve">5. Experiment tracking (MLflow)</w:t>
      </w:r>
    </w:p>
    <w:p>
      <w:pPr>
        <w:pStyle w:val="FirstParagraph"/>
      </w:pPr>
      <w:r>
        <w:rPr>
          <w:rStyle w:val="VerbatimChar"/>
        </w:rPr>
        <w:t xml:space="preserve">heartml/train.py</w:t>
      </w:r>
      <w:r>
        <w:t xml:space="preserve"> </w:t>
      </w:r>
      <w:r>
        <w:t xml:space="preserve">stores results in an MLflow tracking store, a local SQLite database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mlflow.db</w:t>
      </w:r>
      <w:r>
        <w:t xml:space="preserve">) by default or any server set through</w:t>
      </w:r>
      <w:r>
        <w:t xml:space="preserve"> </w:t>
      </w:r>
      <w:r>
        <w:rPr>
          <w:rStyle w:val="VerbatimChar"/>
        </w:rPr>
        <w:t xml:space="preserve">MLFLOW_TRACKING_URI</w:t>
      </w:r>
      <w:r>
        <w:t xml:space="preserve">. Experiment:</w:t>
      </w:r>
      <w:r>
        <w:t xml:space="preserve"> </w:t>
      </w:r>
      <w:r>
        <w:rPr>
          <w:rStyle w:val="VerbatimChar"/>
        </w:rPr>
        <w:t xml:space="preserve">heart-disease-classification</w:t>
      </w:r>
      <w:r>
        <w:t xml:space="preserve">.</w:t>
      </w:r>
    </w:p>
    <w:p>
      <w:pPr>
        <w:pStyle w:val="BodyText"/>
      </w:pPr>
      <w:r>
        <w:t xml:space="preserve">Each candidate run logs: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Parameters:</w:t>
      </w:r>
      <w:r>
        <w:t xml:space="preserve"> </w:t>
      </w:r>
      <w:r>
        <w:t xml:space="preserve">best hyperparameters,</w:t>
      </w:r>
      <w:r>
        <w:t xml:space="preserve"> </w:t>
      </w:r>
      <w:r>
        <w:rPr>
          <w:rStyle w:val="VerbatimChar"/>
        </w:rPr>
        <w:t xml:space="preserve">test_size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cv_folds</w:t>
      </w:r>
      <w:r>
        <w:t xml:space="preserve">, train/test sizes, grid size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Metrics:</w:t>
      </w:r>
      <w:r>
        <w:t xml:space="preserve"> </w:t>
      </w:r>
      <w:r>
        <w:t xml:space="preserve">mean and standard deviation of CV accuracy, precision, recall, F1 and</w:t>
      </w:r>
      <w:r>
        <w:t xml:space="preserve"> </w:t>
      </w:r>
      <w:r>
        <w:t xml:space="preserve">ROC-AUC, plus the five test-set metrics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Artifacts:</w:t>
      </w:r>
      <w:r>
        <w:t xml:space="preserve"> </w:t>
      </w:r>
      <w:r>
        <w:t xml:space="preserve">confusion matrix, ROC curve, feature-importance plot, and the full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results table as CSV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Model:</w:t>
      </w:r>
      <w:r>
        <w:t xml:space="preserve"> </w:t>
      </w:r>
      <w:r>
        <w:t xml:space="preserve">an MLflow sklearn model with an inferred signature and an input example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Tags:</w:t>
      </w:r>
      <w:r>
        <w:t xml:space="preserve"> </w:t>
      </w:r>
      <w:r>
        <w:t xml:space="preserve">model family, quick mode</w:t>
      </w:r>
    </w:p>
    <w:p>
      <w:pPr>
        <w:pStyle w:val="FirstParagraph"/>
      </w:pPr>
      <w:r>
        <w:t xml:space="preserve">A final run (</w:t>
      </w:r>
      <w:r>
        <w:rPr>
          <w:rStyle w:val="VerbatimChar"/>
        </w:rPr>
        <w:t xml:space="preserve">final_logistic_regression</w:t>
      </w:r>
      <w:r>
        <w:t xml:space="preserve">) logs the refit pipeline, the joblib file and</w:t>
      </w:r>
      <w:r>
        <w:t xml:space="preserve"> </w:t>
      </w:r>
      <w:r>
        <w:rPr>
          <w:rStyle w:val="VerbatimChar"/>
        </w:rPr>
        <w:t xml:space="preserve">model_meta.json</w:t>
      </w:r>
      <w:r>
        <w:t xml:space="preserve">, and registers it as</w:t>
      </w:r>
      <w:r>
        <w:t xml:space="preserve"> </w:t>
      </w:r>
      <w:r>
        <w:rPr>
          <w:rStyle w:val="VerbatimChar"/>
          <w:b/>
          <w:bCs/>
        </w:rPr>
        <w:t xml:space="preserve">heart-disease-classifier</w:t>
      </w:r>
      <w:r>
        <w:t xml:space="preserve"> </w:t>
      </w:r>
      <w:r>
        <w:t xml:space="preserve">in the model registry.</w:t>
      </w:r>
    </w:p>
    <w:p>
      <w:pPr>
        <w:pStyle w:val="BodyText"/>
      </w:pPr>
      <w:r>
        <w:t xml:space="preserve">To view the runs:</w:t>
      </w:r>
      <w:r>
        <w:t xml:space="preserve"> </w:t>
      </w:r>
      <w:r>
        <w:rPr>
          <w:rStyle w:val="VerbatimChar"/>
        </w:rPr>
        <w:t xml:space="preserve">mlflow ui --backend-store-uri sqlite:///mlflow.db</w:t>
      </w:r>
      <w:r>
        <w:t xml:space="preserve"> </w:t>
      </w:r>
      <w:r>
        <w:t xml:space="preserve">→</w:t>
      </w:r>
      <w:r>
        <w:t xml:space="preserve"> </w:t>
      </w:r>
      <w:hyperlink r:id="rId44">
        <w:r>
          <w:rPr>
            <w:rStyle w:val="Hyperlink"/>
          </w:rPr>
          <w:t xml:space="preserve">http://127.0.0.1:5000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3339459"/>
            <wp:effectExtent b="0" l="0" r="0" t="0"/>
            <wp:docPr descr="MLflow runs" title="" id="46" name="Picture"/>
            <a:graphic>
              <a:graphicData uri="http://schemas.openxmlformats.org/drawingml/2006/picture">
                <pic:pic>
                  <pic:nvPicPr>
                    <pic:cNvPr descr="../screenshots/mlflow_run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9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runs</w:t>
      </w:r>
    </w:p>
    <w:p>
      <w:pPr>
        <w:pStyle w:val="CaptionedFigure"/>
      </w:pPr>
      <w:r>
        <w:drawing>
          <wp:inline>
            <wp:extent cx="5334000" cy="2812523"/>
            <wp:effectExtent b="0" l="0" r="0" t="0"/>
            <wp:docPr descr="MLflow run detail" title="" id="49" name="Picture"/>
            <a:graphic>
              <a:graphicData uri="http://schemas.openxmlformats.org/drawingml/2006/picture">
                <pic:pic>
                  <pic:nvPicPr>
                    <pic:cNvPr descr="../screenshots/mlflow_run_detail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2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run detail</w:t>
      </w:r>
    </w:p>
    <w:p>
      <w:pPr>
        <w:pStyle w:val="CaptionedFigure"/>
      </w:pPr>
      <w:r>
        <w:drawing>
          <wp:inline>
            <wp:extent cx="5334000" cy="1676956"/>
            <wp:effectExtent b="0" l="0" r="0" t="0"/>
            <wp:docPr descr="MLflow model registry" title="" id="52" name="Picture"/>
            <a:graphic>
              <a:graphicData uri="http://schemas.openxmlformats.org/drawingml/2006/picture">
                <pic:pic>
                  <pic:nvPicPr>
                    <pic:cNvPr descr="../screenshots/mlflow_registry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6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model registry</w:t>
      </w:r>
    </w:p>
    <w:bookmarkEnd w:id="54"/>
    <w:bookmarkStart w:id="55" w:name="packaging-and-reproducibility"/>
    <w:p>
      <w:pPr>
        <w:pStyle w:val="Heading1"/>
      </w:pPr>
      <w:r>
        <w:t xml:space="preserve">6. Packaging and reproducibility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 format:</w:t>
      </w:r>
      <w:r>
        <w:t xml:space="preserve"> </w:t>
      </w:r>
      <w:r>
        <w:rPr>
          <w:rStyle w:val="VerbatimChar"/>
        </w:rPr>
        <w:t xml:space="preserve">models/heart_model.joblib</w:t>
      </w:r>
      <w:r>
        <w:t xml:space="preserve"> </w:t>
      </w:r>
      <w:r>
        <w:t xml:space="preserve">holds the complete preprocessing and model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.</w:t>
      </w:r>
      <w:r>
        <w:t xml:space="preserve"> </w:t>
      </w:r>
      <w:r>
        <w:rPr>
          <w:rStyle w:val="VerbatimChar"/>
        </w:rPr>
        <w:t xml:space="preserve">model_meta.json</w:t>
      </w:r>
      <w:r>
        <w:t xml:space="preserve"> </w:t>
      </w:r>
      <w:r>
        <w:t xml:space="preserve">records the model name, MLflow run ID, parameters, metrics,</w:t>
      </w:r>
      <w:r>
        <w:t xml:space="preserve"> </w:t>
      </w:r>
      <w:r>
        <w:t xml:space="preserve">feature order, sklearn version and training timestamp. The same model is also stored as an</w:t>
      </w:r>
      <w:r>
        <w:t xml:space="preserve"> </w:t>
      </w:r>
      <w:r>
        <w:t xml:space="preserve">MLflow model (skops serialisation) in the registry.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Determinism:</w:t>
      </w:r>
      <w:r>
        <w:t xml:space="preserve"> </w:t>
      </w:r>
      <w:r>
        <w:t xml:space="preserve">a single</w:t>
      </w:r>
      <w:r>
        <w:t xml:space="preserve"> </w:t>
      </w:r>
      <w:r>
        <w:rPr>
          <w:rStyle w:val="VerbatimChar"/>
        </w:rPr>
        <w:t xml:space="preserve">RANDOM_STATE = 42</w:t>
      </w:r>
      <w:r>
        <w:t xml:space="preserve"> </w:t>
      </w:r>
      <w:r>
        <w:t xml:space="preserve">drives the split, the CV folds and the</w:t>
      </w:r>
      <w:r>
        <w:t xml:space="preserve"> </w:t>
      </w:r>
      <w:r>
        <w:t xml:space="preserve">models, so re-running training gives the same metrics.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Environment: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pins all versions. The image uses Python 3.12 and</w:t>
      </w:r>
      <w:r>
        <w:t xml:space="preserve"> </w:t>
      </w:r>
      <w:r>
        <w:rPr>
          <w:rStyle w:val="VerbatimChar"/>
        </w:rPr>
        <w:t xml:space="preserve">requirements-serve.txt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Single source of truth:</w:t>
      </w:r>
      <w:r>
        <w:t xml:space="preserve"> </w:t>
      </w:r>
      <w:r>
        <w:t xml:space="preserve">the notebooks, CI and the API all import the same</w:t>
      </w:r>
      <w:r>
        <w:t xml:space="preserve"> </w:t>
      </w:r>
      <w:r>
        <w:rPr>
          <w:rStyle w:val="VerbatimChar"/>
        </w:rPr>
        <w:t xml:space="preserve">heartml</w:t>
      </w:r>
      <w:r>
        <w:t xml:space="preserve"> </w:t>
      </w:r>
      <w:r>
        <w:t xml:space="preserve">package, so no logic is copied into notebooks.</w:t>
      </w:r>
    </w:p>
    <w:bookmarkEnd w:id="55"/>
    <w:bookmarkStart w:id="64" w:name="cicd-pipeline-and-automated-testing"/>
    <w:p>
      <w:pPr>
        <w:pStyle w:val="Heading1"/>
      </w:pPr>
      <w:r>
        <w:t xml:space="preserve">7. CI/CD pipeline and automated testing</w:t>
      </w:r>
    </w:p>
    <w:bookmarkStart w:id="56" w:name="unit-tests-tests-25-tests"/>
    <w:p>
      <w:pPr>
        <w:pStyle w:val="Heading2"/>
      </w:pPr>
      <w:r>
        <w:t xml:space="preserve">7.1 Unit tests (</w:t>
      </w:r>
      <w:r>
        <w:rPr>
          <w:rStyle w:val="VerbatimChar"/>
        </w:rPr>
        <w:t xml:space="preserve">tests/</w:t>
      </w:r>
      <w:r>
        <w:t xml:space="preserve">, 25 tests)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test_data.py</w:t>
            </w:r>
          </w:p>
        </w:tc>
        <w:tc>
          <w:tcPr/>
          <w:p>
            <w:pPr>
              <w:pStyle w:val="Compact"/>
            </w:pPr>
            <w:r>
              <w:t xml:space="preserve">Binary target creation, duplicate removal, impossible values → NaN, NaNs kept for the pipeline, no mutation of input,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parsing, X/y split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test_model.py</w:t>
            </w:r>
          </w:p>
        </w:tc>
        <w:tc>
          <w:tcPr/>
          <w:p>
            <w:pPr>
              <w:pStyle w:val="Compact"/>
            </w:pPr>
            <w:r>
              <w:t xml:space="preserve">No NaNs after preprocessing, scaling, one-hot width, unseen categories, probability output, metric ranges, search space, confidence = P(predicted class), missing optional fields, risk bands, joblib round-trip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test_api.py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/predict</w:t>
            </w:r>
            <w:r>
              <w:t xml:space="preserve"> </w:t>
            </w:r>
            <w:r>
              <w:t xml:space="preserve">(prediction, confidence, request ID header), 422 on invalid or extra fields, batch endpoint,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content,</w:t>
            </w:r>
            <w:r>
              <w:t xml:space="preserve"> </w:t>
            </w:r>
            <w:r>
              <w:rPr>
                <w:rStyle w:val="VerbatimChar"/>
              </w:rPr>
              <w:t xml:space="preserve">/model-info</w:t>
            </w:r>
          </w:p>
        </w:tc>
      </w:tr>
    </w:tbl>
    <w:p>
      <w:pPr>
        <w:pStyle w:val="BodyText"/>
      </w:pPr>
      <w:r>
        <w:t xml:space="preserve">The API tests train a tiny model on synthetic data inside a fixture, so they run on a fresh</w:t>
      </w:r>
      <w:r>
        <w:t xml:space="preserve"> </w:t>
      </w:r>
      <w:r>
        <w:t xml:space="preserve">clone without the real dataset or a trained model.</w:t>
      </w:r>
    </w:p>
    <w:bookmarkEnd w:id="56"/>
    <w:bookmarkStart w:id="63" w:name="github-actions-.githubworkflowsci.yml"/>
    <w:p>
      <w:pPr>
        <w:pStyle w:val="Heading2"/>
      </w:pPr>
      <w:r>
        <w:t xml:space="preserve">7.2 GitHub Actions (</w:t>
      </w:r>
      <w:r>
        <w:rPr>
          <w:rStyle w:val="VerbatimChar"/>
        </w:rPr>
        <w:t xml:space="preserve">.github/workflows/ci.yml</w:t>
      </w:r>
      <w:r>
        <w:t xml:space="preserve">)</w:t>
      </w:r>
    </w:p>
    <w:p>
      <w:pPr>
        <w:pStyle w:val="FirstParagraph"/>
      </w:pPr>
      <w:r>
        <w:t xml:space="preserve">The pipeline runs on 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on every pull request, and on manual dispatch.</w:t>
      </w:r>
      <w:r>
        <w:t xml:space="preserve"> </w:t>
      </w:r>
      <w:r>
        <w:t xml:space="preserve">Its jobs run in order; any failure stops the jobs after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flake8</w:t>
            </w:r>
            <w:r>
              <w:t xml:space="preserve"> </w:t>
            </w:r>
            <w:r>
              <w:t xml:space="preserve">over the package, API, tests and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-v --junitxml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test-results</w:t>
            </w:r>
            <w:r>
              <w:t xml:space="preserve"> </w:t>
            </w:r>
            <w:r>
              <w:t xml:space="preserve">(JUnit XML)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download data → EDA → full training →</w:t>
            </w:r>
            <w:r>
              <w:t xml:space="preserve"> </w:t>
            </w:r>
            <w:r>
              <w:rPr>
                <w:b/>
                <w:bCs/>
              </w:rPr>
              <w:t xml:space="preserve">quality gate</w:t>
            </w:r>
            <w:r>
              <w:t xml:space="preserve"> </w:t>
            </w:r>
            <w:r>
              <w:t xml:space="preserve">(fail if CV ROC-AUC &lt; 0.85)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training-reports</w:t>
            </w:r>
            <w:r>
              <w:t xml:space="preserve"> </w:t>
            </w:r>
            <w:r>
              <w:t xml:space="preserve">(figures, comparison CSV, logs, clean data),</w:t>
            </w:r>
            <w:r>
              <w:t xml:space="preserve"> </w:t>
            </w:r>
            <w:r>
              <w:rPr>
                <w:rStyle w:val="VerbatimChar"/>
              </w:rPr>
              <w:t xml:space="preserve">mlflow-tracking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download the model artifact →</w:t>
            </w:r>
            <w:r>
              <w:t xml:space="preserve"> </w:t>
            </w:r>
            <w:r>
              <w:rPr>
                <w:rStyle w:val="VerbatimChar"/>
              </w:rPr>
              <w:t xml:space="preserve">docker build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docker run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scripts/smoke_test.py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container-logs</w:t>
            </w:r>
          </w:p>
        </w:tc>
      </w:tr>
    </w:tbl>
    <w:p>
      <w:pPr>
        <w:pStyle w:val="BodyText"/>
      </w:pPr>
      <w:r>
        <w:t xml:space="preserve">The training step runs under</w:t>
      </w:r>
      <w:r>
        <w:t xml:space="preserve"> </w:t>
      </w:r>
      <w:r>
        <w:rPr>
          <w:rStyle w:val="VerbatimChar"/>
        </w:rPr>
        <w:t xml:space="preserve">shell: bash</w:t>
      </w:r>
      <w:r>
        <w:t xml:space="preserve">, which turns on</w:t>
      </w:r>
      <w:r>
        <w:t xml:space="preserve"> </w:t>
      </w:r>
      <w:r>
        <w:rPr>
          <w:rStyle w:val="VerbatimChar"/>
        </w:rPr>
        <w:t xml:space="preserve">pipefail</w:t>
      </w:r>
      <w:r>
        <w:t xml:space="preserve">, so a crash is not</w:t>
      </w:r>
      <w:r>
        <w:t xml:space="preserve"> </w:t>
      </w:r>
      <w:r>
        <w:t xml:space="preserve">hidden by the</w:t>
      </w:r>
      <w:r>
        <w:t xml:space="preserve"> </w:t>
      </w:r>
      <w:r>
        <w:rPr>
          <w:rStyle w:val="VerbatimChar"/>
        </w:rPr>
        <w:t xml:space="preserve">| tee</w:t>
      </w:r>
      <w:r>
        <w:t xml:space="preserve"> </w:t>
      </w:r>
      <w:r>
        <w:t xml:space="preserve">that saves the log. The smoke test exits non-zero on any failed check,</w:t>
      </w:r>
      <w:r>
        <w:t xml:space="preserve"> </w:t>
      </w:r>
      <w:r>
        <w:t xml:space="preserve">including a check that invalid input is rejected with 422.</w:t>
      </w:r>
    </w:p>
    <w:p>
      <w:pPr>
        <w:pStyle w:val="CaptionedFigure"/>
      </w:pPr>
      <w:r>
        <w:drawing>
          <wp:inline>
            <wp:extent cx="5334000" cy="2363868"/>
            <wp:effectExtent b="0" l="0" r="0" t="0"/>
            <wp:docPr descr="GitHub Actions run" title="" id="58" name="Picture"/>
            <a:graphic>
              <a:graphicData uri="http://schemas.openxmlformats.org/drawingml/2006/picture">
                <pic:pic>
                  <pic:nvPicPr>
                    <pic:cNvPr descr="../screenshots/github_actions_ru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3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 Actions run</w:t>
      </w:r>
    </w:p>
    <w:p>
      <w:pPr>
        <w:pStyle w:val="CaptionedFigure"/>
      </w:pPr>
      <w:r>
        <w:drawing>
          <wp:inline>
            <wp:extent cx="5334000" cy="2651632"/>
            <wp:effectExtent b="0" l="0" r="0" t="0"/>
            <wp:docPr descr="GitHub Actions artifacts" title="" id="61" name="Picture"/>
            <a:graphic>
              <a:graphicData uri="http://schemas.openxmlformats.org/drawingml/2006/picture">
                <pic:pic>
                  <pic:nvPicPr>
                    <pic:cNvPr descr="../screenshots/github_actions_artifacts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1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 Actions artifacts</w:t>
      </w:r>
    </w:p>
    <w:bookmarkEnd w:id="63"/>
    <w:bookmarkEnd w:id="64"/>
    <w:bookmarkStart w:id="68" w:name="containerisation"/>
    <w:p>
      <w:pPr>
        <w:pStyle w:val="Heading1"/>
      </w:pPr>
      <w:r>
        <w:t xml:space="preserve">8. Containerisation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builds from</w:t>
      </w:r>
      <w:r>
        <w:t xml:space="preserve"> </w:t>
      </w:r>
      <w:r>
        <w:rPr>
          <w:rStyle w:val="VerbatimChar"/>
        </w:rPr>
        <w:t xml:space="preserve">python:3.12-slim</w:t>
      </w:r>
      <w:r>
        <w:t xml:space="preserve">, installs only the serving dependencies,</w:t>
      </w:r>
      <w:r>
        <w:t xml:space="preserve"> </w:t>
      </w:r>
      <w:r>
        <w:t xml:space="preserve">copies the package, the API and the trained model, runs as an unprivileged user (UID 10001),</w:t>
      </w:r>
      <w:r>
        <w:t xml:space="preserve"> </w:t>
      </w:r>
      <w:r>
        <w:t xml:space="preserve">and declares a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 It runs a single uvicorn worker per</w:t>
      </w:r>
      <w:r>
        <w:t xml:space="preserve"> </w:t>
      </w:r>
      <w:r>
        <w:t xml:space="preserve">container because</w:t>
      </w:r>
      <w:r>
        <w:t xml:space="preserve"> </w:t>
      </w:r>
      <w:r>
        <w:rPr>
          <w:rStyle w:val="VerbatimChar"/>
        </w:rPr>
        <w:t xml:space="preserve">prometheus_client</w:t>
      </w:r>
      <w:r>
        <w:t xml:space="preserve"> </w:t>
      </w:r>
      <w:r>
        <w:t xml:space="preserve">counters are per process; scaling happens through</w:t>
      </w:r>
      <w:r>
        <w:t xml:space="preserve"> </w:t>
      </w:r>
      <w:r>
        <w:t xml:space="preserve">Kubernetes replicas.</w:t>
      </w:r>
    </w:p>
    <w:p>
      <w:pPr>
        <w:pStyle w:val="BodyText"/>
      </w:pPr>
      <w:r>
        <w:rPr>
          <w:b/>
          <w:bCs/>
        </w:rPr>
        <w:t xml:space="preserve">API contract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Liveness/readiness; reports whether the model is loaded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/model-info</w:t>
            </w:r>
          </w:p>
        </w:tc>
        <w:tc>
          <w:tcPr/>
          <w:p>
            <w:pPr>
              <w:pStyle w:val="Compact"/>
            </w:pPr>
            <w:r>
              <w:t xml:space="preserve">Contents of</w:t>
            </w:r>
            <w:r>
              <w:t xml:space="preserve"> </w:t>
            </w:r>
            <w:r>
              <w:rPr>
                <w:rStyle w:val="VerbatimChar"/>
              </w:rPr>
              <w:t xml:space="preserve">model_meta.json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/predict</w:t>
            </w:r>
          </w:p>
        </w:tc>
        <w:tc>
          <w:tcPr/>
          <w:p>
            <w:pPr>
              <w:pStyle w:val="Compact"/>
            </w:pPr>
            <w:r>
              <w:t xml:space="preserve">One patient →</w:t>
            </w:r>
            <w:r>
              <w:t xml:space="preserve"> </w:t>
            </w:r>
            <w:r>
              <w:rPr>
                <w:rStyle w:val="VerbatimChar"/>
              </w:rPr>
              <w:t xml:space="preserve">prediction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probability_disease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risk_level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/predict/batch</w:t>
            </w:r>
          </w:p>
        </w:tc>
        <w:tc>
          <w:tcPr/>
          <w:p>
            <w:pPr>
              <w:pStyle w:val="Compact"/>
            </w:pPr>
            <w:r>
              <w:t xml:space="preserve">Up to 100 patients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</w:pPr>
            <w:r>
              <w:t xml:space="preserve">Prometheus exposition format</w:t>
            </w:r>
          </w:p>
        </w:tc>
      </w:tr>
    </w:tbl>
    <w:p>
      <w:pPr>
        <w:pStyle w:val="BodyText"/>
      </w:pPr>
      <w:r>
        <w:t xml:space="preserve">The Pydantic schema validates value ranges and the allowed category codes (for example</w:t>
      </w:r>
      <w:r>
        <w:t xml:space="preserve"> </w:t>
      </w:r>
      <w:r>
        <w:rPr>
          <w:rStyle w:val="VerbatimChar"/>
        </w:rPr>
        <w:t xml:space="preserve">cp ∈ {1, 2, 3, 4}</w:t>
      </w:r>
      <w:r>
        <w:t xml:space="preserve">) and rejects unknown fields, so bad input gets a clear 422 instead of a</w:t>
      </w:r>
      <w:r>
        <w:t xml:space="preserve"> </w:t>
      </w:r>
      <w:r>
        <w:t xml:space="preserve">silent wrong prediction.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is the probability of the predicted class.</w:t>
      </w:r>
      <w:r>
        <w:t xml:space="preserve"> </w:t>
      </w:r>
      <w:r>
        <w:rPr>
          <w:i/>
          <w:iCs/>
        </w:rPr>
        <w:t xml:space="preserve">risk_level</w:t>
      </w:r>
      <w:r>
        <w:t xml:space="preserve"> </w:t>
      </w:r>
      <w:r>
        <w:t xml:space="preserve">is low below 0.3, moderate from 0.3 to 0.6, and high at 0.6 or above.</w:t>
      </w:r>
    </w:p>
    <w:p>
      <w:pPr>
        <w:pStyle w:val="SourceCode"/>
      </w:pPr>
      <w:r>
        <w:rPr>
          <w:rStyle w:val="VerbatimChar"/>
        </w:rPr>
        <w:t xml:space="preserve">docker build -t heart-api:1.0.0 .</w:t>
      </w:r>
      <w:r>
        <w:br/>
      </w:r>
      <w:r>
        <w:rPr>
          <w:rStyle w:val="VerbatimChar"/>
        </w:rPr>
        <w:t xml:space="preserve">docker run -p 8000:8000 heart-api:1.0.0</w:t>
      </w:r>
      <w:r>
        <w:br/>
      </w:r>
      <w:r>
        <w:rPr>
          <w:rStyle w:val="VerbatimChar"/>
        </w:rPr>
        <w:t xml:space="preserve">curl -X POST localhost:8000/predict -H "Content-Type: application/json" -d @samples/patient.json</w:t>
      </w:r>
      <w:r>
        <w:br/>
      </w:r>
      <w:r>
        <w:rPr>
          <w:rStyle w:val="VerbatimChar"/>
        </w:rPr>
        <w:t xml:space="preserve">{"prediction":1,"label":"heart disease","probability_disease":0.8793,"confidence":0.8793,</w:t>
      </w:r>
      <w:r>
        <w:br/>
      </w:r>
      <w:r>
        <w:rPr>
          <w:rStyle w:val="VerbatimChar"/>
        </w:rPr>
        <w:t xml:space="preserve"> "risk_level":"high","model_name":"logistic_regression","request_id":"c764470a9ad4"}</w:t>
      </w:r>
    </w:p>
    <w:p>
      <w:pPr>
        <w:pStyle w:val="CaptionedFigure"/>
      </w:pPr>
      <w:r>
        <w:drawing>
          <wp:inline>
            <wp:extent cx="5334000" cy="926331"/>
            <wp:effectExtent b="0" l="0" r="0" t="0"/>
            <wp:docPr descr="Docker build and run" title="" id="66" name="Picture"/>
            <a:graphic>
              <a:graphicData uri="http://schemas.openxmlformats.org/drawingml/2006/picture">
                <pic:pic>
                  <pic:nvPicPr>
                    <pic:cNvPr descr="../screenshots/docker_build_run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6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Docker build and run</w:t>
      </w:r>
    </w:p>
    <w:bookmarkEnd w:id="68"/>
    <w:bookmarkStart w:id="78" w:name="production-deployment-kubernetes"/>
    <w:p>
      <w:pPr>
        <w:pStyle w:val="Heading1"/>
      </w:pPr>
      <w:r>
        <w:t xml:space="preserve">9. Production deployment (Kubernetes)</w:t>
      </w:r>
    </w:p>
    <w:p>
      <w:pPr>
        <w:pStyle w:val="FirstParagraph"/>
      </w:pPr>
      <w:r>
        <w:rPr>
          <w:rStyle w:val="VerbatimChar"/>
        </w:rPr>
        <w:t xml:space="preserve">k8s/api.yaml</w:t>
      </w:r>
      <w:r>
        <w:t xml:space="preserve"> </w:t>
      </w:r>
      <w:r>
        <w:t xml:space="preserve">defines: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Namespace</w:t>
      </w:r>
      <w:r>
        <w:t xml:space="preserve"> </w:t>
      </w:r>
      <w:r>
        <w:rPr>
          <w:rStyle w:val="VerbatimChar"/>
        </w:rPr>
        <w:t xml:space="preserve">heart-mlops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Deployment</w:t>
      </w:r>
      <w:r>
        <w:t xml:space="preserve"> </w:t>
      </w:r>
      <w:r>
        <w:t xml:space="preserve">with 2 replicas, a rolling update (maxUnavailable 0), CPU/memory requests</w:t>
      </w:r>
      <w:r>
        <w:t xml:space="preserve"> </w:t>
      </w:r>
      <w:r>
        <w:t xml:space="preserve">and limits, readiness and liveness probes on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a non-root security context, and</w:t>
      </w:r>
      <w:r>
        <w:t xml:space="preserve"> </w:t>
      </w:r>
      <w:r>
        <w:rPr>
          <w:rStyle w:val="VerbatimChar"/>
        </w:rPr>
        <w:t xml:space="preserve">prometheus.io/*</w:t>
      </w:r>
      <w:r>
        <w:t xml:space="preserve"> </w:t>
      </w:r>
      <w:r>
        <w:t xml:space="preserve">scrape annotations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Service</w:t>
      </w:r>
      <w:r>
        <w:t xml:space="preserve"> </w:t>
      </w:r>
      <w:r>
        <w:t xml:space="preserve">of type</w:t>
      </w:r>
      <w:r>
        <w:t xml:space="preserve"> </w:t>
      </w:r>
      <w:r>
        <w:rPr>
          <w:rStyle w:val="VerbatimChar"/>
        </w:rPr>
        <w:t xml:space="preserve">LoadBalancer</w:t>
      </w:r>
      <w:r>
        <w:t xml:space="preserve"> </w:t>
      </w:r>
      <w:r>
        <w:t xml:space="preserve">(port 80 → 8000). Docker Desktop maps it to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; on Minikube it is reached through</w:t>
      </w:r>
      <w:r>
        <w:t xml:space="preserve"> </w:t>
      </w:r>
      <w:r>
        <w:rPr>
          <w:rStyle w:val="VerbatimChar"/>
        </w:rPr>
        <w:t xml:space="preserve">minikube tunnel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Ingress</w:t>
      </w:r>
      <w:r>
        <w:t xml:space="preserve"> </w:t>
      </w:r>
      <w:r>
        <w:t xml:space="preserve">(nginx) for host</w:t>
      </w:r>
      <w:r>
        <w:t xml:space="preserve"> </w:t>
      </w:r>
      <w:r>
        <w:rPr>
          <w:rStyle w:val="VerbatimChar"/>
        </w:rPr>
        <w:t xml:space="preserve">heart-api.local</w:t>
      </w:r>
    </w:p>
    <w:p>
      <w:pPr>
        <w:pStyle w:val="FirstParagraph"/>
      </w:pPr>
      <w:r>
        <w:rPr>
          <w:rStyle w:val="VerbatimChar"/>
        </w:rPr>
        <w:t xml:space="preserve">scripts/deploy_k8s.sh</w:t>
      </w:r>
      <w:r>
        <w:t xml:space="preserve"> </w:t>
      </w:r>
      <w:r>
        <w:t xml:space="preserve">builds the image (inside Minikube’s Docker daemon when the current</w:t>
      </w:r>
      <w:r>
        <w:t xml:space="preserve"> </w:t>
      </w:r>
      <w:r>
        <w:t xml:space="preserve">context is Minikube), applies the manifests, creates the Grafana dashboard ConfigMap, and</w:t>
      </w:r>
      <w:r>
        <w:t xml:space="preserve"> </w:t>
      </w:r>
      <w:r>
        <w:t xml:space="preserve">waits for the rollout.</w:t>
      </w:r>
    </w:p>
    <w:p>
      <w:pPr>
        <w:pStyle w:val="SourceCode"/>
      </w:pPr>
      <w:r>
        <w:rPr>
          <w:rStyle w:val="VerbatimChar"/>
        </w:rPr>
        <w:t xml:space="preserve">bash scripts/deploy_k8s.sh</w:t>
      </w:r>
      <w:r>
        <w:br/>
      </w:r>
      <w:r>
        <w:rPr>
          <w:rStyle w:val="VerbatimChar"/>
        </w:rPr>
        <w:t xml:space="preserve">kubectl -n heart-mlops get pods,svc,ingress</w:t>
      </w:r>
      <w:r>
        <w:br/>
      </w:r>
      <w:r>
        <w:rPr>
          <w:rStyle w:val="VerbatimChar"/>
        </w:rPr>
        <w:t xml:space="preserve">python scripts/smoke_test.py --url http://127.0.0.1</w:t>
      </w:r>
    </w:p>
    <w:p>
      <w:pPr>
        <w:pStyle w:val="CaptionedFigure"/>
      </w:pPr>
      <w:r>
        <w:drawing>
          <wp:inline>
            <wp:extent cx="5334000" cy="1794123"/>
            <wp:effectExtent b="0" l="0" r="0" t="0"/>
            <wp:docPr descr="kubectl get pods,svc" title="" id="70" name="Picture"/>
            <a:graphic>
              <a:graphicData uri="http://schemas.openxmlformats.org/drawingml/2006/picture">
                <pic:pic>
                  <pic:nvPicPr>
                    <pic:cNvPr descr="../screenshots/k8s_pods_services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4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kubectl get pods,svc</w:t>
      </w:r>
    </w:p>
    <w:p>
      <w:pPr>
        <w:pStyle w:val="CaptionedFigure"/>
      </w:pPr>
      <w:r>
        <w:drawing>
          <wp:inline>
            <wp:extent cx="5334000" cy="3123087"/>
            <wp:effectExtent b="0" l="0" r="0" t="0"/>
            <wp:docPr descr="Docker Desktop Kubernetes view (namespace heart-mlops)" title="" id="73" name="Picture"/>
            <a:graphic>
              <a:graphicData uri="http://schemas.openxmlformats.org/drawingml/2006/picture">
                <pic:pic>
                  <pic:nvPicPr>
                    <pic:cNvPr descr="../screenshots/docker_desktop_k8s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3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Docker Desktop Kubernetes view (namespace heart-mlops)</w:t>
      </w:r>
    </w:p>
    <w:p>
      <w:pPr>
        <w:pStyle w:val="CaptionedFigure"/>
      </w:pPr>
      <w:r>
        <w:drawing>
          <wp:inline>
            <wp:extent cx="5334000" cy="3063728"/>
            <wp:effectExtent b="0" l="0" r="0" t="0"/>
            <wp:docPr descr="Smoke test through the LoadBalancer, followed by the pods’ JSON request logs" title="" id="76" name="Picture"/>
            <a:graphic>
              <a:graphicData uri="http://schemas.openxmlformats.org/drawingml/2006/picture">
                <pic:pic>
                  <pic:nvPicPr>
                    <pic:cNvPr descr="../screenshots/k8s_predict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3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Smoke test through the LoadBalancer, followed by the pods’ JSON request logs</w:t>
      </w:r>
    </w:p>
    <w:bookmarkEnd w:id="78"/>
    <w:bookmarkStart w:id="88" w:name="monitoring-and-logging"/>
    <w:p>
      <w:pPr>
        <w:pStyle w:val="Heading1"/>
      </w:pPr>
      <w:r>
        <w:t xml:space="preserve">10. Monitoring and logging</w:t>
      </w:r>
    </w:p>
    <w:p>
      <w:pPr>
        <w:pStyle w:val="FirstParagraph"/>
      </w:pPr>
      <w:r>
        <w:rPr>
          <w:b/>
          <w:bCs/>
        </w:rPr>
        <w:t xml:space="preserve">Logging.</w:t>
      </w:r>
      <w:r>
        <w:t xml:space="preserve"> </w:t>
      </w:r>
      <w:r>
        <w:t xml:space="preserve">Middleware writes one JSON line per request with the request ID, method, path,</w:t>
      </w:r>
      <w:r>
        <w:t xml:space="preserve"> </w:t>
      </w:r>
      <w:r>
        <w:t xml:space="preserve">status, latency and client. Each prediction is logged with its input and output. The request</w:t>
      </w:r>
      <w:r>
        <w:t xml:space="preserve"> </w:t>
      </w:r>
      <w:r>
        <w:t xml:space="preserve">ID comes from the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header when the caller sends one, otherwise it is</w:t>
      </w:r>
      <w:r>
        <w:t xml:space="preserve"> </w:t>
      </w:r>
      <w:r>
        <w:t xml:space="preserve">generated, and it is returned to the caller so a single request can be traced. Logs go to</w:t>
      </w:r>
      <w:r>
        <w:t xml:space="preserve"> </w:t>
      </w:r>
      <w:r>
        <w:t xml:space="preserve">stdout (</w:t>
      </w:r>
      <w:r>
        <w:rPr>
          <w:rStyle w:val="VerbatimChar"/>
        </w:rPr>
        <w:t xml:space="preserve">kubectl logs</w:t>
      </w:r>
      <w:r>
        <w:t xml:space="preserve">), and to a file when</w:t>
      </w:r>
      <w:r>
        <w:t xml:space="preserve"> </w:t>
      </w:r>
      <w:r>
        <w:rPr>
          <w:rStyle w:val="VerbatimChar"/>
        </w:rPr>
        <w:t xml:space="preserve">LOG_FILE</w:t>
      </w:r>
      <w:r>
        <w:t xml:space="preserve"> </w:t>
      </w:r>
      <w:r>
        <w:t xml:space="preserve">is set.</w:t>
      </w:r>
    </w:p>
    <w:p>
      <w:pPr>
        <w:pStyle w:val="BodyText"/>
      </w:pPr>
      <w:r>
        <w:rPr>
          <w:b/>
          <w:bCs/>
        </w:rPr>
        <w:t xml:space="preserve">Metrics</w:t>
      </w:r>
      <w:r>
        <w:t xml:space="preserve"> </w:t>
      </w:r>
      <w:r>
        <w:t xml:space="preserve">(</w:t>
      </w:r>
      <w:r>
        <w:rPr>
          <w:rStyle w:val="VerbatimChar"/>
        </w:rPr>
        <w:t xml:space="preserve">/metrics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heart_api_requests_total{method,endpoint,status}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Throughput, error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heart_api_request_latency_seconds{endpoint}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p50/p95 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heart_api_predictions_total{label}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Class mix, a simple drift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heart_api_disease_probability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Distribution of predicted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heart_api_model_loaded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Model availability</w:t>
            </w:r>
          </w:p>
        </w:tc>
      </w:tr>
    </w:tbl>
    <w:p>
      <w:pPr>
        <w:pStyle w:val="BodyText"/>
      </w:pPr>
      <w:r>
        <w:t xml:space="preserve">Metric labels use the route template rather than the raw path, which keeps label</w:t>
      </w:r>
      <w:r>
        <w:t xml:space="preserve"> </w:t>
      </w:r>
      <w:r>
        <w:t xml:space="preserve">cardinality bounded.</w:t>
      </w:r>
    </w:p>
    <w:p>
      <w:pPr>
        <w:pStyle w:val="BodyText"/>
      </w:pPr>
      <w:r>
        <w:rPr>
          <w:b/>
          <w:bCs/>
        </w:rPr>
        <w:t xml:space="preserve">Stack.</w:t>
      </w:r>
      <w:r>
        <w:t xml:space="preserve"> </w:t>
      </w:r>
      <w:r>
        <w:t xml:space="preserve">Prometheus discovers the API pods through their annotations (with RBAC scoped to</w:t>
      </w:r>
      <w:r>
        <w:t xml:space="preserve"> </w:t>
      </w:r>
      <w:r>
        <w:t xml:space="preserve">the namespace). Grafana is provisioned with the Prometheus datasource and a nine-panel</w:t>
      </w:r>
      <w:r>
        <w:t xml:space="preserve"> </w:t>
      </w:r>
      <w:r>
        <w:t xml:space="preserve">dashboard: model-loaded status, total predictions, disease share, error rate, request rate,</w:t>
      </w:r>
      <w:r>
        <w:t xml:space="preserve"> </w:t>
      </w:r>
      <w:r>
        <w:t xml:space="preserve">p50/p95 latency, predictions by class, the probability distribution, and responses by</w:t>
      </w:r>
      <w:r>
        <w:t xml:space="preserve"> </w:t>
      </w:r>
      <w:r>
        <w:t xml:space="preserve">status. Running</w:t>
      </w:r>
      <w:r>
        <w:t xml:space="preserve"> </w:t>
      </w:r>
      <w:r>
        <w:rPr>
          <w:rStyle w:val="VerbatimChar"/>
        </w:rPr>
        <w:t xml:space="preserve">scripts/smoke_test.py --load 300</w:t>
      </w:r>
      <w:r>
        <w:t xml:space="preserve"> </w:t>
      </w:r>
      <w:r>
        <w:t xml:space="preserve">generates traffic, including some invalid</w:t>
      </w:r>
      <w:r>
        <w:t xml:space="preserve"> </w:t>
      </w:r>
      <w:r>
        <w:t xml:space="preserve">requests, so the error-rate panel has data. For local work,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starts the</w:t>
      </w:r>
      <w:r>
        <w:t xml:space="preserve"> </w:t>
      </w:r>
      <w:r>
        <w:t xml:space="preserve">same stack without Kubernetes.</w:t>
      </w:r>
    </w:p>
    <w:p>
      <w:pPr>
        <w:pStyle w:val="CaptionedFigure"/>
      </w:pPr>
      <w:r>
        <w:drawing>
          <wp:inline>
            <wp:extent cx="5334000" cy="2646131"/>
            <wp:effectExtent b="0" l="0" r="0" t="0"/>
            <wp:docPr descr="Grafana dashboard: status, throughput and latency" title="" id="80" name="Picture"/>
            <a:graphic>
              <a:graphicData uri="http://schemas.openxmlformats.org/drawingml/2006/picture">
                <pic:pic>
                  <pic:nvPicPr>
                    <pic:cNvPr descr="../screenshots/grafana_dashboard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Grafana dashboard: status, throughput and latency</w:t>
      </w:r>
    </w:p>
    <w:p>
      <w:pPr>
        <w:pStyle w:val="CaptionedFigure"/>
      </w:pPr>
      <w:r>
        <w:drawing>
          <wp:inline>
            <wp:extent cx="5334000" cy="2639189"/>
            <wp:effectExtent b="0" l="0" r="0" t="0"/>
            <wp:docPr descr="Grafana dashboard: class mix, probability distribution and response codes" title="" id="83" name="Picture"/>
            <a:graphic>
              <a:graphicData uri="http://schemas.openxmlformats.org/drawingml/2006/picture">
                <pic:pic>
                  <pic:nvPicPr>
                    <pic:cNvPr descr="../screenshots/grafana_dashboard_2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9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Grafana dashboard: class mix, probability distribution and response codes</w:t>
      </w:r>
    </w:p>
    <w:p>
      <w:pPr>
        <w:pStyle w:val="CaptionedFigure"/>
      </w:pPr>
      <w:r>
        <w:drawing>
          <wp:inline>
            <wp:extent cx="5334000" cy="2380554"/>
            <wp:effectExtent b="0" l="0" r="0" t="0"/>
            <wp:docPr descr="Prometheus targets" title="" id="86" name="Picture"/>
            <a:graphic>
              <a:graphicData uri="http://schemas.openxmlformats.org/drawingml/2006/picture">
                <pic:pic>
                  <pic:nvPicPr>
                    <pic:cNvPr descr="../screenshots/prometheus_targets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0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Prometheus targets</w:t>
      </w:r>
    </w:p>
    <w:bookmarkEnd w:id="88"/>
    <w:bookmarkStart w:id="89" w:name="limitations-and-next-steps"/>
    <w:p>
      <w:pPr>
        <w:pStyle w:val="Heading1"/>
      </w:pPr>
      <w:r>
        <w:t xml:space="preserve">11. Limitations and next steps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Small data:</w:t>
      </w:r>
      <w:r>
        <w:t xml:space="preserve"> </w:t>
      </w:r>
      <w:r>
        <w:t xml:space="preserve">303 patients from a single hospital. The metrics carry wide uncertainty</w:t>
      </w:r>
      <w:r>
        <w:t xml:space="preserve"> </w:t>
      </w:r>
      <w:r>
        <w:t xml:space="preserve">(CV standard deviation of about 0.015-0.03 in ROC-AUC), and the model should be validated</w:t>
      </w:r>
      <w:r>
        <w:t xml:space="preserve"> </w:t>
      </w:r>
      <w:r>
        <w:t xml:space="preserve">on the Hungarian, Swiss and VA subsets before any wider use.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Fixed threshold of 0.5:</w:t>
      </w:r>
      <w:r>
        <w:t xml:space="preserve"> </w:t>
      </w:r>
      <w:r>
        <w:t xml:space="preserve">in a screening setting, missing a case costs more than a false</w:t>
      </w:r>
      <w:r>
        <w:t xml:space="preserve"> </w:t>
      </w:r>
      <w:r>
        <w:t xml:space="preserve">alarm. The threshold could be chosen for a target recall and stored in</w:t>
      </w:r>
      <w:r>
        <w:t xml:space="preserve"> </w:t>
      </w:r>
      <w:r>
        <w:rPr>
          <w:rStyle w:val="VerbatimChar"/>
        </w:rPr>
        <w:t xml:space="preserve">model_meta.json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Image registry:</w:t>
      </w:r>
      <w:r>
        <w:t xml:space="preserve"> </w:t>
      </w:r>
      <w:r>
        <w:t xml:space="preserve">the image is built locally. The next step is to push to GHCR from CI</w:t>
      </w:r>
      <w:r>
        <w:t xml:space="preserve"> </w:t>
      </w:r>
      <w:r>
        <w:t xml:space="preserve">and deploy with</w:t>
      </w:r>
      <w:r>
        <w:t xml:space="preserve"> </w:t>
      </w:r>
      <w:r>
        <w:rPr>
          <w:rStyle w:val="VerbatimChar"/>
        </w:rPr>
        <w:t xml:space="preserve">kubectl set image</w:t>
      </w:r>
      <w:r>
        <w:t xml:space="preserve">, or with Argo CD, for continuous delivery.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Drift monitoring:</w:t>
      </w:r>
      <w:r>
        <w:t xml:space="preserve"> </w:t>
      </w:r>
      <w:r>
        <w:t xml:space="preserve">the class-mix and probability histograms are a first signal. A fuller</w:t>
      </w:r>
      <w:r>
        <w:t xml:space="preserve"> </w:t>
      </w:r>
      <w:r>
        <w:t xml:space="preserve">setup would compare live feature distributions against the training data, for example</w:t>
      </w:r>
      <w:r>
        <w:t xml:space="preserve"> </w:t>
      </w:r>
      <w:r>
        <w:t xml:space="preserve">with Evidently.</w:t>
      </w:r>
    </w:p>
    <w:bookmarkEnd w:id="89"/>
    <w:bookmarkStart w:id="90" w:name="deliverables-checklist"/>
    <w:p>
      <w:pPr>
        <w:pStyle w:val="Heading1"/>
      </w:pPr>
      <w:r>
        <w:t xml:space="preserve">12. Deliverables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script + cleaned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scripts/download_data.py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data/processed/heart_clean.csv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 / training / inference notebooks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notebooks/01_eda.ipynb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02_training.ipynb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03_inference.ipynb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2 models, CV, 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heartml/train.py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reports/model_comparison.csv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MLflow tracking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mlflow.db</w:t>
            </w:r>
            <w:r>
              <w:t xml:space="preserve">, Section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 model + reproducible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heartml/features.py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Dockerfile +</w:t>
            </w:r>
            <w:r>
              <w:t xml:space="preserve"> </w:t>
            </w:r>
            <w:r>
              <w:rPr>
                <w:rStyle w:val="VerbatimChar"/>
              </w:rPr>
              <w:t xml:space="preserve">/predict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 manifests (LoadBalancer + Ingress)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k8s/api.yaml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k8s/monitoring.yaml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monitoring/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instructions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§3-5</w:t>
            </w:r>
          </w:p>
        </w:tc>
      </w:tr>
    </w:tbl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5" Target="media/rId65.png" /><Relationship Type="http://schemas.openxmlformats.org/officeDocument/2006/relationships/image" Id="rId72" Target="media/rId72.png" /><Relationship Type="http://schemas.openxmlformats.org/officeDocument/2006/relationships/image" Id="rId60" Target="media/rId60.png" /><Relationship Type="http://schemas.openxmlformats.org/officeDocument/2006/relationships/image" Id="rId57" Target="media/rId57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69" Target="media/rId69.png" /><Relationship Type="http://schemas.openxmlformats.org/officeDocument/2006/relationships/image" Id="rId75" Target="media/rId75.png" /><Relationship Type="http://schemas.openxmlformats.org/officeDocument/2006/relationships/image" Id="rId51" Target="media/rId51.png" /><Relationship Type="http://schemas.openxmlformats.org/officeDocument/2006/relationships/image" Id="rId48" Target="media/rId48.png" /><Relationship Type="http://schemas.openxmlformats.org/officeDocument/2006/relationships/image" Id="rId45" Target="media/rId45.png" /><Relationship Type="http://schemas.openxmlformats.org/officeDocument/2006/relationships/image" Id="rId85" Target="media/rId85.png" /><Relationship Type="http://schemas.openxmlformats.org/officeDocument/2006/relationships/image" Id="rId10" Target="media/rId10.png" /><Relationship Type="http://schemas.openxmlformats.org/officeDocument/2006/relationships/image" Id="rId23" Target="media/rId23.png" /><Relationship Type="http://schemas.openxmlformats.org/officeDocument/2006/relationships/image" Id="rId17" Target="media/rId17.png" /><Relationship Type="http://schemas.openxmlformats.org/officeDocument/2006/relationships/image" Id="rId26" Target="media/rId26.png" /><Relationship Type="http://schemas.openxmlformats.org/officeDocument/2006/relationships/image" Id="rId20" Target="media/rId20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33" Target="media/rId33.png" /><Relationship Type="http://schemas.openxmlformats.org/officeDocument/2006/relationships/hyperlink" Id="rId44" Target="http://127.0.0.1:5000" TargetMode="External" /><Relationship Type="http://schemas.openxmlformats.org/officeDocument/2006/relationships/hyperlink" Id="rId9" Target="https://github.com/jangde-aboli/MLOPs_assignment_Hear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://127.0.0.1:5000" TargetMode="External" /><Relationship Type="http://schemas.openxmlformats.org/officeDocument/2006/relationships/hyperlink" Id="rId9" Target="https://github.com/jangde-aboli/MLOPs_assignment_Hear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Heart Disease Risk Prediction: End-to-End MLOps Pipeline</dc:title>
  <dc:creator> ()</dc:creator>
  <cp:keywords/>
  <dcterms:created xsi:type="dcterms:W3CDTF">2026-10-20T17:54:07Z</dcterms:created>
  <dcterms:modified xsi:type="dcterms:W3CDTF">2026-10-20T17:54:07Z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subtitle">
    <vt:lpwstr>MLOps (AIMLCZG523), Assignment 01</vt:lpwstr>
  </property>
</Properties>
</file>