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레이더-일체형-스마트-경찰-경광등-개발계획-과제제안서"/>
    <w:p>
      <w:pPr>
        <w:pStyle w:val="Heading1"/>
      </w:pPr>
      <w:r>
        <w:t xml:space="preserve">레이더 일체형 스마트 경찰 경광등 개발계획 과제제안서</w:t>
      </w:r>
    </w:p>
    <w:p>
      <w:pPr>
        <w:pStyle w:val="FirstParagraph"/>
      </w:pPr>
      <w:r>
        <w:rPr>
          <w:bCs/>
          <w:b/>
        </w:rPr>
        <w:t xml:space="preserve">주행·정차 중 전·후방 레이더 기반 2차사고 예방 및 과속 검지 기능을 갖춘 스마트 경찰 경광등 개발과 현장 실증</w:t>
      </w:r>
    </w:p>
    <w:p>
      <w:pPr>
        <w:numPr>
          <w:ilvl w:val="0"/>
          <w:numId w:val="1001"/>
        </w:numPr>
        <w:pStyle w:val="Compact"/>
      </w:pPr>
      <w:r>
        <w:t xml:space="preserve">제안기관: 엠클라비스㈜</w:t>
      </w:r>
    </w:p>
    <w:p>
      <w:pPr>
        <w:numPr>
          <w:ilvl w:val="0"/>
          <w:numId w:val="1001"/>
        </w:numPr>
        <w:pStyle w:val="Compact"/>
      </w:pPr>
      <w:r>
        <w:t xml:space="preserve">작성일: 2026년 10월 6일</w:t>
      </w:r>
    </w:p>
    <w:p>
      <w:pPr>
        <w:numPr>
          <w:ilvl w:val="0"/>
          <w:numId w:val="1001"/>
        </w:numPr>
        <w:pStyle w:val="Compact"/>
      </w:pPr>
      <w:r>
        <w:t xml:space="preserve">버전: v1.0 (제출용 초안, 공고별 서식으로 옮겨 적기 전 단계)</w:t>
      </w:r>
    </w:p>
    <w:p>
      <w:pPr>
        <w:pStyle w:val="BlockText"/>
      </w:pPr>
      <w:r>
        <w:rPr>
          <w:bCs/>
          <w:b/>
        </w:rPr>
        <w:t xml:space="preserve">이 제안서의 사용법.</w:t>
      </w:r>
      <w:r>
        <w:t xml:space="preserve"> </w:t>
      </w:r>
      <w:r>
        <w:t xml:space="preserve">정부 R&amp;D는 공고마다 지정 서식(IRIS, 과학치안진흥센터 양식 등)이 있다. 이 문서는 서식에 옮겨 적을</w:t>
      </w:r>
      <w:r>
        <w:t xml:space="preserve"> </w:t>
      </w:r>
      <w:r>
        <w:rPr>
          <w:bCs/>
          <w:b/>
        </w:rPr>
        <w:t xml:space="preserve">내용 원고</w:t>
      </w:r>
      <w:r>
        <w:t xml:space="preserve">다. 기본안은 중기부 구매연계형(24개월, 총 7.3억 원)이며, 폴리스랩 3.0 신속시범형과 조달청 시범구매연계형으로 바꾸는 방법은 부록 A에 있다.</w:t>
      </w:r>
      <w:r>
        <w:t xml:space="preserve"> </w:t>
      </w:r>
      <w:r>
        <w:rPr>
          <w:rStyle w:val="VerbatimChar"/>
        </w:rPr>
        <w:t xml:space="preserve">[입력]</w:t>
      </w:r>
      <w:r>
        <w:t xml:space="preserve">으로 표시한 곳은 당사 자료로 채워야 하고, 금액과 일정은 공고 원문과 대조해야 한다.</w:t>
      </w:r>
    </w:p>
    <w:p>
      <w:r>
        <w:pict>
          <v:rect style="width:0;height:1.5pt" o:hralign="center" o:hrstd="t" o:hr="t"/>
        </w:pict>
      </w:r>
    </w:p>
    <w:bookmarkStart w:id="20" w:name="Xc733b069550be6d64ecd1bb522ed2b159e88397"/>
    <w:p>
      <w:pPr>
        <w:pStyle w:val="Heading2"/>
      </w:pPr>
      <w:r>
        <w:t xml:space="preserve">1. 과제 개요</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내용</w:t>
            </w:r>
          </w:p>
        </w:tc>
      </w:tr>
      <w:tr>
        <w:tc>
          <w:tcPr/>
          <w:p>
            <w:pPr>
              <w:pStyle w:val="Compact"/>
              <w:jc w:val="left"/>
            </w:pPr>
            <w:r>
              <w:t xml:space="preserve">과제명(국문)</w:t>
            </w:r>
          </w:p>
        </w:tc>
        <w:tc>
          <w:tcPr/>
          <w:p>
            <w:pPr>
              <w:pStyle w:val="Compact"/>
              <w:jc w:val="left"/>
            </w:pPr>
            <w:r>
              <w:t xml:space="preserve">주행·정차 중 전·후방 레이더 기반 2차사고 예방 및 과속 검지 기능을 갖춘 레이더 일체형 스마트 경찰 경광등 개발</w:t>
            </w:r>
          </w:p>
        </w:tc>
      </w:tr>
      <w:tr>
        <w:tc>
          <w:tcPr/>
          <w:p>
            <w:pPr>
              <w:pStyle w:val="Compact"/>
              <w:jc w:val="left"/>
            </w:pPr>
            <w:r>
              <w:t xml:space="preserve">과제명(영문)</w:t>
            </w:r>
          </w:p>
        </w:tc>
        <w:tc>
          <w:tcPr/>
          <w:p>
            <w:pPr>
              <w:pStyle w:val="Compact"/>
              <w:jc w:val="left"/>
            </w:pPr>
            <w:r>
              <w:t xml:space="preserve">Development of a Radar-Integrated Smart Police Light Bar for Secondary-Accident Prevention and Speed Detection</w:t>
            </w:r>
          </w:p>
        </w:tc>
      </w:tr>
      <w:tr>
        <w:tc>
          <w:tcPr/>
          <w:p>
            <w:pPr>
              <w:pStyle w:val="Compact"/>
              <w:jc w:val="left"/>
            </w:pPr>
            <w:r>
              <w:t xml:space="preserve">주관연구개발기관</w:t>
            </w:r>
          </w:p>
        </w:tc>
        <w:tc>
          <w:tcPr/>
          <w:p>
            <w:pPr>
              <w:pStyle w:val="Compact"/>
              <w:jc w:val="left"/>
            </w:pPr>
            <w:r>
              <w:t xml:space="preserve">엠클라비스㈜ (2016년 설립, 서울 서초구, 대표이사 이미희)</w:t>
            </w:r>
          </w:p>
        </w:tc>
      </w:tr>
      <w:tr>
        <w:tc>
          <w:tcPr/>
          <w:p>
            <w:pPr>
              <w:pStyle w:val="Compact"/>
              <w:jc w:val="left"/>
            </w:pPr>
            <w:r>
              <w:t xml:space="preserve">공동·위탁기관</w:t>
            </w:r>
          </w:p>
        </w:tc>
        <w:tc>
          <w:tcPr/>
          <w:p>
            <w:pPr>
              <w:pStyle w:val="Compact"/>
              <w:jc w:val="left"/>
            </w:pPr>
            <w:r>
              <w:t xml:space="preserve">경광등 하우징·광학 제조사</w:t>
            </w:r>
            <w:r>
              <w:t xml:space="preserve"> </w:t>
            </w:r>
            <w:r>
              <w:rPr>
                <w:rStyle w:val="VerbatimChar"/>
              </w:rPr>
              <w:t xml:space="preserve">[입력: 협약 예정 기업]</w:t>
            </w:r>
            <w:r>
              <w:t xml:space="preserve">, 시험인증기관</w:t>
            </w:r>
            <w:r>
              <w:t xml:space="preserve"> </w:t>
            </w:r>
            <w:r>
              <w:rPr>
                <w:rStyle w:val="VerbatimChar"/>
              </w:rPr>
              <w:t xml:space="preserve">[입력]</w:t>
            </w:r>
          </w:p>
        </w:tc>
      </w:tr>
      <w:tr>
        <w:tc>
          <w:tcPr/>
          <w:p>
            <w:pPr>
              <w:pStyle w:val="Compact"/>
              <w:jc w:val="left"/>
            </w:pPr>
            <w:r>
              <w:t xml:space="preserve">수요처(구매 의향)</w:t>
            </w:r>
          </w:p>
        </w:tc>
        <w:tc>
          <w:tcPr/>
          <w:p>
            <w:pPr>
              <w:pStyle w:val="Compact"/>
              <w:jc w:val="left"/>
            </w:pPr>
            <w:r>
              <w:rPr>
                <w:rStyle w:val="VerbatimChar"/>
              </w:rPr>
              <w:t xml:space="preserve">[입력: 시도경찰청 또는 경찰청, 특장업체·완성차 중 구매동의서를 받은 기관]</w:t>
            </w:r>
          </w:p>
        </w:tc>
      </w:tr>
      <w:tr>
        <w:tc>
          <w:tcPr/>
          <w:p>
            <w:pPr>
              <w:pStyle w:val="Compact"/>
              <w:jc w:val="left"/>
            </w:pPr>
            <w:r>
              <w:t xml:space="preserve">실증 협력기관</w:t>
            </w:r>
          </w:p>
        </w:tc>
        <w:tc>
          <w:tcPr/>
          <w:p>
            <w:pPr>
              <w:pStyle w:val="Compact"/>
              <w:jc w:val="left"/>
            </w:pPr>
            <w:r>
              <w:rPr>
                <w:rStyle w:val="VerbatimChar"/>
              </w:rPr>
              <w:t xml:space="preserve">[입력: 서울·경기남부경찰청 또는 고속도로순찰대]</w:t>
            </w:r>
          </w:p>
        </w:tc>
      </w:tr>
      <w:tr>
        <w:tc>
          <w:tcPr/>
          <w:p>
            <w:pPr>
              <w:pStyle w:val="Compact"/>
              <w:jc w:val="left"/>
            </w:pPr>
            <w:r>
              <w:t xml:space="preserve">연구개발 기간</w:t>
            </w:r>
          </w:p>
        </w:tc>
        <w:tc>
          <w:tcPr/>
          <w:p>
            <w:pPr>
              <w:pStyle w:val="Compact"/>
              <w:jc w:val="left"/>
            </w:pPr>
            <w:r>
              <w:t xml:space="preserve">24개월 (착수 후 2년)</w:t>
            </w:r>
          </w:p>
        </w:tc>
      </w:tr>
      <w:tr>
        <w:tc>
          <w:tcPr/>
          <w:p>
            <w:pPr>
              <w:pStyle w:val="Compact"/>
              <w:jc w:val="left"/>
            </w:pPr>
            <w:r>
              <w:t xml:space="preserve">총 사업비</w:t>
            </w:r>
          </w:p>
        </w:tc>
        <w:tc>
          <w:tcPr/>
          <w:p>
            <w:pPr>
              <w:pStyle w:val="Compact"/>
              <w:jc w:val="left"/>
            </w:pPr>
            <w:r>
              <w:t xml:space="preserve">7.3억 원 (정부지원 5.5억 원, 민간부담 1.8억 원: 현금 0.9억 원, 현물 0.9억 원)</w:t>
            </w:r>
          </w:p>
        </w:tc>
      </w:tr>
      <w:tr>
        <w:tc>
          <w:tcPr/>
          <w:p>
            <w:pPr>
              <w:pStyle w:val="Compact"/>
              <w:jc w:val="left"/>
            </w:pPr>
            <w:r>
              <w:t xml:space="preserve">기술성숙도(TRL)</w:t>
            </w:r>
          </w:p>
        </w:tc>
        <w:tc>
          <w:tcPr/>
          <w:p>
            <w:pPr>
              <w:pStyle w:val="Compact"/>
              <w:jc w:val="left"/>
            </w:pPr>
            <w:r>
              <w:t xml:space="preserve">시작 TRL 4 (레이더 모듈과 경광등 각각 검증) → 종료 TRL 8 (순찰차 10대 실증)</w:t>
            </w:r>
          </w:p>
        </w:tc>
      </w:tr>
      <w:tr>
        <w:tc>
          <w:tcPr/>
          <w:p>
            <w:pPr>
              <w:pStyle w:val="Compact"/>
              <w:jc w:val="left"/>
            </w:pPr>
            <w:r>
              <w:t xml:space="preserve">기술 분야</w:t>
            </w:r>
          </w:p>
        </w:tc>
        <w:tc>
          <w:tcPr/>
          <w:p>
            <w:pPr>
              <w:pStyle w:val="Compact"/>
              <w:jc w:val="left"/>
            </w:pPr>
            <w:r>
              <w:t xml:space="preserve">치안·교통안전 / 레이더 센서 / 지능형 차량 탑재 장비</w:t>
            </w:r>
          </w:p>
        </w:tc>
      </w:tr>
      <w:tr>
        <w:tc>
          <w:tcPr/>
          <w:p>
            <w:pPr>
              <w:pStyle w:val="Compact"/>
              <w:jc w:val="left"/>
            </w:pPr>
            <w:r>
              <w:t xml:space="preserve">사업화 목표</w:t>
            </w:r>
          </w:p>
        </w:tc>
        <w:tc>
          <w:tcPr/>
          <w:p>
            <w:pPr>
              <w:pStyle w:val="Compact"/>
              <w:jc w:val="left"/>
            </w:pPr>
            <w:r>
              <w:t xml:space="preserve">혁신제품 지정 신청, 시범구매 30대, 3년차 직납 연 300대</w:t>
            </w:r>
          </w:p>
        </w:tc>
      </w:tr>
    </w:tbl>
    <w:p>
      <w:r>
        <w:pict>
          <v:rect style="width:0;height:1.5pt" o:hralign="center" o:hrstd="t" o:hr="t"/>
        </w:pict>
      </w:r>
    </w:p>
    <w:bookmarkEnd w:id="20"/>
    <w:bookmarkStart w:id="33" w:name="X2410ec944cd7aedc429316659d04982bba7f011"/>
    <w:p>
      <w:pPr>
        <w:pStyle w:val="Heading2"/>
      </w:pPr>
      <w:r>
        <w:t xml:space="preserve">2. 개발 필요성</w:t>
      </w:r>
    </w:p>
    <w:bookmarkStart w:id="21" w:name="X1cdef2c197e1e0df6db4d490339e3652f989051"/>
    <w:p>
      <w:pPr>
        <w:pStyle w:val="Heading3"/>
      </w:pPr>
      <w:r>
        <w:t xml:space="preserve">2.1 현장 문제: 보여 주기만 하는 경광등</w:t>
      </w:r>
    </w:p>
    <w:p>
      <w:pPr>
        <w:numPr>
          <w:ilvl w:val="0"/>
          <w:numId w:val="1002"/>
        </w:numPr>
        <w:pStyle w:val="Compact"/>
      </w:pPr>
      <w:r>
        <w:t xml:space="preserve">순찰차는 갓길 정차 후 사고 처리와 음주 단속을 하는 동안 후방에서 오는 차량에 노출된다. 경찰청이 상부 경광등이 올라가는 리프트 경광등과 LED 전광판을 도입한 이유가 2차사고 예방이다. 그러나 현재 경광등은</w:t>
      </w:r>
      <w:r>
        <w:t xml:space="preserve"> </w:t>
      </w:r>
      <w:r>
        <w:rPr>
          <w:bCs/>
          <w:b/>
        </w:rPr>
        <w:t xml:space="preserve">경고를 표출할 뿐, 접근하는 차량이 위험한지 감지하지 못한다.</w:t>
      </w:r>
    </w:p>
    <w:p>
      <w:pPr>
        <w:numPr>
          <w:ilvl w:val="0"/>
          <w:numId w:val="1002"/>
        </w:numPr>
        <w:pStyle w:val="Compact"/>
      </w:pPr>
      <w:r>
        <w:t xml:space="preserve">주행 중 과속 단속은 고정식 카메라 앞에서만 감속하는 운전 행태 때문에 효과가 제한된다. 경찰청은 암행순찰차에 레이더·카메라 기반 탑재형 단속장비를 운용하지만 대당 설치가 크고 일부 차량에만 적용된다. 일반 순찰차 대다수는 속도 정보를 얻지 못한다.</w:t>
      </w:r>
    </w:p>
    <w:p>
      <w:pPr>
        <w:numPr>
          <w:ilvl w:val="0"/>
          <w:numId w:val="1002"/>
        </w:numPr>
        <w:pStyle w:val="Compact"/>
      </w:pPr>
      <w:r>
        <w:t xml:space="preserve">순찰차 한 대에 경광등, 사이렌, 단속장비가 각각 따로 설치되어 전원·배선·루프 공간이 중복되고, 전기차로 바뀌면 12V 보조전원과 하중 제약이 커진다.</w:t>
      </w:r>
    </w:p>
    <w:bookmarkEnd w:id="21"/>
    <w:bookmarkStart w:id="22" w:name="X52c46e79b3fe5903b1ea2f3f39faaabf9aac489"/>
    <w:p>
      <w:pPr>
        <w:pStyle w:val="Heading3"/>
      </w:pPr>
      <w:r>
        <w:t xml:space="preserve">2.2 정책·시장 환경</w:t>
      </w:r>
    </w:p>
    <w:p>
      <w:pPr>
        <w:numPr>
          <w:ilvl w:val="0"/>
          <w:numId w:val="1003"/>
        </w:numPr>
        <w:pStyle w:val="Compact"/>
      </w:pPr>
      <w:r>
        <w:t xml:space="preserve">2035년까지 신규 경찰차를 100% 전기·수소차로 전환하기로 한 협약(2026년 7월)에 따라 순찰차 특장 사양이 다시 설계되는 시기다. 전국 경찰 차량은 약 1만 7,600대이고, 연평균 약 1,908대를 신규 구매·임차한다.</w:t>
      </w:r>
    </w:p>
    <w:p>
      <w:pPr>
        <w:numPr>
          <w:ilvl w:val="0"/>
          <w:numId w:val="1003"/>
        </w:numPr>
        <w:pStyle w:val="Compact"/>
      </w:pPr>
      <w:r>
        <w:t xml:space="preserve">경찰청은 2025년 LED 전광판이 붙은 5세대 리프트 경광등을 도입하는 등 경광등을 계속 고도화하고 있다. 경광등은 이제 단순 조명이 아니라 정보를 표출하는 장비다.</w:t>
      </w:r>
    </w:p>
    <w:p>
      <w:pPr>
        <w:numPr>
          <w:ilvl w:val="0"/>
          <w:numId w:val="1003"/>
        </w:numPr>
        <w:pStyle w:val="Compact"/>
      </w:pPr>
      <w:r>
        <w:t xml:space="preserve">과학치안 R&amp;D가 확대되어 현장 실증형(폴리스랩 3.0)과 사업화 지원(치안신산업 핵심기술 사업화)이 신설·운영 중이다.</w:t>
      </w:r>
    </w:p>
    <w:bookmarkEnd w:id="22"/>
    <w:bookmarkStart w:id="23" w:name="X42a9b4c2663e0c12dc47d1d69e68e49cb4b9027"/>
    <w:p>
      <w:pPr>
        <w:pStyle w:val="Heading3"/>
      </w:pPr>
      <w:r>
        <w:t xml:space="preserve">2.3 기술 동향과 국내 공백</w:t>
      </w:r>
    </w:p>
    <w:p>
      <w:pPr>
        <w:numPr>
          <w:ilvl w:val="0"/>
          <w:numId w:val="1004"/>
        </w:numPr>
        <w:pStyle w:val="Compact"/>
      </w:pPr>
      <w:r>
        <w:t xml:space="preserve">해외에서는 VITRONIC(2021년 폴란드 재무부 102대 납품, 2026년 3월 Intertraffic 재소개), Ekin, Hikvision, Dahua, GET이 경찰차 라이트바에 ANPR·레이더 속도 측정·영상증거를 통합한 제품을 내놓았다. 경쟁 요소가 속도 정확도에서</w:t>
      </w:r>
      <w:r>
        <w:t xml:space="preserve"> </w:t>
      </w:r>
      <w:r>
        <w:rPr>
          <w:bCs/>
          <w:b/>
        </w:rPr>
        <w:t xml:space="preserve">통합성과 이동식 종합 단속 플랫폼</w:t>
      </w:r>
      <w:r>
        <w:t xml:space="preserve">으로 옮겨가고 있다.</w:t>
      </w:r>
    </w:p>
    <w:p>
      <w:pPr>
        <w:numPr>
          <w:ilvl w:val="0"/>
          <w:numId w:val="1004"/>
        </w:numPr>
        <w:pStyle w:val="Compact"/>
      </w:pPr>
      <w:r>
        <w:t xml:space="preserve">국내에는 같은 개념의 국산 경광등 일체형 제품이 없다. 경찰이 쓰는 차량탑재형 단속장비는 별도 장비이고, 경광등은 별도 납품이다. 해외 제품은 경찰 규격, 개인정보, 사후관리 측면에서 도입이 어렵다.</w:t>
      </w:r>
    </w:p>
    <w:p>
      <w:pPr>
        <w:numPr>
          <w:ilvl w:val="0"/>
          <w:numId w:val="1004"/>
        </w:numPr>
        <w:pStyle w:val="Compact"/>
      </w:pPr>
      <w:r>
        <w:t xml:space="preserve">국내 순찰차 경광등은 나눔컴퍼니 차량별 규격서와 경찰청 장비운영과 순찰차 사양서를 따르고, 통합컨트롤러·통합디바이스가 멀티캠 같은 스마트 특수장치의 연동을 이미 규정한다. 레이더 모듈을 이 규격에 맞춰 넣는 것이 진입점이다(사업계획서 2.5장).</w:t>
      </w:r>
    </w:p>
    <w:p>
      <w:pPr>
        <w:numPr>
          <w:ilvl w:val="0"/>
          <w:numId w:val="1004"/>
        </w:numPr>
        <w:pStyle w:val="Compact"/>
      </w:pPr>
      <w:r>
        <w:t xml:space="preserve">레이더 신호처리 기술은 당사가 보유하고 있다(7장). 이동 차량에서 정확히 측정하는 알고리즘과 경광등과의 통합이 남은 과제다.</w:t>
      </w:r>
    </w:p>
    <w:bookmarkEnd w:id="23"/>
    <w:bookmarkStart w:id="24" w:name="Xb14f782ba46cd90beec669a48deb98d0913307c"/>
    <w:p>
      <w:pPr>
        <w:pStyle w:val="Heading3"/>
      </w:pPr>
      <w:r>
        <w:t xml:space="preserve">2.4 선행 기술과 특허 검토</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특허</w:t>
            </w:r>
          </w:p>
        </w:tc>
        <w:tc>
          <w:tcPr>
            <w:shd w:val="clear" w:color="auto" w:fill="E8EEF7"/>
          </w:tcPr>
          <w:p>
            <w:pPr>
              <w:pStyle w:val="Compact"/>
              <w:jc w:val="left"/>
            </w:pPr>
            <w:r>
              <w:rPr>
                <w:b/>
              </w:rPr>
              <w:t xml:space="preserve">출원인</w:t>
            </w:r>
          </w:p>
        </w:tc>
        <w:tc>
          <w:tcPr>
            <w:shd w:val="clear" w:color="auto" w:fill="E8EEF7"/>
          </w:tcPr>
          <w:p>
            <w:pPr>
              <w:pStyle w:val="Compact"/>
              <w:jc w:val="left"/>
            </w:pPr>
            <w:r>
              <w:rPr>
                <w:b/>
              </w:rPr>
              <w:t xml:space="preserve">요지</w:t>
            </w:r>
          </w:p>
        </w:tc>
        <w:tc>
          <w:tcPr>
            <w:shd w:val="clear" w:color="auto" w:fill="E8EEF7"/>
          </w:tcPr>
          <w:p>
            <w:pPr>
              <w:pStyle w:val="Compact"/>
              <w:jc w:val="left"/>
            </w:pPr>
            <w:r>
              <w:rPr>
                <w:b/>
              </w:rPr>
              <w:t xml:space="preserve">상태</w:t>
            </w:r>
          </w:p>
        </w:tc>
        <w:tc>
          <w:tcPr>
            <w:shd w:val="clear" w:color="auto" w:fill="E8EEF7"/>
          </w:tcPr>
          <w:p>
            <w:pPr>
              <w:pStyle w:val="Compact"/>
              <w:jc w:val="left"/>
            </w:pPr>
            <w:r>
              <w:rPr>
                <w:b/>
              </w:rPr>
              <w:t xml:space="preserve">본 과제와의 관계</w:t>
            </w:r>
          </w:p>
        </w:tc>
      </w:tr>
      <w:tr>
        <w:tc>
          <w:tcPr/>
          <w:p>
            <w:pPr>
              <w:pStyle w:val="Compact"/>
              <w:jc w:val="left"/>
            </w:pPr>
            <w:r>
              <w:t xml:space="preserve">US9002313B2</w:t>
            </w:r>
          </w:p>
        </w:tc>
        <w:tc>
          <w:tcPr/>
          <w:p>
            <w:pPr>
              <w:pStyle w:val="Compact"/>
              <w:jc w:val="left"/>
            </w:pPr>
            <w:r>
              <w:t xml:space="preserve">Federal Signal</w:t>
            </w:r>
          </w:p>
        </w:tc>
        <w:tc>
          <w:tcPr/>
          <w:p>
            <w:pPr>
              <w:pStyle w:val="Compact"/>
              <w:jc w:val="left"/>
            </w:pPr>
            <w:r>
              <w:t xml:space="preserve">경광등 하우징에 경고·통신·센서 모듈 통합</w:t>
            </w:r>
          </w:p>
        </w:tc>
        <w:tc>
          <w:tcPr/>
          <w:p>
            <w:pPr>
              <w:pStyle w:val="Compact"/>
              <w:jc w:val="left"/>
            </w:pPr>
            <w:r>
              <w:t xml:space="preserve">2026.8.30 만료</w:t>
            </w:r>
          </w:p>
        </w:tc>
        <w:tc>
          <w:tcPr/>
          <w:p>
            <w:pPr>
              <w:pStyle w:val="Compact"/>
              <w:jc w:val="left"/>
            </w:pPr>
            <w:r>
              <w:t xml:space="preserve">통합 구조를 자유 실시</w:t>
            </w:r>
          </w:p>
        </w:tc>
      </w:tr>
      <w:tr>
        <w:tc>
          <w:tcPr/>
          <w:p>
            <w:pPr>
              <w:pStyle w:val="Compact"/>
              <w:jc w:val="left"/>
            </w:pPr>
            <w:r>
              <w:t xml:space="preserve">US9928737B2</w:t>
            </w:r>
          </w:p>
        </w:tc>
        <w:tc>
          <w:tcPr/>
          <w:p>
            <w:pPr>
              <w:pStyle w:val="Compact"/>
              <w:jc w:val="left"/>
            </w:pPr>
            <w:r>
              <w:t xml:space="preserve">Ekin</w:t>
            </w:r>
          </w:p>
        </w:tc>
        <w:tc>
          <w:tcPr/>
          <w:p>
            <w:pPr>
              <w:pStyle w:val="Compact"/>
              <w:jc w:val="left"/>
            </w:pPr>
            <w:r>
              <w:t xml:space="preserve">차량 장착형 ANPR + 레이더 속도 + 무선 전송</w:t>
            </w:r>
          </w:p>
        </w:tc>
        <w:tc>
          <w:tcPr/>
          <w:p>
            <w:pPr>
              <w:pStyle w:val="Compact"/>
              <w:jc w:val="left"/>
            </w:pPr>
            <w:r>
              <w:t xml:space="preserve">2034.12 유효</w:t>
            </w:r>
          </w:p>
        </w:tc>
        <w:tc>
          <w:tcPr/>
          <w:p>
            <w:pPr>
              <w:pStyle w:val="Compact"/>
              <w:jc w:val="left"/>
            </w:pPr>
            <w:r>
              <w:t xml:space="preserve">번호판 인식 없는 T2는 비저촉 가능성이 높음. T3는 청구항 검토</w:t>
            </w:r>
          </w:p>
        </w:tc>
      </w:tr>
      <w:tr>
        <w:tc>
          <w:tcPr/>
          <w:p>
            <w:pPr>
              <w:pStyle w:val="Compact"/>
              <w:jc w:val="left"/>
            </w:pPr>
            <w:r>
              <w:t xml:space="preserve">US9791766B2</w:t>
            </w:r>
          </w:p>
        </w:tc>
        <w:tc>
          <w:tcPr/>
          <w:p>
            <w:pPr>
              <w:pStyle w:val="Compact"/>
              <w:jc w:val="left"/>
            </w:pPr>
            <w:r>
              <w:t xml:space="preserve">Ekin</w:t>
            </w:r>
          </w:p>
        </w:tc>
        <w:tc>
          <w:tcPr/>
          <w:p>
            <w:pPr>
              <w:pStyle w:val="Compact"/>
              <w:jc w:val="left"/>
            </w:pPr>
            <w:r>
              <w:t xml:space="preserve">번호판·얼굴인식·속도 통합 휴대형</w:t>
            </w:r>
          </w:p>
        </w:tc>
        <w:tc>
          <w:tcPr/>
          <w:p>
            <w:pPr>
              <w:pStyle w:val="Compact"/>
              <w:jc w:val="left"/>
            </w:pPr>
            <w:r>
              <w:t xml:space="preserve">2034.1 유효</w:t>
            </w:r>
          </w:p>
        </w:tc>
        <w:tc>
          <w:tcPr/>
          <w:p>
            <w:pPr>
              <w:pStyle w:val="Compact"/>
              <w:jc w:val="left"/>
            </w:pPr>
            <w:r>
              <w:t xml:space="preserve">얼굴인식을 포함하지 않음</w:t>
            </w:r>
          </w:p>
        </w:tc>
      </w:tr>
      <w:tr>
        <w:tc>
          <w:tcPr/>
          <w:p>
            <w:pPr>
              <w:pStyle w:val="Compact"/>
              <w:jc w:val="left"/>
            </w:pPr>
            <w:r>
              <w:t xml:space="preserve">US10946793B1</w:t>
            </w:r>
          </w:p>
        </w:tc>
        <w:tc>
          <w:tcPr/>
          <w:p>
            <w:pPr>
              <w:pStyle w:val="Compact"/>
              <w:jc w:val="left"/>
            </w:pPr>
            <w:r>
              <w:t xml:space="preserve">Ekin</w:t>
            </w:r>
          </w:p>
        </w:tc>
        <w:tc>
          <w:tcPr/>
          <w:p>
            <w:pPr>
              <w:pStyle w:val="Compact"/>
              <w:jc w:val="left"/>
            </w:pPr>
            <w:r>
              <w:t xml:space="preserve">위협 탐지형 스마트 경찰 라이트바</w:t>
            </w:r>
          </w:p>
        </w:tc>
        <w:tc>
          <w:tcPr/>
          <w:p>
            <w:pPr>
              <w:pStyle w:val="Compact"/>
              <w:jc w:val="left"/>
            </w:pPr>
            <w:r>
              <w:t xml:space="preserve">2040.4 유효</w:t>
            </w:r>
          </w:p>
        </w:tc>
        <w:tc>
          <w:tcPr/>
          <w:p>
            <w:pPr>
              <w:pStyle w:val="Compact"/>
              <w:jc w:val="left"/>
            </w:pPr>
            <w:r>
              <w:t xml:space="preserve">ALPR·얼굴인식 기반 위협평가를 하지 않음</w:t>
            </w:r>
          </w:p>
        </w:tc>
      </w:tr>
    </w:tbl>
    <w:p>
      <w:pPr>
        <w:pStyle w:val="BodyText"/>
      </w:pPr>
      <w:r>
        <w:t xml:space="preserve">한국 출원 여부와 청구항 회피 여부는 착수 전 변리사 검토(FTO)로 확정한다. 본 과제는 번호판·얼굴 인식을 포함하지 않는 레이더·경광 연동 구조(T2)에 집중하므로 저촉 위험이 낮다고 본다.</w:t>
      </w:r>
    </w:p>
    <w:bookmarkEnd w:id="24"/>
    <w:bookmarkStart w:id="32" w:name="Xca80d88866febafed21c7495093a85e886a733c"/>
    <w:p>
      <w:pPr>
        <w:pStyle w:val="Heading3"/>
      </w:pPr>
      <w:r>
        <w:t xml:space="preserve">2.5 현장 경찰관 수요 근거</w:t>
      </w:r>
    </w:p>
    <w:p>
      <w:pPr>
        <w:pStyle w:val="FirstParagraph"/>
      </w:pPr>
      <w:r>
        <w:t xml:space="preserve">경찰관 대상 선호도 조사는 아직 없으므로, 아래는 "현장에 위험과 요구가 있다"는 근거다. 선호도는 3.2장 11번 지표로 실증에서 확인한다. 수치는 언론 보도 기준이며 제출 전에 원문과 대조한다.</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번호</w:t>
            </w:r>
          </w:p>
        </w:tc>
        <w:tc>
          <w:tcPr>
            <w:shd w:val="clear" w:color="auto" w:fill="E8EEF7"/>
          </w:tcPr>
          <w:p>
            <w:pPr>
              <w:pStyle w:val="Compact"/>
              <w:jc w:val="left"/>
            </w:pPr>
            <w:r>
              <w:rPr>
                <w:b/>
              </w:rPr>
              <w:t xml:space="preserve">현장 요구</w:t>
            </w:r>
          </w:p>
        </w:tc>
        <w:tc>
          <w:tcPr>
            <w:shd w:val="clear" w:color="auto" w:fill="E8EEF7"/>
          </w:tcPr>
          <w:p>
            <w:pPr>
              <w:pStyle w:val="Compact"/>
              <w:jc w:val="left"/>
            </w:pPr>
            <w:r>
              <w:rPr>
                <w:b/>
              </w:rPr>
              <w:t xml:space="preserve">근거</w:t>
            </w:r>
          </w:p>
        </w:tc>
      </w:tr>
      <w:tr>
        <w:tc>
          <w:tcPr/>
          <w:p>
            <w:pPr>
              <w:pStyle w:val="Compact"/>
              <w:jc w:val="left"/>
            </w:pPr>
            <w:r>
              <w:t xml:space="preserve">1</w:t>
            </w:r>
          </w:p>
        </w:tc>
        <w:tc>
          <w:tcPr/>
          <w:p>
            <w:pPr>
              <w:pStyle w:val="Compact"/>
              <w:jc w:val="left"/>
            </w:pPr>
            <w:r>
              <w:t xml:space="preserve">사고 처리 중 후방 접근 차량이 위험하다</w:t>
            </w:r>
          </w:p>
        </w:tc>
        <w:tc>
          <w:tcPr/>
          <w:p>
            <w:pPr>
              <w:pStyle w:val="Compact"/>
              <w:jc w:val="left"/>
            </w:pPr>
            <w:r>
              <w:t xml:space="preserve">고속도로순찰 업무 중 교통사고로 다치거나 숨진 경찰관 5년간(2021~2025) 34명</w:t>
            </w:r>
            <w:r>
              <w:t xml:space="preserve"> </w:t>
            </w:r>
            <w:hyperlink r:id="rId25">
              <w:r>
                <w:rPr>
                  <w:rStyle w:val="Hyperlink"/>
                </w:rPr>
                <w:t xml:space="preserve">네이트뉴스</w:t>
              </w:r>
            </w:hyperlink>
            <w:r>
              <w:t xml:space="preserve">, 2026년 1월 사고 수습 중 경찰관·견인차 기사 사망</w:t>
            </w:r>
            <w:r>
              <w:t xml:space="preserve"> </w:t>
            </w:r>
            <w:hyperlink r:id="rId26">
              <w:r>
                <w:rPr>
                  <w:rStyle w:val="Hyperlink"/>
                </w:rPr>
                <w:t xml:space="preserve">네이트뉴스</w:t>
              </w:r>
            </w:hyperlink>
          </w:p>
        </w:tc>
      </w:tr>
      <w:tr>
        <w:tc>
          <w:tcPr/>
          <w:p>
            <w:pPr>
              <w:pStyle w:val="Compact"/>
              <w:jc w:val="left"/>
            </w:pPr>
            <w:r>
              <w:t xml:space="preserve">2</w:t>
            </w:r>
          </w:p>
        </w:tc>
        <w:tc>
          <w:tcPr/>
          <w:p>
            <w:pPr>
              <w:pStyle w:val="Compact"/>
              <w:jc w:val="left"/>
            </w:pPr>
            <w:r>
              <w:t xml:space="preserve">2차사고는 치명적이다</w:t>
            </w:r>
          </w:p>
        </w:tc>
        <w:tc>
          <w:tcPr/>
          <w:p>
            <w:pPr>
              <w:pStyle w:val="Compact"/>
              <w:jc w:val="left"/>
            </w:pPr>
            <w:r>
              <w:t xml:space="preserve">치사율 54.3%로 일반사고 8.4%의 6.5배, 2차사고 63명(2021)에서 92명(2025)으로 증가</w:t>
            </w:r>
            <w:r>
              <w:t xml:space="preserve"> </w:t>
            </w:r>
            <w:hyperlink r:id="rId27">
              <w:r>
                <w:rPr>
                  <w:rStyle w:val="Hyperlink"/>
                </w:rPr>
                <w:t xml:space="preserve">전북일보</w:t>
              </w:r>
            </w:hyperlink>
          </w:p>
        </w:tc>
      </w:tr>
      <w:tr>
        <w:tc>
          <w:tcPr/>
          <w:p>
            <w:pPr>
              <w:pStyle w:val="Compact"/>
              <w:jc w:val="left"/>
            </w:pPr>
            <w:r>
              <w:t xml:space="preserve">3</w:t>
            </w:r>
          </w:p>
        </w:tc>
        <w:tc>
          <w:tcPr/>
          <w:p>
            <w:pPr>
              <w:pStyle w:val="Compact"/>
              <w:jc w:val="left"/>
            </w:pPr>
            <w:r>
              <w:t xml:space="preserve">경찰이 경광등으로 안전을 높여 왔다</w:t>
            </w:r>
          </w:p>
        </w:tc>
        <w:tc>
          <w:tcPr/>
          <w:p>
            <w:pPr>
              <w:pStyle w:val="Compact"/>
              <w:jc w:val="left"/>
            </w:pPr>
            <w:r>
              <w:t xml:space="preserve">2015년 리프트 경광등 순찰차 188대 투입 후 일선 호평</w:t>
            </w:r>
            <w:r>
              <w:t xml:space="preserve"> </w:t>
            </w:r>
            <w:hyperlink r:id="rId28">
              <w:r>
                <w:rPr>
                  <w:rStyle w:val="Hyperlink"/>
                </w:rPr>
                <w:t xml:space="preserve">머니투데이</w:t>
              </w:r>
            </w:hyperlink>
            <w:r>
              <w:t xml:space="preserve">, 2025년 LED 전광판 5세대 도입</w:t>
            </w:r>
          </w:p>
        </w:tc>
      </w:tr>
      <w:tr>
        <w:tc>
          <w:tcPr/>
          <w:p>
            <w:pPr>
              <w:pStyle w:val="Compact"/>
              <w:jc w:val="left"/>
            </w:pPr>
            <w:r>
              <w:t xml:space="preserve">4</w:t>
            </w:r>
          </w:p>
        </w:tc>
        <w:tc>
          <w:tcPr/>
          <w:p>
            <w:pPr>
              <w:pStyle w:val="Compact"/>
              <w:jc w:val="left"/>
            </w:pPr>
            <w:r>
              <w:t xml:space="preserve">주행 중 이동 단속이 필요하다</w:t>
            </w:r>
          </w:p>
        </w:tc>
        <w:tc>
          <w:tcPr/>
          <w:p>
            <w:pPr>
              <w:pStyle w:val="Compact"/>
              <w:jc w:val="left"/>
            </w:pPr>
            <w:r>
              <w:t xml:space="preserve">탑재형 단속장비 시범 중 고속도로 과속 사고 17건에서 4건, 사망 9명에서 1명(경찰청 발표)</w:t>
            </w:r>
            <w:r>
              <w:t xml:space="preserve"> </w:t>
            </w:r>
            <w:hyperlink r:id="rId29">
              <w:r>
                <w:rPr>
                  <w:rStyle w:val="Hyperlink"/>
                </w:rPr>
                <w:t xml:space="preserve">경향신문</w:t>
              </w:r>
            </w:hyperlink>
            <w:r>
              <w:t xml:space="preserve">, 2026년 고속도로 사망사고 69.8%가 단속장비 없는 구간</w:t>
            </w:r>
            <w:r>
              <w:t xml:space="preserve"> </w:t>
            </w:r>
            <w:hyperlink r:id="rId30">
              <w:r>
                <w:rPr>
                  <w:rStyle w:val="Hyperlink"/>
                </w:rPr>
                <w:t xml:space="preserve">파이낸셜뉴스</w:t>
              </w:r>
            </w:hyperlink>
          </w:p>
        </w:tc>
      </w:tr>
      <w:tr>
        <w:tc>
          <w:tcPr/>
          <w:p>
            <w:pPr>
              <w:pStyle w:val="Compact"/>
              <w:jc w:val="left"/>
            </w:pPr>
            <w:r>
              <w:t xml:space="preserve">5</w:t>
            </w:r>
          </w:p>
        </w:tc>
        <w:tc>
          <w:tcPr/>
          <w:p>
            <w:pPr>
              <w:pStyle w:val="Compact"/>
              <w:jc w:val="left"/>
            </w:pPr>
            <w:r>
              <w:t xml:space="preserve">해외 경찰도 같은 위험을 겪는다</w:t>
            </w:r>
          </w:p>
        </w:tc>
        <w:tc>
          <w:tcPr/>
          <w:p>
            <w:pPr>
              <w:pStyle w:val="Compact"/>
              <w:jc w:val="left"/>
            </w:pPr>
            <w:r>
              <w:t xml:space="preserve">미국 경찰 순직 원인 1위가 차량 관련(2014~2016년 35~38%)</w:t>
            </w:r>
            <w:r>
              <w:t xml:space="preserve"> </w:t>
            </w:r>
            <w:hyperlink r:id="rId31">
              <w:r>
                <w:rPr>
                  <w:rStyle w:val="Hyperlink"/>
                </w:rPr>
                <w:t xml:space="preserve">NIJ</w:t>
              </w:r>
            </w:hyperlink>
          </w:p>
        </w:tc>
      </w:tr>
    </w:tbl>
    <w:p>
      <w:pPr>
        <w:pStyle w:val="BodyText"/>
      </w:pPr>
      <w:r>
        <w:t xml:space="preserve">현재 경광등은 경고를 표출할 뿐 접근 차량의 위험을 감지하지 못한다. 본 과제는 이 한계를 메운다. 근거 전체와 선호를 가로막을 수 있는 요인(오경보, 조작 부담, 중량·전력)은 사업계획서 1.4장에 있다.</w:t>
      </w:r>
    </w:p>
    <w:p>
      <w:r>
        <w:pict>
          <v:rect style="width:0;height:1.5pt" o:hralign="center" o:hrstd="t" o:hr="t"/>
        </w:pict>
      </w:r>
    </w:p>
    <w:bookmarkEnd w:id="32"/>
    <w:bookmarkEnd w:id="33"/>
    <w:bookmarkStart w:id="37" w:name="X16f0ad04c44945b3efa7908626af17acb75f6a6"/>
    <w:p>
      <w:pPr>
        <w:pStyle w:val="Heading2"/>
      </w:pPr>
      <w:r>
        <w:t xml:space="preserve">3. 개발 목표</w:t>
      </w:r>
    </w:p>
    <w:bookmarkStart w:id="34" w:name="Xd543193a0dbe5806683ecdbf2288f6ad29faf91"/>
    <w:p>
      <w:pPr>
        <w:pStyle w:val="Heading3"/>
      </w:pPr>
      <w:r>
        <w:t xml:space="preserve">3.1 최종 목표</w:t>
      </w:r>
    </w:p>
    <w:p>
      <w:pPr>
        <w:pStyle w:val="FirstParagraph"/>
      </w:pPr>
      <w:r>
        <w:t xml:space="preserve">경찰 규격을 충족하는</w:t>
      </w:r>
      <w:r>
        <w:t xml:space="preserve"> </w:t>
      </w:r>
      <w:r>
        <w:rPr>
          <w:bCs/>
          <w:b/>
        </w:rPr>
        <w:t xml:space="preserve">레이더 일체형 스마트 경광등(T2)</w:t>
      </w:r>
      <w:r>
        <w:t xml:space="preserve"> </w:t>
      </w:r>
      <w:r>
        <w:t xml:space="preserve">시제품을 개발하고, 순찰차 10대에 3개월 이상 장착 실증하여 TRL 8을 달성한다. 이를 근거로 혁신제품 지정을 신청하고 시범구매로 연결한다.</w:t>
      </w:r>
    </w:p>
    <w:bookmarkEnd w:id="34"/>
    <w:bookmarkStart w:id="35" w:name="X55eb68eb29cb92ef834a252815e3ec0c0591443"/>
    <w:p>
      <w:pPr>
        <w:pStyle w:val="Heading3"/>
      </w:pPr>
      <w:r>
        <w:t xml:space="preserve">3.2 핵심 성능 지표</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번호</w:t>
            </w:r>
          </w:p>
        </w:tc>
        <w:tc>
          <w:tcPr>
            <w:shd w:val="clear" w:color="auto" w:fill="E8EEF7"/>
          </w:tcPr>
          <w:p>
            <w:pPr>
              <w:pStyle w:val="Compact"/>
              <w:jc w:val="left"/>
            </w:pPr>
            <w:r>
              <w:rPr>
                <w:b/>
              </w:rPr>
              <w:t xml:space="preserve">평가항목</w:t>
            </w:r>
          </w:p>
        </w:tc>
        <w:tc>
          <w:tcPr>
            <w:shd w:val="clear" w:color="auto" w:fill="E8EEF7"/>
          </w:tcPr>
          <w:p>
            <w:pPr>
              <w:pStyle w:val="Compact"/>
              <w:jc w:val="left"/>
            </w:pPr>
            <w:r>
              <w:rPr>
                <w:b/>
              </w:rPr>
              <w:t xml:space="preserve">단위</w:t>
            </w:r>
          </w:p>
        </w:tc>
        <w:tc>
          <w:tcPr>
            <w:shd w:val="clear" w:color="auto" w:fill="E8EEF7"/>
          </w:tcPr>
          <w:p>
            <w:pPr>
              <w:pStyle w:val="Compact"/>
              <w:jc w:val="left"/>
            </w:pPr>
            <w:r>
              <w:rPr>
                <w:b/>
              </w:rPr>
              <w:t xml:space="preserve">목표값</w:t>
            </w:r>
          </w:p>
        </w:tc>
        <w:tc>
          <w:tcPr>
            <w:shd w:val="clear" w:color="auto" w:fill="E8EEF7"/>
          </w:tcPr>
          <w:p>
            <w:pPr>
              <w:pStyle w:val="Compact"/>
              <w:jc w:val="left"/>
            </w:pPr>
            <w:r>
              <w:rPr>
                <w:b/>
              </w:rPr>
              <w:t xml:space="preserve">현재 수준</w:t>
            </w:r>
          </w:p>
        </w:tc>
        <w:tc>
          <w:tcPr>
            <w:shd w:val="clear" w:color="auto" w:fill="E8EEF7"/>
          </w:tcPr>
          <w:p>
            <w:pPr>
              <w:pStyle w:val="Compact"/>
              <w:jc w:val="left"/>
            </w:pPr>
            <w:r>
              <w:rPr>
                <w:b/>
              </w:rPr>
              <w:t xml:space="preserve">측정 방법</w:t>
            </w:r>
          </w:p>
        </w:tc>
      </w:tr>
      <w:tr>
        <w:tc>
          <w:tcPr/>
          <w:p>
            <w:pPr>
              <w:pStyle w:val="Compact"/>
              <w:jc w:val="left"/>
            </w:pPr>
            <w:r>
              <w:t xml:space="preserve">1</w:t>
            </w:r>
          </w:p>
        </w:tc>
        <w:tc>
          <w:tcPr/>
          <w:p>
            <w:pPr>
              <w:pStyle w:val="Compact"/>
              <w:jc w:val="left"/>
            </w:pPr>
            <w:r>
              <w:t xml:space="preserve">속도 측정 오차(정지 상태)</w:t>
            </w:r>
          </w:p>
        </w:tc>
        <w:tc>
          <w:tcPr/>
          <w:p>
            <w:pPr>
              <w:pStyle w:val="Compact"/>
              <w:jc w:val="left"/>
            </w:pPr>
            <w:r>
              <w:t xml:space="preserve">km/h</w:t>
            </w:r>
          </w:p>
        </w:tc>
        <w:tc>
          <w:tcPr/>
          <w:p>
            <w:pPr>
              <w:pStyle w:val="Compact"/>
              <w:jc w:val="left"/>
            </w:pPr>
            <w:r>
              <w:t xml:space="preserve">±1 이하</w:t>
            </w:r>
          </w:p>
        </w:tc>
        <w:tc>
          <w:tcPr/>
          <w:p>
            <w:pPr>
              <w:pStyle w:val="Compact"/>
              <w:jc w:val="left"/>
            </w:pPr>
            <w:r>
              <w:t xml:space="preserve">MCRT-100N/R 규격(±1 이하)</w:t>
            </w:r>
          </w:p>
        </w:tc>
        <w:tc>
          <w:tcPr/>
          <w:p>
            <w:pPr>
              <w:pStyle w:val="Compact"/>
              <w:jc w:val="left"/>
            </w:pPr>
            <w:r>
              <w:t xml:space="preserve">공인시험기관 기준 차량 시험</w:t>
            </w:r>
          </w:p>
        </w:tc>
      </w:tr>
      <w:tr>
        <w:tc>
          <w:tcPr/>
          <w:p>
            <w:pPr>
              <w:pStyle w:val="Compact"/>
              <w:jc w:val="left"/>
            </w:pPr>
            <w:r>
              <w:t xml:space="preserve">2</w:t>
            </w:r>
          </w:p>
        </w:tc>
        <w:tc>
          <w:tcPr/>
          <w:p>
            <w:pPr>
              <w:pStyle w:val="Compact"/>
              <w:jc w:val="left"/>
            </w:pPr>
            <w:r>
              <w:t xml:space="preserve">속도 측정 오차(주행 중, 60~120km/h)</w:t>
            </w:r>
          </w:p>
        </w:tc>
        <w:tc>
          <w:tcPr/>
          <w:p>
            <w:pPr>
              <w:pStyle w:val="Compact"/>
              <w:jc w:val="left"/>
            </w:pPr>
            <w:r>
              <w:t xml:space="preserve">%</w:t>
            </w:r>
          </w:p>
        </w:tc>
        <w:tc>
          <w:tcPr/>
          <w:p>
            <w:pPr>
              <w:pStyle w:val="Compact"/>
              <w:jc w:val="left"/>
            </w:pPr>
            <w:r>
              <w:t xml:space="preserve">±3 이내</w:t>
            </w:r>
          </w:p>
        </w:tc>
        <w:tc>
          <w:tcPr/>
          <w:p>
            <w:pPr>
              <w:pStyle w:val="Compact"/>
              <w:jc w:val="left"/>
            </w:pPr>
            <w:r>
              <w:t xml:space="preserve">해당 없음(신규)</w:t>
            </w:r>
          </w:p>
        </w:tc>
        <w:tc>
          <w:tcPr/>
          <w:p>
            <w:pPr>
              <w:pStyle w:val="Compact"/>
              <w:jc w:val="left"/>
            </w:pPr>
            <w:r>
              <w:t xml:space="preserve">GPS 기준 차량과 비교 시험</w:t>
            </w:r>
          </w:p>
        </w:tc>
      </w:tr>
      <w:tr>
        <w:tc>
          <w:tcPr/>
          <w:p>
            <w:pPr>
              <w:pStyle w:val="Compact"/>
              <w:jc w:val="left"/>
            </w:pPr>
            <w:r>
              <w:t xml:space="preserve">3</w:t>
            </w:r>
          </w:p>
        </w:tc>
        <w:tc>
          <w:tcPr/>
          <w:p>
            <w:pPr>
              <w:pStyle w:val="Compact"/>
              <w:jc w:val="left"/>
            </w:pPr>
            <w:r>
              <w:t xml:space="preserve">후방 접근차량 검지거리</w:t>
            </w:r>
          </w:p>
        </w:tc>
        <w:tc>
          <w:tcPr/>
          <w:p>
            <w:pPr>
              <w:pStyle w:val="Compact"/>
              <w:jc w:val="left"/>
            </w:pPr>
            <w:r>
              <w:t xml:space="preserve">m</w:t>
            </w:r>
          </w:p>
        </w:tc>
        <w:tc>
          <w:tcPr/>
          <w:p>
            <w:pPr>
              <w:pStyle w:val="Compact"/>
              <w:jc w:val="left"/>
            </w:pPr>
            <w:r>
              <w:t xml:space="preserve">80</w:t>
            </w:r>
          </w:p>
        </w:tc>
        <w:tc>
          <w:tcPr/>
          <w:p>
            <w:pPr>
              <w:pStyle w:val="Compact"/>
              <w:jc w:val="left"/>
            </w:pPr>
            <w:r>
              <w:t xml:space="preserve">후면 레이더 13~80m</w:t>
            </w:r>
          </w:p>
        </w:tc>
        <w:tc>
          <w:tcPr/>
          <w:p>
            <w:pPr>
              <w:pStyle w:val="Compact"/>
              <w:jc w:val="left"/>
            </w:pPr>
            <w:r>
              <w:t xml:space="preserve">실도로 시험</w:t>
            </w:r>
          </w:p>
        </w:tc>
      </w:tr>
      <w:tr>
        <w:tc>
          <w:tcPr/>
          <w:p>
            <w:pPr>
              <w:pStyle w:val="Compact"/>
              <w:jc w:val="left"/>
            </w:pPr>
            <w:r>
              <w:t xml:space="preserve">4</w:t>
            </w:r>
          </w:p>
        </w:tc>
        <w:tc>
          <w:tcPr/>
          <w:p>
            <w:pPr>
              <w:pStyle w:val="Compact"/>
              <w:jc w:val="left"/>
            </w:pPr>
            <w:r>
              <w:t xml:space="preserve">후방 접근 경보 검지율</w:t>
            </w:r>
          </w:p>
        </w:tc>
        <w:tc>
          <w:tcPr/>
          <w:p>
            <w:pPr>
              <w:pStyle w:val="Compact"/>
              <w:jc w:val="left"/>
            </w:pPr>
            <w:r>
              <w:t xml:space="preserve">%</w:t>
            </w:r>
          </w:p>
        </w:tc>
        <w:tc>
          <w:tcPr/>
          <w:p>
            <w:pPr>
              <w:pStyle w:val="Compact"/>
              <w:jc w:val="left"/>
            </w:pPr>
            <w:r>
              <w:t xml:space="preserve">95 이상</w:t>
            </w:r>
          </w:p>
        </w:tc>
        <w:tc>
          <w:tcPr/>
          <w:p>
            <w:pPr>
              <w:pStyle w:val="Compact"/>
              <w:jc w:val="left"/>
            </w:pPr>
            <w:r>
              <w:t xml:space="preserve">해당 없음(신규)</w:t>
            </w:r>
          </w:p>
        </w:tc>
        <w:tc>
          <w:tcPr/>
          <w:p>
            <w:pPr>
              <w:pStyle w:val="Compact"/>
              <w:jc w:val="left"/>
            </w:pPr>
            <w:r>
              <w:t xml:space="preserve">실도로 100회 이상 접근 시험</w:t>
            </w:r>
          </w:p>
        </w:tc>
      </w:tr>
      <w:tr>
        <w:tc>
          <w:tcPr/>
          <w:p>
            <w:pPr>
              <w:pStyle w:val="Compact"/>
              <w:jc w:val="left"/>
            </w:pPr>
            <w:r>
              <w:t xml:space="preserve">5</w:t>
            </w:r>
          </w:p>
        </w:tc>
        <w:tc>
          <w:tcPr/>
          <w:p>
            <w:pPr>
              <w:pStyle w:val="Compact"/>
              <w:jc w:val="left"/>
            </w:pPr>
            <w:r>
              <w:t xml:space="preserve">경보 반응 시간(검지→경광 전환)</w:t>
            </w:r>
          </w:p>
        </w:tc>
        <w:tc>
          <w:tcPr/>
          <w:p>
            <w:pPr>
              <w:pStyle w:val="Compact"/>
              <w:jc w:val="left"/>
            </w:pPr>
            <w:r>
              <w:t xml:space="preserve">초</w:t>
            </w:r>
          </w:p>
        </w:tc>
        <w:tc>
          <w:tcPr/>
          <w:p>
            <w:pPr>
              <w:pStyle w:val="Compact"/>
              <w:jc w:val="left"/>
            </w:pPr>
            <w:r>
              <w:t xml:space="preserve">0.5 이하</w:t>
            </w:r>
          </w:p>
        </w:tc>
        <w:tc>
          <w:tcPr/>
          <w:p>
            <w:pPr>
              <w:pStyle w:val="Compact"/>
              <w:jc w:val="left"/>
            </w:pPr>
            <w:r>
              <w:t xml:space="preserve">해당 없음(신규)</w:t>
            </w:r>
          </w:p>
        </w:tc>
        <w:tc>
          <w:tcPr/>
          <w:p>
            <w:pPr>
              <w:pStyle w:val="Compact"/>
              <w:jc w:val="left"/>
            </w:pPr>
            <w:r>
              <w:t xml:space="preserve">시험 장비 계측</w:t>
            </w:r>
          </w:p>
        </w:tc>
      </w:tr>
      <w:tr>
        <w:tc>
          <w:tcPr/>
          <w:p>
            <w:pPr>
              <w:pStyle w:val="Compact"/>
              <w:jc w:val="left"/>
            </w:pPr>
            <w:r>
              <w:t xml:space="preserve">6</w:t>
            </w:r>
          </w:p>
        </w:tc>
        <w:tc>
          <w:tcPr/>
          <w:p>
            <w:pPr>
              <w:pStyle w:val="Compact"/>
              <w:jc w:val="left"/>
            </w:pPr>
            <w:r>
              <w:t xml:space="preserve">레이더·제어기 소비전력</w:t>
            </w:r>
          </w:p>
        </w:tc>
        <w:tc>
          <w:tcPr/>
          <w:p>
            <w:pPr>
              <w:pStyle w:val="Compact"/>
              <w:jc w:val="left"/>
            </w:pPr>
            <w:r>
              <w:t xml:space="preserve">W</w:t>
            </w:r>
          </w:p>
        </w:tc>
        <w:tc>
          <w:tcPr/>
          <w:p>
            <w:pPr>
              <w:pStyle w:val="Compact"/>
              <w:jc w:val="left"/>
            </w:pPr>
            <w:r>
              <w:t xml:space="preserve">60 이하(DC 12V)</w:t>
            </w:r>
          </w:p>
        </w:tc>
        <w:tc>
          <w:tcPr/>
          <w:p>
            <w:pPr>
              <w:pStyle w:val="Compact"/>
              <w:jc w:val="left"/>
            </w:pPr>
            <w:r>
              <w:t xml:space="preserve">레이더 약 12W급(1ADC@12V)</w:t>
            </w:r>
          </w:p>
        </w:tc>
        <w:tc>
          <w:tcPr/>
          <w:p>
            <w:pPr>
              <w:pStyle w:val="Compact"/>
              <w:jc w:val="left"/>
            </w:pPr>
            <w:r>
              <w:t xml:space="preserve">시험 성적서</w:t>
            </w:r>
          </w:p>
        </w:tc>
      </w:tr>
      <w:tr>
        <w:tc>
          <w:tcPr/>
          <w:p>
            <w:pPr>
              <w:pStyle w:val="Compact"/>
              <w:jc w:val="left"/>
            </w:pPr>
            <w:r>
              <w:t xml:space="preserve">7</w:t>
            </w:r>
          </w:p>
        </w:tc>
        <w:tc>
          <w:tcPr/>
          <w:p>
            <w:pPr>
              <w:pStyle w:val="Compact"/>
              <w:jc w:val="left"/>
            </w:pPr>
            <w:r>
              <w:t xml:space="preserve">일체형 장비 중량(경광 포함)</w:t>
            </w:r>
          </w:p>
        </w:tc>
        <w:tc>
          <w:tcPr/>
          <w:p>
            <w:pPr>
              <w:pStyle w:val="Compact"/>
              <w:jc w:val="left"/>
            </w:pPr>
            <w:r>
              <w:t xml:space="preserve">kg</w:t>
            </w:r>
          </w:p>
        </w:tc>
        <w:tc>
          <w:tcPr/>
          <w:p>
            <w:pPr>
              <w:pStyle w:val="Compact"/>
              <w:jc w:val="left"/>
            </w:pPr>
            <w:r>
              <w:t xml:space="preserve">25 이하(길이 1,300mm 이내)</w:t>
            </w:r>
          </w:p>
        </w:tc>
        <w:tc>
          <w:tcPr/>
          <w:p>
            <w:pPr>
              <w:pStyle w:val="Compact"/>
              <w:jc w:val="left"/>
            </w:pPr>
            <w:r>
              <w:t xml:space="preserve">리프트 경광등 47kg(타사)</w:t>
            </w:r>
          </w:p>
        </w:tc>
        <w:tc>
          <w:tcPr/>
          <w:p>
            <w:pPr>
              <w:pStyle w:val="Compact"/>
              <w:jc w:val="left"/>
            </w:pPr>
            <w:r>
              <w:t xml:space="preserve">시험 성적서</w:t>
            </w:r>
          </w:p>
        </w:tc>
      </w:tr>
      <w:tr>
        <w:tc>
          <w:tcPr/>
          <w:p>
            <w:pPr>
              <w:pStyle w:val="Compact"/>
              <w:jc w:val="left"/>
            </w:pPr>
            <w:r>
              <w:t xml:space="preserve">8</w:t>
            </w:r>
          </w:p>
        </w:tc>
        <w:tc>
          <w:tcPr/>
          <w:p>
            <w:pPr>
              <w:pStyle w:val="Compact"/>
              <w:jc w:val="left"/>
            </w:pPr>
            <w:r>
              <w:t xml:space="preserve">환경 조건</w:t>
            </w:r>
          </w:p>
        </w:tc>
        <w:tc>
          <w:tcPr/>
          <w:p>
            <w:pPr>
              <w:pStyle w:val="Compact"/>
              <w:jc w:val="left"/>
            </w:pPr>
            <w:r>
              <w:t xml:space="preserve">-</w:t>
            </w:r>
          </w:p>
        </w:tc>
        <w:tc>
          <w:tcPr/>
          <w:p>
            <w:pPr>
              <w:pStyle w:val="Compact"/>
              <w:jc w:val="left"/>
            </w:pPr>
            <w:r>
              <w:t xml:space="preserve">IP67, -30~+65℃</w:t>
            </w:r>
          </w:p>
        </w:tc>
        <w:tc>
          <w:tcPr/>
          <w:p>
            <w:pPr>
              <w:pStyle w:val="Compact"/>
              <w:jc w:val="left"/>
            </w:pPr>
            <w:r>
              <w:t xml:space="preserve">레이더 IP67, -35~+65℃</w:t>
            </w:r>
          </w:p>
        </w:tc>
        <w:tc>
          <w:tcPr/>
          <w:p>
            <w:pPr>
              <w:pStyle w:val="Compact"/>
              <w:jc w:val="left"/>
            </w:pPr>
            <w:r>
              <w:t xml:space="preserve">인증 시험</w:t>
            </w:r>
          </w:p>
        </w:tc>
      </w:tr>
      <w:tr>
        <w:tc>
          <w:tcPr/>
          <w:p>
            <w:pPr>
              <w:pStyle w:val="Compact"/>
              <w:jc w:val="left"/>
            </w:pPr>
            <w:r>
              <w:t xml:space="preserve">9</w:t>
            </w:r>
          </w:p>
        </w:tc>
        <w:tc>
          <w:tcPr/>
          <w:p>
            <w:pPr>
              <w:pStyle w:val="Compact"/>
              <w:jc w:val="left"/>
            </w:pPr>
            <w:r>
              <w:t xml:space="preserve">현장 실증</w:t>
            </w:r>
          </w:p>
        </w:tc>
        <w:tc>
          <w:tcPr/>
          <w:p>
            <w:pPr>
              <w:pStyle w:val="Compact"/>
              <w:jc w:val="left"/>
            </w:pPr>
            <w:r>
              <w:t xml:space="preserve">대·개월</w:t>
            </w:r>
          </w:p>
        </w:tc>
        <w:tc>
          <w:tcPr/>
          <w:p>
            <w:pPr>
              <w:pStyle w:val="Compact"/>
              <w:jc w:val="left"/>
            </w:pPr>
            <w:r>
              <w:t xml:space="preserve">10대 이상, 3개월 이상</w:t>
            </w:r>
          </w:p>
        </w:tc>
        <w:tc>
          <w:tcPr/>
          <w:p>
            <w:pPr>
              <w:pStyle w:val="Compact"/>
              <w:jc w:val="left"/>
            </w:pPr>
            <w:r>
              <w:t xml:space="preserve">-</w:t>
            </w:r>
          </w:p>
        </w:tc>
        <w:tc>
          <w:tcPr/>
          <w:p>
            <w:pPr>
              <w:pStyle w:val="Compact"/>
              <w:jc w:val="left"/>
            </w:pPr>
            <w:r>
              <w:t xml:space="preserve">실증 결과 보고서, 운용 만족도 4.0/5 이상</w:t>
            </w:r>
          </w:p>
        </w:tc>
      </w:tr>
      <w:tr>
        <w:tc>
          <w:tcPr/>
          <w:p>
            <w:pPr>
              <w:pStyle w:val="Compact"/>
              <w:jc w:val="left"/>
            </w:pPr>
            <w:r>
              <w:t xml:space="preserve">10</w:t>
            </w:r>
          </w:p>
        </w:tc>
        <w:tc>
          <w:tcPr/>
          <w:p>
            <w:pPr>
              <w:pStyle w:val="Compact"/>
              <w:jc w:val="left"/>
            </w:pPr>
            <w:r>
              <w:t xml:space="preserve">지식재산권</w:t>
            </w:r>
          </w:p>
        </w:tc>
        <w:tc>
          <w:tcPr/>
          <w:p>
            <w:pPr>
              <w:pStyle w:val="Compact"/>
              <w:jc w:val="left"/>
            </w:pPr>
            <w:r>
              <w:t xml:space="preserve">건</w:t>
            </w:r>
          </w:p>
        </w:tc>
        <w:tc>
          <w:tcPr/>
          <w:p>
            <w:pPr>
              <w:pStyle w:val="Compact"/>
              <w:jc w:val="left"/>
            </w:pPr>
            <w:r>
              <w:t xml:space="preserve">출원 2, 등록 1</w:t>
            </w:r>
          </w:p>
        </w:tc>
        <w:tc>
          <w:tcPr/>
          <w:p>
            <w:pPr>
              <w:pStyle w:val="Compact"/>
              <w:jc w:val="left"/>
            </w:pPr>
            <w:r>
              <w:t xml:space="preserve">-</w:t>
            </w:r>
          </w:p>
        </w:tc>
        <w:tc>
          <w:tcPr/>
          <w:p>
            <w:pPr>
              <w:pStyle w:val="Compact"/>
              <w:jc w:val="left"/>
            </w:pPr>
            <w:r>
              <w:t xml:space="preserve">출원·등록 증빙</w:t>
            </w:r>
          </w:p>
        </w:tc>
      </w:tr>
      <w:tr>
        <w:tc>
          <w:tcPr/>
          <w:p>
            <w:pPr>
              <w:pStyle w:val="Compact"/>
              <w:jc w:val="left"/>
            </w:pPr>
            <w:r>
              <w:t xml:space="preserve">11</w:t>
            </w:r>
          </w:p>
        </w:tc>
        <w:tc>
          <w:tcPr/>
          <w:p>
            <w:pPr>
              <w:pStyle w:val="Compact"/>
              <w:jc w:val="left"/>
            </w:pPr>
            <w:r>
              <w:t xml:space="preserve">경찰관 선호도(재장착 희망 비율, 후방 경보 유용성)</w:t>
            </w:r>
          </w:p>
        </w:tc>
        <w:tc>
          <w:tcPr/>
          <w:p>
            <w:pPr>
              <w:pStyle w:val="Compact"/>
              <w:jc w:val="left"/>
            </w:pPr>
            <w:r>
              <w:t xml:space="preserve">%, 점</w:t>
            </w:r>
          </w:p>
        </w:tc>
        <w:tc>
          <w:tcPr/>
          <w:p>
            <w:pPr>
              <w:pStyle w:val="Compact"/>
              <w:jc w:val="left"/>
            </w:pPr>
            <w:r>
              <w:t xml:space="preserve">80 이상, 4.0/5 이상</w:t>
            </w:r>
          </w:p>
        </w:tc>
        <w:tc>
          <w:tcPr/>
          <w:p>
            <w:pPr>
              <w:pStyle w:val="Compact"/>
              <w:jc w:val="left"/>
            </w:pPr>
            <w:r>
              <w:t xml:space="preserve">해당 없음(신규)</w:t>
            </w:r>
          </w:p>
        </w:tc>
        <w:tc>
          <w:tcPr/>
          <w:p>
            <w:pPr>
              <w:pStyle w:val="Compact"/>
              <w:jc w:val="left"/>
            </w:pPr>
            <w:r>
              <w:t xml:space="preserve">장착 전·후 설문과 경보 로그(경보 끄기 횟수 포함)</w:t>
            </w:r>
          </w:p>
        </w:tc>
      </w:tr>
    </w:tbl>
    <w:p>
      <w:pPr>
        <w:pStyle w:val="BodyText"/>
      </w:pPr>
      <w:r>
        <w:t xml:space="preserve">현재 수준 열의</w:t>
      </w:r>
      <w:r>
        <w:t xml:space="preserve"> </w:t>
      </w:r>
      <w:r>
        <w:rPr>
          <w:rStyle w:val="VerbatimChar"/>
        </w:rPr>
        <w:t xml:space="preserve">해당 없음(신규)</w:t>
      </w:r>
      <w:r>
        <w:t xml:space="preserve">은 이동 플랫폼에서 측정한 적이 없다는 뜻이며, 수치는 당사 제품 소개서 기준이다. 6번과 7번은 제안 당시 추정이므로</w:t>
      </w:r>
      <w:r>
        <w:t xml:space="preserve"> </w:t>
      </w:r>
      <w:r>
        <w:rPr>
          <w:rStyle w:val="VerbatimChar"/>
        </w:rPr>
        <w:t xml:space="preserve">[입력: 개념 시제품 측정값]</w:t>
      </w:r>
      <w:r>
        <w:t xml:space="preserve">으로 대체한다.</w:t>
      </w:r>
    </w:p>
    <w:bookmarkEnd w:id="35"/>
    <w:bookmarkStart w:id="36" w:name="X8c44426e9fef067c22d61baa9dda2c57f9a54e4"/>
    <w:p>
      <w:pPr>
        <w:pStyle w:val="Heading3"/>
      </w:pPr>
      <w:r>
        <w:t xml:space="preserve">3.3 연차별 목표</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목표</w:t>
            </w:r>
          </w:p>
        </w:tc>
        <w:tc>
          <w:tcPr>
            <w:shd w:val="clear" w:color="auto" w:fill="E8EEF7"/>
          </w:tcPr>
          <w:p>
            <w:pPr>
              <w:pStyle w:val="Compact"/>
              <w:jc w:val="left"/>
            </w:pPr>
            <w:r>
              <w:rPr>
                <w:b/>
              </w:rPr>
              <w:t xml:space="preserve">산출물</w:t>
            </w:r>
          </w:p>
        </w:tc>
      </w:tr>
      <w:tr>
        <w:tc>
          <w:tcPr/>
          <w:p>
            <w:pPr>
              <w:pStyle w:val="Compact"/>
              <w:jc w:val="left"/>
            </w:pPr>
            <w:r>
              <w:t xml:space="preserve">1차년도</w:t>
            </w:r>
          </w:p>
        </w:tc>
        <w:tc>
          <w:tcPr/>
          <w:p>
            <w:pPr>
              <w:pStyle w:val="Compact"/>
              <w:jc w:val="left"/>
            </w:pPr>
            <w:r>
              <w:t xml:space="preserve">이동 플랫폼 신호처리 알고리즘 완성, 경광등 일체형 하우징·전원·EMI 설계, 시제품 3대 제작·성능 검증 (TRL 6)</w:t>
            </w:r>
          </w:p>
        </w:tc>
        <w:tc>
          <w:tcPr/>
          <w:p>
            <w:pPr>
              <w:pStyle w:val="Compact"/>
              <w:jc w:val="left"/>
            </w:pPr>
            <w:r>
              <w:t xml:space="preserve">알고리즘, 설계도면, 시제품 3대, 성능시험 성적서</w:t>
            </w:r>
          </w:p>
        </w:tc>
      </w:tr>
      <w:tr>
        <w:tc>
          <w:tcPr/>
          <w:p>
            <w:pPr>
              <w:pStyle w:val="Compact"/>
              <w:jc w:val="left"/>
            </w:pPr>
            <w:r>
              <w:t xml:space="preserve">2차년도</w:t>
            </w:r>
          </w:p>
        </w:tc>
        <w:tc>
          <w:tcPr/>
          <w:p>
            <w:pPr>
              <w:pStyle w:val="Compact"/>
              <w:jc w:val="left"/>
            </w:pPr>
            <w:r>
              <w:t xml:space="preserve">인증·경찰 규격 시험, 시제품 10대 제작, 순찰차 10대 3개월 현장 실증 (TRL 8), 혁신제품 지정 신청 준비</w:t>
            </w:r>
          </w:p>
        </w:tc>
        <w:tc>
          <w:tcPr/>
          <w:p>
            <w:pPr>
              <w:pStyle w:val="Compact"/>
              <w:jc w:val="left"/>
            </w:pPr>
            <w:r>
              <w:t xml:space="preserve">인증서, 실증 보고서, 운용 매뉴얼, 지정 신청 서류</w:t>
            </w:r>
          </w:p>
        </w:tc>
      </w:tr>
    </w:tbl>
    <w:p>
      <w:r>
        <w:pict>
          <v:rect style="width:0;height:1.5pt" o:hralign="center" o:hrstd="t" o:hr="t"/>
        </w:pict>
      </w:r>
    </w:p>
    <w:bookmarkEnd w:id="36"/>
    <w:bookmarkEnd w:id="37"/>
    <w:bookmarkStart w:id="43" w:name="Xabe3fac8e5ebacbfbb93f1ba48fae36972ede31"/>
    <w:p>
      <w:pPr>
        <w:pStyle w:val="Heading2"/>
      </w:pPr>
      <w:r>
        <w:t xml:space="preserve">4. 개발 내용</w:t>
      </w:r>
    </w:p>
    <w:bookmarkStart w:id="38" w:name="X2b135b42a92e974756b588b2c6dde51fc1ef47c"/>
    <w:p>
      <w:pPr>
        <w:pStyle w:val="Heading3"/>
      </w:pPr>
      <w:r>
        <w:t xml:space="preserve">4.1 시스템 구성</w:t>
      </w:r>
    </w:p>
    <w:p>
      <w:pPr>
        <w:pStyle w:val="SourceCode"/>
      </w:pPr>
      <w:r>
        <w:rPr>
          <w:rStyle w:val="VerbatimChar"/>
        </w:rPr>
        <w:t xml:space="preserve">[전면 레이더] ─┐                                   ┌─ LED 경광(적·청, 패턴 3종 이상)</w:t>
      </w:r>
      <w:r>
        <w:br/>
      </w:r>
      <w:r>
        <w:rPr>
          <w:rStyle w:val="VerbatimChar"/>
        </w:rPr>
        <w:t xml:space="preserve">[후면 레이더] ─┼─▶ [제어기: 신호처리 · 위험도 판단] ─┼─ 리프트 연동 · LED 전광판 메시지</w:t>
      </w:r>
      <w:r>
        <w:br/>
      </w:r>
      <w:r>
        <w:rPr>
          <w:rStyle w:val="VerbatimChar"/>
        </w:rPr>
        <w:t xml:space="preserve">[자차 속도: OBD/GPS] ─┘          │                  ├─ 사이렌앰프 연동</w:t>
      </w:r>
      <w:r>
        <w:br/>
      </w:r>
      <w:r>
        <w:rPr>
          <w:rStyle w:val="VerbatimChar"/>
        </w:rPr>
        <w:t xml:space="preserve">                                 │                  └─ 운전석 표시기 · 경찰관 단말 알림</w:t>
      </w:r>
      <w:r>
        <w:br/>
      </w:r>
      <w:r>
        <w:rPr>
          <w:rStyle w:val="VerbatimChar"/>
        </w:rPr>
        <w:t xml:space="preserve">                                 └─▶ (옵션) LTE · 관제 서버: 자가진단 · 상태 보고</w:t>
      </w:r>
    </w:p>
    <w:p>
      <w:pPr>
        <w:pStyle w:val="FirstParagraph"/>
      </w:pPr>
      <w:r>
        <w:t xml:space="preserve">경광등 하우징 안에 전·후면 24GHz 레이더와 제어기를 내장하고, 기존 경광등·사이렌·전광판 제어를 하나의 제어기로 통합한다. 차량 속도는 OBD 또는 GPS로 받는다.</w:t>
      </w:r>
    </w:p>
    <w:bookmarkEnd w:id="38"/>
    <w:bookmarkStart w:id="39" w:name="X8d8e477ffdac622e0e32114a7c06f5d5a021171"/>
    <w:p>
      <w:pPr>
        <w:pStyle w:val="Heading3"/>
      </w:pPr>
      <w:r>
        <w:t xml:space="preserve">4.2 핵심 개발 기술</w:t>
      </w:r>
    </w:p>
    <w:p>
      <w:pPr>
        <w:pStyle w:val="FirstParagraph"/>
      </w:pPr>
      <w:r>
        <w:rPr>
          <w:bCs/>
          <w:b/>
        </w:rPr>
        <w:t xml:space="preserve">① 이동 플랫폼용 레이더 신호처리 (WP1).</w:t>
      </w:r>
      <w:r>
        <w:t xml:space="preserve"> </w:t>
      </w:r>
      <w:r>
        <w:t xml:space="preserve">지금까지 당사 레이더는 고정 설치(문형 구조물, 지주) 기준이다. 순찰차 루프에서는 자차 이동, 진동, 도로 구조물 반사가 더해진다.</w:t>
      </w:r>
    </w:p>
    <w:p>
      <w:pPr>
        <w:numPr>
          <w:ilvl w:val="0"/>
          <w:numId w:val="1005"/>
        </w:numPr>
        <w:pStyle w:val="Compact"/>
      </w:pPr>
      <w:r>
        <w:t xml:space="preserve">자차 속도 보정으로 상대속도에서 절대속도를 산출한다.</w:t>
      </w:r>
    </w:p>
    <w:p>
      <w:pPr>
        <w:numPr>
          <w:ilvl w:val="0"/>
          <w:numId w:val="1005"/>
        </w:numPr>
        <w:pStyle w:val="Compact"/>
      </w:pPr>
      <w:r>
        <w:t xml:space="preserve">정지 클러터(가드레일, 방음벽, 교량)를 제거한다.</w:t>
      </w:r>
    </w:p>
    <w:p>
      <w:pPr>
        <w:numPr>
          <w:ilvl w:val="0"/>
          <w:numId w:val="1005"/>
        </w:numPr>
        <w:pStyle w:val="Compact"/>
      </w:pPr>
      <w:r>
        <w:t xml:space="preserve">근거리부터 다중 표적을 추적하여 차로 변경과 접근 차량을 분리한다.</w:t>
      </w:r>
    </w:p>
    <w:p>
      <w:pPr>
        <w:numPr>
          <w:ilvl w:val="0"/>
          <w:numId w:val="1005"/>
        </w:numPr>
        <w:pStyle w:val="Compact"/>
      </w:pPr>
      <w:r>
        <w:t xml:space="preserve">후방 위험도(접근속도, 거리, 차로, 정차 여부)를 산출한다.</w:t>
      </w:r>
    </w:p>
    <w:p>
      <w:pPr>
        <w:pStyle w:val="FirstParagraph"/>
      </w:pPr>
      <w:r>
        <w:rPr>
          <w:bCs/>
          <w:b/>
        </w:rPr>
        <w:t xml:space="preserve">② 경광등 일체형 하우징·전원·EMI 설계 (WP2).</w:t>
      </w:r>
      <w:r>
        <w:t xml:space="preserve"> </w:t>
      </w:r>
      <w:r>
        <w:t xml:space="preserve">레이더와 LED 구동부, 사이렌앰프가 한 하우징에 있으면 스위칭 노이즈가 24GHz 수신에 영향을 줄 수 있다.</w:t>
      </w:r>
    </w:p>
    <w:p>
      <w:pPr>
        <w:numPr>
          <w:ilvl w:val="0"/>
          <w:numId w:val="1006"/>
        </w:numPr>
        <w:pStyle w:val="Compact"/>
      </w:pPr>
      <w:r>
        <w:t xml:space="preserve">차폐 구조와 전원 분리로 EMI를 낮춘다.</w:t>
      </w:r>
    </w:p>
    <w:p>
      <w:pPr>
        <w:numPr>
          <w:ilvl w:val="0"/>
          <w:numId w:val="1006"/>
        </w:numPr>
        <w:pStyle w:val="Compact"/>
      </w:pPr>
      <w:r>
        <w:t xml:space="preserve">레이더 빔 방향에 맞는 투과성 커버를 적용한다.</w:t>
      </w:r>
    </w:p>
    <w:p>
      <w:pPr>
        <w:numPr>
          <w:ilvl w:val="0"/>
          <w:numId w:val="1006"/>
        </w:numPr>
        <w:pStyle w:val="Compact"/>
      </w:pPr>
      <w:r>
        <w:t xml:space="preserve">리프트 상승·하강 시 레이더 각도를 보정한다.</w:t>
      </w:r>
    </w:p>
    <w:p>
      <w:pPr>
        <w:numPr>
          <w:ilvl w:val="0"/>
          <w:numId w:val="1006"/>
        </w:numPr>
        <w:pStyle w:val="Compact"/>
      </w:pPr>
      <w:r>
        <w:t xml:space="preserve">전기차 12V 보조전원 용량에 맞는 저전력 설계를 한다.</w:t>
      </w:r>
    </w:p>
    <w:p>
      <w:pPr>
        <w:pStyle w:val="FirstParagraph"/>
      </w:pPr>
      <w:r>
        <w:rPr>
          <w:bCs/>
          <w:b/>
        </w:rPr>
        <w:t xml:space="preserve">③ 경광·전광판 자동 연동 로직과 관제 S/W (WP3).</w:t>
      </w:r>
      <w:r>
        <w:t xml:space="preserve"> </w:t>
      </w:r>
      <w:r>
        <w:t xml:space="preserve">현재는 사고 처리 중 경찰관이 경광 패턴과 전광판 문구를 수동 조작한다.</w:t>
      </w:r>
    </w:p>
    <w:p>
      <w:pPr>
        <w:numPr>
          <w:ilvl w:val="0"/>
          <w:numId w:val="1007"/>
        </w:numPr>
        <w:pStyle w:val="Compact"/>
      </w:pPr>
      <w:r>
        <w:t xml:space="preserve">후방 위험도에 따라 경광 패턴, 사이렌, 전광판 문구를 자동 전환한다.</w:t>
      </w:r>
    </w:p>
    <w:p>
      <w:pPr>
        <w:numPr>
          <w:ilvl w:val="0"/>
          <w:numId w:val="1007"/>
        </w:numPr>
        <w:pStyle w:val="Compact"/>
      </w:pPr>
      <w:r>
        <w:t xml:space="preserve">레이더·LED·앰프 상태를 자가진단하고 관제 서버에 보고한다(기존 VDS 관리 S/W 재사용).</w:t>
      </w:r>
    </w:p>
    <w:p>
      <w:pPr>
        <w:numPr>
          <w:ilvl w:val="0"/>
          <w:numId w:val="1007"/>
        </w:numPr>
        <w:pStyle w:val="Compact"/>
      </w:pPr>
      <w:r>
        <w:t xml:space="preserve">운전석 표시기와 경찰관 단말에 알림을 보낸다.</w:t>
      </w:r>
    </w:p>
    <w:bookmarkEnd w:id="39"/>
    <w:bookmarkStart w:id="40" w:name="X7bf9d15e2be44b0d119365898ec9757cb6cf6ba"/>
    <w:p>
      <w:pPr>
        <w:pStyle w:val="Heading3"/>
      </w:pPr>
      <w:r>
        <w:t xml:space="preserve">4.3 워크패키지</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WP</w:t>
            </w:r>
          </w:p>
        </w:tc>
        <w:tc>
          <w:tcPr>
            <w:shd w:val="clear" w:color="auto" w:fill="E8EEF7"/>
          </w:tcPr>
          <w:p>
            <w:pPr>
              <w:pStyle w:val="Compact"/>
              <w:jc w:val="left"/>
            </w:pPr>
            <w:r>
              <w:rPr>
                <w:b/>
              </w:rPr>
              <w:t xml:space="preserve">내용</w:t>
            </w:r>
          </w:p>
        </w:tc>
        <w:tc>
          <w:tcPr>
            <w:shd w:val="clear" w:color="auto" w:fill="E8EEF7"/>
          </w:tcPr>
          <w:p>
            <w:pPr>
              <w:pStyle w:val="Compact"/>
              <w:jc w:val="left"/>
            </w:pPr>
            <w:r>
              <w:rPr>
                <w:b/>
              </w:rPr>
              <w:t xml:space="preserve">담당</w:t>
            </w:r>
          </w:p>
        </w:tc>
        <w:tc>
          <w:tcPr>
            <w:shd w:val="clear" w:color="auto" w:fill="E8EEF7"/>
          </w:tcPr>
          <w:p>
            <w:pPr>
              <w:pStyle w:val="Compact"/>
              <w:jc w:val="left"/>
            </w:pPr>
            <w:r>
              <w:rPr>
                <w:b/>
              </w:rPr>
              <w:t xml:space="preserve">주요 산출물</w:t>
            </w:r>
          </w:p>
        </w:tc>
        <w:tc>
          <w:tcPr>
            <w:shd w:val="clear" w:color="auto" w:fill="E8EEF7"/>
          </w:tcPr>
          <w:p>
            <w:pPr>
              <w:pStyle w:val="Compact"/>
              <w:jc w:val="left"/>
            </w:pPr>
            <w:r>
              <w:rPr>
                <w:b/>
              </w:rPr>
              <w:t xml:space="preserve">기간(개월)</w:t>
            </w:r>
          </w:p>
        </w:tc>
      </w:tr>
      <w:tr>
        <w:tc>
          <w:tcPr/>
          <w:p>
            <w:pPr>
              <w:pStyle w:val="Compact"/>
              <w:jc w:val="left"/>
            </w:pPr>
            <w:r>
              <w:t xml:space="preserve">WP1</w:t>
            </w:r>
          </w:p>
        </w:tc>
        <w:tc>
          <w:tcPr/>
          <w:p>
            <w:pPr>
              <w:pStyle w:val="Compact"/>
              <w:jc w:val="left"/>
            </w:pPr>
            <w:r>
              <w:t xml:space="preserve">이동 플랫폼 레이더 신호처리, 위험도 산출</w:t>
            </w:r>
          </w:p>
        </w:tc>
        <w:tc>
          <w:tcPr/>
          <w:p>
            <w:pPr>
              <w:pStyle w:val="Compact"/>
              <w:jc w:val="left"/>
            </w:pPr>
            <w:r>
              <w:t xml:space="preserve">엠클라비스</w:t>
            </w:r>
          </w:p>
        </w:tc>
        <w:tc>
          <w:tcPr/>
          <w:p>
            <w:pPr>
              <w:pStyle w:val="Compact"/>
              <w:jc w:val="left"/>
            </w:pPr>
            <w:r>
              <w:t xml:space="preserve">알고리즘, 시뮬레이터, 성능시험 보고서</w:t>
            </w:r>
          </w:p>
        </w:tc>
        <w:tc>
          <w:tcPr/>
          <w:p>
            <w:pPr>
              <w:pStyle w:val="Compact"/>
              <w:jc w:val="left"/>
            </w:pPr>
            <w:r>
              <w:t xml:space="preserve">1~14</w:t>
            </w:r>
          </w:p>
        </w:tc>
      </w:tr>
      <w:tr>
        <w:tc>
          <w:tcPr/>
          <w:p>
            <w:pPr>
              <w:pStyle w:val="Compact"/>
              <w:jc w:val="left"/>
            </w:pPr>
            <w:r>
              <w:t xml:space="preserve">WP2</w:t>
            </w:r>
          </w:p>
        </w:tc>
        <w:tc>
          <w:tcPr/>
          <w:p>
            <w:pPr>
              <w:pStyle w:val="Compact"/>
              <w:jc w:val="left"/>
            </w:pPr>
            <w:r>
              <w:t xml:space="preserve">경광등 일체형 하우징·광학·전원·EMI 설계, 리프트 연동</w:t>
            </w:r>
          </w:p>
        </w:tc>
        <w:tc>
          <w:tcPr/>
          <w:p>
            <w:pPr>
              <w:pStyle w:val="Compact"/>
              <w:jc w:val="left"/>
            </w:pPr>
            <w:r>
              <w:t xml:space="preserve">하우징 협력사 + 엠클라비스</w:t>
            </w:r>
          </w:p>
        </w:tc>
        <w:tc>
          <w:tcPr/>
          <w:p>
            <w:pPr>
              <w:pStyle w:val="Compact"/>
              <w:jc w:val="left"/>
            </w:pPr>
            <w:r>
              <w:t xml:space="preserve">설계도면, 시제품 3대·10대, EMI 시험 성적서</w:t>
            </w:r>
          </w:p>
        </w:tc>
        <w:tc>
          <w:tcPr/>
          <w:p>
            <w:pPr>
              <w:pStyle w:val="Compact"/>
              <w:jc w:val="left"/>
            </w:pPr>
            <w:r>
              <w:t xml:space="preserve">1~16</w:t>
            </w:r>
          </w:p>
        </w:tc>
      </w:tr>
      <w:tr>
        <w:tc>
          <w:tcPr/>
          <w:p>
            <w:pPr>
              <w:pStyle w:val="Compact"/>
              <w:jc w:val="left"/>
            </w:pPr>
            <w:r>
              <w:t xml:space="preserve">WP3</w:t>
            </w:r>
          </w:p>
        </w:tc>
        <w:tc>
          <w:tcPr/>
          <w:p>
            <w:pPr>
              <w:pStyle w:val="Compact"/>
              <w:jc w:val="left"/>
            </w:pPr>
            <w:r>
              <w:t xml:space="preserve">제어기, 운전석 표시기, 관제 S/W, 자가진단, 경광·전광판 로직</w:t>
            </w:r>
          </w:p>
        </w:tc>
        <w:tc>
          <w:tcPr/>
          <w:p>
            <w:pPr>
              <w:pStyle w:val="Compact"/>
              <w:jc w:val="left"/>
            </w:pPr>
            <w:r>
              <w:t xml:space="preserve">엠클라비스</w:t>
            </w:r>
          </w:p>
        </w:tc>
        <w:tc>
          <w:tcPr/>
          <w:p>
            <w:pPr>
              <w:pStyle w:val="Compact"/>
              <w:jc w:val="left"/>
            </w:pPr>
            <w:r>
              <w:t xml:space="preserve">제어기 펌웨어, 관제 S/W, 인터페이스 규격서</w:t>
            </w:r>
          </w:p>
        </w:tc>
        <w:tc>
          <w:tcPr/>
          <w:p>
            <w:pPr>
              <w:pStyle w:val="Compact"/>
              <w:jc w:val="left"/>
            </w:pPr>
            <w:r>
              <w:t xml:space="preserve">3~18</w:t>
            </w:r>
          </w:p>
        </w:tc>
      </w:tr>
      <w:tr>
        <w:tc>
          <w:tcPr/>
          <w:p>
            <w:pPr>
              <w:pStyle w:val="Compact"/>
              <w:jc w:val="left"/>
            </w:pPr>
            <w:r>
              <w:t xml:space="preserve">WP4</w:t>
            </w:r>
          </w:p>
        </w:tc>
        <w:tc>
          <w:tcPr/>
          <w:p>
            <w:pPr>
              <w:pStyle w:val="Compact"/>
              <w:jc w:val="left"/>
            </w:pPr>
            <w:r>
              <w:t xml:space="preserve">인증·경찰 규격 시험, 현장 실증, 운용 매뉴얼, 사업화 서류</w:t>
            </w:r>
          </w:p>
        </w:tc>
        <w:tc>
          <w:tcPr/>
          <w:p>
            <w:pPr>
              <w:pStyle w:val="Compact"/>
              <w:jc w:val="left"/>
            </w:pPr>
            <w:r>
              <w:t xml:space="preserve">엠클라비스 + 시험기관 + 경찰</w:t>
            </w:r>
          </w:p>
        </w:tc>
        <w:tc>
          <w:tcPr/>
          <w:p>
            <w:pPr>
              <w:pStyle w:val="Compact"/>
              <w:jc w:val="left"/>
            </w:pPr>
            <w:r>
              <w:t xml:space="preserve">인증서, 실증 보고서, 지정 신청서</w:t>
            </w:r>
          </w:p>
        </w:tc>
        <w:tc>
          <w:tcPr/>
          <w:p>
            <w:pPr>
              <w:pStyle w:val="Compact"/>
              <w:jc w:val="left"/>
            </w:pPr>
            <w:r>
              <w:t xml:space="preserve">10~24</w:t>
            </w:r>
          </w:p>
        </w:tc>
      </w:tr>
    </w:tbl>
    <w:bookmarkEnd w:id="40"/>
    <w:bookmarkStart w:id="41" w:name="X69e6a5c12fbb9b3091672225417afdfa6744142"/>
    <w:p>
      <w:pPr>
        <w:pStyle w:val="Heading3"/>
      </w:pPr>
      <w:r>
        <w:t xml:space="preserve">4.4 재사용과 신규 개발 구분</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구성요소</w:t>
            </w:r>
          </w:p>
        </w:tc>
        <w:tc>
          <w:tcPr>
            <w:shd w:val="clear" w:color="auto" w:fill="E8EEF7"/>
          </w:tcPr>
          <w:p>
            <w:pPr>
              <w:pStyle w:val="Compact"/>
              <w:jc w:val="left"/>
            </w:pPr>
            <w:r>
              <w:rPr>
                <w:b/>
              </w:rPr>
              <w:t xml:space="preserve">방식</w:t>
            </w:r>
          </w:p>
        </w:tc>
        <w:tc>
          <w:tcPr>
            <w:shd w:val="clear" w:color="auto" w:fill="E8EEF7"/>
          </w:tcPr>
          <w:p>
            <w:pPr>
              <w:pStyle w:val="Compact"/>
              <w:jc w:val="left"/>
            </w:pPr>
            <w:r>
              <w:rPr>
                <w:b/>
              </w:rPr>
              <w:t xml:space="preserve">비고</w:t>
            </w:r>
          </w:p>
        </w:tc>
      </w:tr>
      <w:tr>
        <w:tc>
          <w:tcPr/>
          <w:p>
            <w:pPr>
              <w:pStyle w:val="Compact"/>
              <w:jc w:val="left"/>
            </w:pPr>
            <w:r>
              <w:t xml:space="preserve">레이더 하드웨어·펌웨어</w:t>
            </w:r>
          </w:p>
        </w:tc>
        <w:tc>
          <w:tcPr/>
          <w:p>
            <w:pPr>
              <w:pStyle w:val="Compact"/>
              <w:jc w:val="left"/>
            </w:pPr>
            <w:r>
              <w:t xml:space="preserve">재사용</w:t>
            </w:r>
          </w:p>
        </w:tc>
        <w:tc>
          <w:tcPr/>
          <w:p>
            <w:pPr>
              <w:pStyle w:val="Compact"/>
              <w:jc w:val="left"/>
            </w:pPr>
            <w:r>
              <w:t xml:space="preserve">MCRT-100N/R, 빔폭만 루프 조건에 맞춰 조정</w:t>
            </w:r>
          </w:p>
        </w:tc>
      </w:tr>
      <w:tr>
        <w:tc>
          <w:tcPr/>
          <w:p>
            <w:pPr>
              <w:pStyle w:val="Compact"/>
              <w:jc w:val="left"/>
            </w:pPr>
            <w:r>
              <w:t xml:space="preserve">이동 플랫폼 신호처리</w:t>
            </w:r>
          </w:p>
        </w:tc>
        <w:tc>
          <w:tcPr/>
          <w:p>
            <w:pPr>
              <w:pStyle w:val="Compact"/>
              <w:jc w:val="left"/>
            </w:pPr>
            <w:r>
              <w:rPr>
                <w:bCs/>
                <w:b/>
              </w:rPr>
              <w:t xml:space="preserve">신규(핵심)</w:t>
            </w:r>
          </w:p>
        </w:tc>
        <w:tc>
          <w:tcPr/>
          <w:p>
            <w:pPr>
              <w:pStyle w:val="Compact"/>
              <w:jc w:val="left"/>
            </w:pPr>
            <w:r>
              <w:t xml:space="preserve">자차 보정, 클러터 제거, 다중 표적 추적, 위험도</w:t>
            </w:r>
          </w:p>
        </w:tc>
      </w:tr>
      <w:tr>
        <w:tc>
          <w:tcPr/>
          <w:p>
            <w:pPr>
              <w:pStyle w:val="Compact"/>
              <w:jc w:val="left"/>
            </w:pPr>
            <w:r>
              <w:t xml:space="preserve">제어기·관리 S/W</w:t>
            </w:r>
          </w:p>
        </w:tc>
        <w:tc>
          <w:tcPr/>
          <w:p>
            <w:pPr>
              <w:pStyle w:val="Compact"/>
              <w:jc w:val="left"/>
            </w:pPr>
            <w:r>
              <w:t xml:space="preserve">재사용 + 수정</w:t>
            </w:r>
          </w:p>
        </w:tc>
        <w:tc>
          <w:tcPr/>
          <w:p>
            <w:pPr>
              <w:pStyle w:val="Compact"/>
              <w:jc w:val="left"/>
            </w:pPr>
            <w:r>
              <w:t xml:space="preserve">차량감지제어기·VDU 플랫폼, 자가진단·관제 S/W</w:t>
            </w:r>
          </w:p>
        </w:tc>
      </w:tr>
      <w:tr>
        <w:tc>
          <w:tcPr/>
          <w:p>
            <w:pPr>
              <w:pStyle w:val="Compact"/>
              <w:jc w:val="left"/>
            </w:pPr>
            <w:r>
              <w:t xml:space="preserve">경광등 광학·하우징·리프트</w:t>
            </w:r>
          </w:p>
        </w:tc>
        <w:tc>
          <w:tcPr/>
          <w:p>
            <w:pPr>
              <w:pStyle w:val="Compact"/>
              <w:jc w:val="left"/>
            </w:pPr>
            <w:r>
              <w:t xml:space="preserve">협력사 개발</w:t>
            </w:r>
          </w:p>
        </w:tc>
        <w:tc>
          <w:tcPr/>
          <w:p>
            <w:pPr>
              <w:pStyle w:val="Compact"/>
              <w:jc w:val="left"/>
            </w:pPr>
            <w:r>
              <w:t xml:space="preserve">경광등 제조 경험이 있는 협력사</w:t>
            </w:r>
          </w:p>
        </w:tc>
      </w:tr>
      <w:tr>
        <w:tc>
          <w:tcPr/>
          <w:p>
            <w:pPr>
              <w:pStyle w:val="Compact"/>
              <w:jc w:val="left"/>
            </w:pPr>
            <w:r>
              <w:t xml:space="preserve">사이렌앰프·스피커</w:t>
            </w:r>
          </w:p>
        </w:tc>
        <w:tc>
          <w:tcPr/>
          <w:p>
            <w:pPr>
              <w:pStyle w:val="Compact"/>
              <w:jc w:val="left"/>
            </w:pPr>
            <w:r>
              <w:t xml:space="preserve">규격품 구매</w:t>
            </w:r>
          </w:p>
        </w:tc>
        <w:tc>
          <w:tcPr/>
          <w:p>
            <w:pPr>
              <w:pStyle w:val="Compact"/>
              <w:jc w:val="left"/>
            </w:pPr>
            <w:r>
              <w:t xml:space="preserve">기존 경찰 납품 규격품</w:t>
            </w:r>
          </w:p>
        </w:tc>
      </w:tr>
      <w:tr>
        <w:tc>
          <w:tcPr/>
          <w:p>
            <w:pPr>
              <w:pStyle w:val="Compact"/>
              <w:jc w:val="left"/>
            </w:pPr>
            <w:r>
              <w:t xml:space="preserve">통합디바이스 연동</w:t>
            </w:r>
          </w:p>
        </w:tc>
        <w:tc>
          <w:tcPr/>
          <w:p>
            <w:pPr>
              <w:pStyle w:val="Compact"/>
              <w:jc w:val="left"/>
            </w:pPr>
            <w:r>
              <w:t xml:space="preserve">협력</w:t>
            </w:r>
          </w:p>
        </w:tc>
        <w:tc>
          <w:tcPr/>
          <w:p>
            <w:pPr>
              <w:pStyle w:val="Compact"/>
              <w:jc w:val="left"/>
            </w:pPr>
            <w:r>
              <w:t xml:space="preserve">나눔컴퍼니 통합디바이스 USB 연동 규격에 맞춰 레이더 모듈 인터페이스 제공</w:t>
            </w:r>
          </w:p>
        </w:tc>
      </w:tr>
      <w:tr>
        <w:tc>
          <w:tcPr/>
          <w:p>
            <w:pPr>
              <w:pStyle w:val="Compact"/>
              <w:jc w:val="left"/>
            </w:pPr>
            <w:r>
              <w:t xml:space="preserve">인증·시험</w:t>
            </w:r>
          </w:p>
        </w:tc>
        <w:tc>
          <w:tcPr/>
          <w:p>
            <w:pPr>
              <w:pStyle w:val="Compact"/>
              <w:jc w:val="left"/>
            </w:pPr>
            <w:r>
              <w:t xml:space="preserve">외부 시험기관</w:t>
            </w:r>
          </w:p>
        </w:tc>
        <w:tc>
          <w:tcPr/>
          <w:p>
            <w:pPr>
              <w:pStyle w:val="Compact"/>
              <w:jc w:val="left"/>
            </w:pPr>
            <w:r>
              <w:t xml:space="preserve">KC EMC, 전파, 등화 안전기준, 경찰 규격</w:t>
            </w:r>
          </w:p>
        </w:tc>
      </w:tr>
    </w:tbl>
    <w:p>
      <w:pPr>
        <w:pStyle w:val="BodyText"/>
      </w:pPr>
      <w:r>
        <w:t xml:space="preserve">개발 범위를 이렇게 나누어 새로 만드는 것은 신호처리와 통합 설계에 한정한다. 당사가 경험이 없는 경광등 광학·양산은 협력사가 맡는다.</w:t>
      </w:r>
    </w:p>
    <w:bookmarkEnd w:id="41"/>
    <w:bookmarkStart w:id="42" w:name="X402fe76d40a1a63eb2f4a9f67d3c3990936c524"/>
    <w:p>
      <w:pPr>
        <w:pStyle w:val="Heading3"/>
      </w:pPr>
      <w:r>
        <w:t xml:space="preserve">4.5 기술적 위험과 해결 방안</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위험</w:t>
            </w:r>
          </w:p>
        </w:tc>
        <w:tc>
          <w:tcPr>
            <w:shd w:val="clear" w:color="auto" w:fill="E8EEF7"/>
          </w:tcPr>
          <w:p>
            <w:pPr>
              <w:pStyle w:val="Compact"/>
              <w:jc w:val="left"/>
            </w:pPr>
            <w:r>
              <w:rPr>
                <w:b/>
              </w:rPr>
              <w:t xml:space="preserve">해결 방안</w:t>
            </w:r>
          </w:p>
        </w:tc>
      </w:tr>
      <w:tr>
        <w:tc>
          <w:tcPr/>
          <w:p>
            <w:pPr>
              <w:pStyle w:val="Compact"/>
              <w:jc w:val="left"/>
            </w:pPr>
            <w:r>
              <w:t xml:space="preserve">주행 중 정확도(±3%)가 목표에 못 미침</w:t>
            </w:r>
          </w:p>
        </w:tc>
        <w:tc>
          <w:tcPr/>
          <w:p>
            <w:pPr>
              <w:pStyle w:val="Compact"/>
              <w:jc w:val="left"/>
            </w:pPr>
            <w:r>
              <w:t xml:space="preserve">1차년도 초에 개념 시제품으로 조기 검증하고, 자차 속도 소스(OBD/GPS) 융합과 필터를 단계별 개선</w:t>
            </w:r>
          </w:p>
        </w:tc>
      </w:tr>
      <w:tr>
        <w:tc>
          <w:tcPr/>
          <w:p>
            <w:pPr>
              <w:pStyle w:val="Compact"/>
              <w:jc w:val="left"/>
            </w:pPr>
            <w:r>
              <w:t xml:space="preserve">경광등 내부 EMI로 레이더 감도 저하</w:t>
            </w:r>
          </w:p>
        </w:tc>
        <w:tc>
          <w:tcPr/>
          <w:p>
            <w:pPr>
              <w:pStyle w:val="Compact"/>
              <w:jc w:val="left"/>
            </w:pPr>
            <w:r>
              <w:t xml:space="preserve">전원 분리, 차폐 캔, 투과성 커버 시험을 설계 초기에 병행. 레이더를 하우징 외곽에 분리 배치하는 대안 구조 준비</w:t>
            </w:r>
          </w:p>
        </w:tc>
      </w:tr>
      <w:tr>
        <w:tc>
          <w:tcPr/>
          <w:p>
            <w:pPr>
              <w:pStyle w:val="Compact"/>
              <w:jc w:val="left"/>
            </w:pPr>
            <w:r>
              <w:t xml:space="preserve">리프트 구조로 인한 레이더 각도 변화</w:t>
            </w:r>
          </w:p>
        </w:tc>
        <w:tc>
          <w:tcPr/>
          <w:p>
            <w:pPr>
              <w:pStyle w:val="Compact"/>
              <w:jc w:val="left"/>
            </w:pPr>
            <w:r>
              <w:t xml:space="preserve">각도 센서와 자동 보정 기능 적용(당사 자세 자가학습 기술 활용)</w:t>
            </w:r>
          </w:p>
        </w:tc>
      </w:tr>
      <w:tr>
        <w:tc>
          <w:tcPr/>
          <w:p>
            <w:pPr>
              <w:pStyle w:val="Compact"/>
              <w:jc w:val="left"/>
            </w:pPr>
            <w:r>
              <w:t xml:space="preserve">전기차 보조전원·중량 제약</w:t>
            </w:r>
          </w:p>
        </w:tc>
        <w:tc>
          <w:tcPr/>
          <w:p>
            <w:pPr>
              <w:pStyle w:val="Compact"/>
              <w:jc w:val="left"/>
            </w:pPr>
            <w:r>
              <w:t xml:space="preserve">저전력 설계, 경량 소재, 현대차 스마트 순찰차 규격 추적</w:t>
            </w:r>
          </w:p>
        </w:tc>
      </w:tr>
      <w:tr>
        <w:tc>
          <w:tcPr/>
          <w:p>
            <w:pPr>
              <w:pStyle w:val="Compact"/>
              <w:jc w:val="left"/>
            </w:pPr>
            <w:r>
              <w:t xml:space="preserve">협력사 일정 지연</w:t>
            </w:r>
          </w:p>
        </w:tc>
        <w:tc>
          <w:tcPr/>
          <w:p>
            <w:pPr>
              <w:pStyle w:val="Compact"/>
              <w:jc w:val="left"/>
            </w:pPr>
            <w:r>
              <w:t xml:space="preserve">협약서에 도면·시제품 납기와 책임 명시, 대체 협력사 1곳 사전 접촉</w:t>
            </w:r>
          </w:p>
        </w:tc>
      </w:tr>
    </w:tbl>
    <w:p>
      <w:r>
        <w:pict>
          <v:rect style="width:0;height:1.5pt" o:hralign="center" o:hrstd="t" o:hr="t"/>
        </w:pict>
      </w:r>
    </w:p>
    <w:bookmarkEnd w:id="42"/>
    <w:bookmarkEnd w:id="43"/>
    <w:bookmarkStart w:id="48" w:name="Xf06cfb8552453d4ac362a99b5b155975aa98948"/>
    <w:p>
      <w:pPr>
        <w:pStyle w:val="Heading2"/>
      </w:pPr>
      <w:r>
        <w:t xml:space="preserve">5. 추진 전략과 체계</w:t>
      </w:r>
    </w:p>
    <w:bookmarkStart w:id="44" w:name="Xf561cb71e82c19b59cecd5bcc31b282422c0102"/>
    <w:p>
      <w:pPr>
        <w:pStyle w:val="Heading3"/>
      </w:pPr>
      <w:r>
        <w:t xml:space="preserve">5.1 추진 체계</w:t>
      </w:r>
    </w:p>
    <w:p>
      <w:pPr>
        <w:pStyle w:val="SourceCode"/>
      </w:pPr>
      <w:r>
        <w:rPr>
          <w:rStyle w:val="VerbatimChar"/>
        </w:rPr>
        <w:t xml:space="preserve">과제 책임자 (엠클라비스 `[입력: 책임자 성명·직위]`)</w:t>
      </w:r>
      <w:r>
        <w:br/>
      </w:r>
      <w:r>
        <w:rPr>
          <w:rStyle w:val="VerbatimChar"/>
        </w:rPr>
        <w:t xml:space="preserve">   ├─ WP1 신호처리팀 (엠클라비스)</w:t>
      </w:r>
      <w:r>
        <w:br/>
      </w:r>
      <w:r>
        <w:rPr>
          <w:rStyle w:val="VerbatimChar"/>
        </w:rPr>
        <w:t xml:space="preserve">   ├─ WP2 하우징·기구 (협력사 + 엠클라비스 HW)</w:t>
      </w:r>
      <w:r>
        <w:br/>
      </w:r>
      <w:r>
        <w:rPr>
          <w:rStyle w:val="VerbatimChar"/>
        </w:rPr>
        <w:t xml:space="preserve">   ├─ WP3 제어기·S/W (엠클라비스)</w:t>
      </w:r>
      <w:r>
        <w:br/>
      </w:r>
      <w:r>
        <w:rPr>
          <w:rStyle w:val="VerbatimChar"/>
        </w:rPr>
        <w:t xml:space="preserve">   └─ WP4 인증·실증·사업화 (엠클라비스 과제관리 + 시험기관)</w:t>
      </w:r>
      <w:r>
        <w:br/>
      </w:r>
      <w:r>
        <w:rPr>
          <w:rStyle w:val="VerbatimChar"/>
        </w:rPr>
        <w:t xml:space="preserve">수요처 (구매동의) ─ 실증 협력 경찰관서 ─ 자문 (도로교통공단 또는 대학 `[입력]`)</w:t>
      </w:r>
    </w:p>
    <w:bookmarkEnd w:id="44"/>
    <w:bookmarkStart w:id="45" w:name="Xa026b3443f87888f3944bda3661a8acad962b35"/>
    <w:p>
      <w:pPr>
        <w:pStyle w:val="Heading3"/>
      </w:pPr>
      <w:r>
        <w:t xml:space="preserve">5.2 기관별 역할</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기관</w:t>
            </w:r>
          </w:p>
        </w:tc>
        <w:tc>
          <w:tcPr>
            <w:shd w:val="clear" w:color="auto" w:fill="E8EEF7"/>
          </w:tcPr>
          <w:p>
            <w:pPr>
              <w:pStyle w:val="Compact"/>
              <w:jc w:val="left"/>
            </w:pPr>
            <w:r>
              <w:rPr>
                <w:b/>
              </w:rPr>
              <w:t xml:space="preserve">역할</w:t>
            </w:r>
          </w:p>
        </w:tc>
      </w:tr>
      <w:tr>
        <w:tc>
          <w:tcPr/>
          <w:p>
            <w:pPr>
              <w:pStyle w:val="Compact"/>
              <w:jc w:val="left"/>
            </w:pPr>
            <w:r>
              <w:t xml:space="preserve">엠클라비스㈜(주관)</w:t>
            </w:r>
          </w:p>
        </w:tc>
        <w:tc>
          <w:tcPr/>
          <w:p>
            <w:pPr>
              <w:pStyle w:val="Compact"/>
              <w:jc w:val="left"/>
            </w:pPr>
            <w:r>
              <w:t xml:space="preserve">총괄, 레이더·신호처리, 제어기·S/W, 인증·실증, 사업화</w:t>
            </w:r>
          </w:p>
        </w:tc>
      </w:tr>
      <w:tr>
        <w:tc>
          <w:tcPr/>
          <w:p>
            <w:pPr>
              <w:pStyle w:val="Compact"/>
              <w:jc w:val="left"/>
            </w:pPr>
            <w:r>
              <w:t xml:space="preserve">하우징·광학 협력사</w:t>
            </w:r>
          </w:p>
        </w:tc>
        <w:tc>
          <w:tcPr/>
          <w:p>
            <w:pPr>
              <w:pStyle w:val="Compact"/>
              <w:jc w:val="left"/>
            </w:pPr>
            <w:r>
              <w:t xml:space="preserve">경광등 하우징·광학·리프트 설계와 시제품 제작, 양산 대응</w:t>
            </w:r>
          </w:p>
        </w:tc>
      </w:tr>
      <w:tr>
        <w:tc>
          <w:tcPr/>
          <w:p>
            <w:pPr>
              <w:pStyle w:val="Compact"/>
              <w:jc w:val="left"/>
            </w:pPr>
            <w:r>
              <w:t xml:space="preserve">시험인증기관</w:t>
            </w:r>
          </w:p>
        </w:tc>
        <w:tc>
          <w:tcPr/>
          <w:p>
            <w:pPr>
              <w:pStyle w:val="Compact"/>
              <w:jc w:val="left"/>
            </w:pPr>
            <w:r>
              <w:t xml:space="preserve">KC EMC·전파 적합성, 등화 안전기준, 경찰 규격 시험</w:t>
            </w:r>
          </w:p>
        </w:tc>
      </w:tr>
      <w:tr>
        <w:tc>
          <w:tcPr/>
          <w:p>
            <w:pPr>
              <w:pStyle w:val="Compact"/>
              <w:jc w:val="left"/>
            </w:pPr>
            <w:r>
              <w:t xml:space="preserve">수요처</w:t>
            </w:r>
          </w:p>
        </w:tc>
        <w:tc>
          <w:tcPr/>
          <w:p>
            <w:pPr>
              <w:pStyle w:val="Compact"/>
              <w:jc w:val="left"/>
            </w:pPr>
            <w:r>
              <w:t xml:space="preserve">구매동의서, 사양 검토, 사업 종료 후 시범 도입</w:t>
            </w:r>
          </w:p>
        </w:tc>
      </w:tr>
      <w:tr>
        <w:tc>
          <w:tcPr/>
          <w:p>
            <w:pPr>
              <w:pStyle w:val="Compact"/>
              <w:jc w:val="left"/>
            </w:pPr>
            <w:r>
              <w:t xml:space="preserve">실증 경찰관서</w:t>
            </w:r>
          </w:p>
        </w:tc>
        <w:tc>
          <w:tcPr/>
          <w:p>
            <w:pPr>
              <w:pStyle w:val="Compact"/>
              <w:jc w:val="left"/>
            </w:pPr>
            <w:r>
              <w:t xml:space="preserve">순찰차 10대 장착·운용, 운용 만족도 평가, 개선 의견</w:t>
            </w:r>
          </w:p>
        </w:tc>
      </w:tr>
      <w:tr>
        <w:tc>
          <w:tcPr/>
          <w:p>
            <w:pPr>
              <w:pStyle w:val="Compact"/>
              <w:jc w:val="left"/>
            </w:pPr>
            <w:r>
              <w:t xml:space="preserve">자문기관</w:t>
            </w:r>
          </w:p>
        </w:tc>
        <w:tc>
          <w:tcPr/>
          <w:p>
            <w:pPr>
              <w:pStyle w:val="Compact"/>
              <w:jc w:val="left"/>
            </w:pPr>
            <w:r>
              <w:t xml:space="preserve">교통안전 효과 분석 방법, 현장 시험 설계 자문</w:t>
            </w:r>
          </w:p>
        </w:tc>
      </w:tr>
    </w:tbl>
    <w:bookmarkEnd w:id="45"/>
    <w:bookmarkStart w:id="46" w:name="X8b77b47c2fe99ecc6ebe1f5aa36aedeb6be1029"/>
    <w:p>
      <w:pPr>
        <w:pStyle w:val="Heading3"/>
      </w:pPr>
      <w:r>
        <w:t xml:space="preserve">5.3 24개월 일정</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880"/>
        <w:gridCol w:w="880"/>
        <w:gridCol w:w="880"/>
        <w:gridCol w:w="880"/>
        <w:gridCol w:w="880"/>
        <w:gridCol w:w="880"/>
        <w:gridCol w:w="880"/>
        <w:gridCol w:w="880"/>
        <w:gridCol w:w="88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1Q</w:t>
            </w:r>
          </w:p>
        </w:tc>
        <w:tc>
          <w:tcPr>
            <w:shd w:val="clear" w:color="auto" w:fill="E8EEF7"/>
          </w:tcPr>
          <w:p>
            <w:pPr>
              <w:pStyle w:val="Compact"/>
              <w:jc w:val="left"/>
            </w:pPr>
            <w:r>
              <w:rPr>
                <w:b/>
              </w:rPr>
              <w:t xml:space="preserve">2Q</w:t>
            </w:r>
          </w:p>
        </w:tc>
        <w:tc>
          <w:tcPr>
            <w:shd w:val="clear" w:color="auto" w:fill="E8EEF7"/>
          </w:tcPr>
          <w:p>
            <w:pPr>
              <w:pStyle w:val="Compact"/>
              <w:jc w:val="left"/>
            </w:pPr>
            <w:r>
              <w:rPr>
                <w:b/>
              </w:rPr>
              <w:t xml:space="preserve">3Q</w:t>
            </w:r>
          </w:p>
        </w:tc>
        <w:tc>
          <w:tcPr>
            <w:shd w:val="clear" w:color="auto" w:fill="E8EEF7"/>
          </w:tcPr>
          <w:p>
            <w:pPr>
              <w:pStyle w:val="Compact"/>
              <w:jc w:val="left"/>
            </w:pPr>
            <w:r>
              <w:rPr>
                <w:b/>
              </w:rPr>
              <w:t xml:space="preserve">4Q</w:t>
            </w:r>
          </w:p>
        </w:tc>
        <w:tc>
          <w:tcPr>
            <w:shd w:val="clear" w:color="auto" w:fill="E8EEF7"/>
          </w:tcPr>
          <w:p>
            <w:pPr>
              <w:pStyle w:val="Compact"/>
              <w:jc w:val="left"/>
            </w:pPr>
            <w:r>
              <w:rPr>
                <w:b/>
              </w:rPr>
              <w:t xml:space="preserve">5Q</w:t>
            </w:r>
          </w:p>
        </w:tc>
        <w:tc>
          <w:tcPr>
            <w:shd w:val="clear" w:color="auto" w:fill="E8EEF7"/>
          </w:tcPr>
          <w:p>
            <w:pPr>
              <w:pStyle w:val="Compact"/>
              <w:jc w:val="left"/>
            </w:pPr>
            <w:r>
              <w:rPr>
                <w:b/>
              </w:rPr>
              <w:t xml:space="preserve">6Q</w:t>
            </w:r>
          </w:p>
        </w:tc>
        <w:tc>
          <w:tcPr>
            <w:shd w:val="clear" w:color="auto" w:fill="E8EEF7"/>
          </w:tcPr>
          <w:p>
            <w:pPr>
              <w:pStyle w:val="Compact"/>
              <w:jc w:val="left"/>
            </w:pPr>
            <w:r>
              <w:rPr>
                <w:b/>
              </w:rPr>
              <w:t xml:space="preserve">7Q</w:t>
            </w:r>
          </w:p>
        </w:tc>
        <w:tc>
          <w:tcPr>
            <w:shd w:val="clear" w:color="auto" w:fill="E8EEF7"/>
          </w:tcPr>
          <w:p>
            <w:pPr>
              <w:pStyle w:val="Compact"/>
              <w:jc w:val="left"/>
            </w:pPr>
            <w:r>
              <w:rPr>
                <w:b/>
              </w:rPr>
              <w:t xml:space="preserve">8Q</w:t>
            </w:r>
          </w:p>
        </w:tc>
      </w:tr>
      <w:tr>
        <w:tc>
          <w:tcPr/>
          <w:p>
            <w:pPr>
              <w:pStyle w:val="Compact"/>
              <w:jc w:val="left"/>
            </w:pPr>
            <w:r>
              <w:t xml:space="preserve">개념 시제품, 요구사항 확정, 특허 FTO</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WP1 신호처리 알고리즘</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WP2 하우징·EMI 설계, 시제품 3대</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WP3 제어기·관제 S/W</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1차년도 성능 검증(TRL 6), 특허 출원</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시제품 10대 제작, 인증·규격 시험</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현장 실증 10대, 3개월 이상</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개선·최종 평가, 혁신제품 지정 서류</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r>
    </w:tbl>
    <w:bookmarkEnd w:id="46"/>
    <w:bookmarkStart w:id="47" w:name="Xc632ea96064f4f088f91bace883efebb21e0e85"/>
    <w:p>
      <w:pPr>
        <w:pStyle w:val="Heading3"/>
      </w:pPr>
      <w:r>
        <w:t xml:space="preserve">5.4 현장 실증 계획</w:t>
      </w:r>
    </w:p>
    <w:p>
      <w:pPr>
        <w:numPr>
          <w:ilvl w:val="0"/>
          <w:numId w:val="1008"/>
        </w:numPr>
        <w:pStyle w:val="Compact"/>
      </w:pPr>
      <w:r>
        <w:rPr>
          <w:bCs/>
          <w:b/>
        </w:rPr>
        <w:t xml:space="preserve">대상.</w:t>
      </w:r>
      <w:r>
        <w:t xml:space="preserve"> </w:t>
      </w:r>
      <w:r>
        <w:t xml:space="preserve">서울·경기남부경찰청 또는 고속도로순찰대 순찰차 10대</w:t>
      </w:r>
      <w:r>
        <w:t xml:space="preserve"> </w:t>
      </w:r>
      <w:r>
        <w:rPr>
          <w:rStyle w:val="VerbatimChar"/>
        </w:rPr>
        <w:t xml:space="preserve">[입력: 협의된 관서]</w:t>
      </w:r>
      <w:r>
        <w:t xml:space="preserve">. 정차 사고 처리가 잦은 차량과 암행순찰차를 섞는다.</w:t>
      </w:r>
    </w:p>
    <w:p>
      <w:pPr>
        <w:numPr>
          <w:ilvl w:val="0"/>
          <w:numId w:val="1008"/>
        </w:numPr>
        <w:pStyle w:val="Compact"/>
      </w:pPr>
      <w:r>
        <w:rPr>
          <w:bCs/>
          <w:b/>
        </w:rPr>
        <w:t xml:space="preserve">방법.</w:t>
      </w:r>
      <w:r>
        <w:t xml:space="preserve"> </w:t>
      </w:r>
      <w:r>
        <w:t xml:space="preserve">3개월 이상 장착 운용하며 후방 접근 경보 발생 횟수, 오경보율, 운용 만족도, 장애 이력을 수집한다.</w:t>
      </w:r>
    </w:p>
    <w:p>
      <w:pPr>
        <w:numPr>
          <w:ilvl w:val="0"/>
          <w:numId w:val="1008"/>
        </w:numPr>
        <w:pStyle w:val="Compact"/>
      </w:pPr>
      <w:r>
        <w:rPr>
          <w:bCs/>
          <w:b/>
        </w:rPr>
        <w:t xml:space="preserve">안전·법규.</w:t>
      </w:r>
      <w:r>
        <w:t xml:space="preserve"> </w:t>
      </w:r>
      <w:r>
        <w:t xml:space="preserve">장착은 경찰 차량 정비 부서와 협의한 방식으로 하고, T2는 영상을 저장하지 않으며 번호판·얼굴을 식별하지 않는다. 장착은 구조변경 승인과 교통안전공단 실차 검사(기술검토, 제원 측정, 최대안전경사각도 측정) 대상이므로 착수 초기에 승인 절차와 일정을 확인한다.</w:t>
      </w:r>
    </w:p>
    <w:p>
      <w:pPr>
        <w:numPr>
          <w:ilvl w:val="0"/>
          <w:numId w:val="1008"/>
        </w:numPr>
        <w:pStyle w:val="Compact"/>
      </w:pPr>
      <w:r>
        <w:rPr>
          <w:bCs/>
          <w:b/>
        </w:rPr>
        <w:t xml:space="preserve">판정 기준.</w:t>
      </w:r>
      <w:r>
        <w:t xml:space="preserve"> </w:t>
      </w:r>
      <w:r>
        <w:t xml:space="preserve">3.2장의 성능 지표 달성 여부와 운용 만족도 4.0/5 이상.</w:t>
      </w:r>
    </w:p>
    <w:p>
      <w:r>
        <w:pict>
          <v:rect style="width:0;height:1.5pt" o:hralign="center" o:hrstd="t" o:hr="t"/>
        </w:pict>
      </w:r>
    </w:p>
    <w:bookmarkEnd w:id="47"/>
    <w:bookmarkEnd w:id="48"/>
    <w:bookmarkStart w:id="53" w:name="X00805654a6300bd813a24056464337341b6ef0c"/>
    <w:p>
      <w:pPr>
        <w:pStyle w:val="Heading2"/>
      </w:pPr>
      <w:r>
        <w:t xml:space="preserve">6. 사업화 계획</w:t>
      </w:r>
    </w:p>
    <w:bookmarkStart w:id="49" w:name="X166c6311d15c69f47865e377997d736b3f8dcb2"/>
    <w:p>
      <w:pPr>
        <w:pStyle w:val="Heading3"/>
      </w:pPr>
      <w:r>
        <w:t xml:space="preserve">6.1 직납 경로</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단계</w:t>
            </w:r>
          </w:p>
        </w:tc>
        <w:tc>
          <w:tcPr>
            <w:shd w:val="clear" w:color="auto" w:fill="E8EEF7"/>
          </w:tcPr>
          <w:p>
            <w:pPr>
              <w:pStyle w:val="Compact"/>
              <w:jc w:val="left"/>
            </w:pPr>
            <w:r>
              <w:rPr>
                <w:b/>
              </w:rPr>
              <w:t xml:space="preserve">경로</w:t>
            </w:r>
          </w:p>
        </w:tc>
        <w:tc>
          <w:tcPr>
            <w:shd w:val="clear" w:color="auto" w:fill="E8EEF7"/>
          </w:tcPr>
          <w:p>
            <w:pPr>
              <w:pStyle w:val="Compact"/>
              <w:jc w:val="left"/>
            </w:pPr>
            <w:r>
              <w:rPr>
                <w:b/>
              </w:rPr>
              <w:t xml:space="preserve">시기</w:t>
            </w:r>
          </w:p>
        </w:tc>
        <w:tc>
          <w:tcPr>
            <w:shd w:val="clear" w:color="auto" w:fill="E8EEF7"/>
          </w:tcPr>
          <w:p>
            <w:pPr>
              <w:pStyle w:val="Compact"/>
              <w:jc w:val="left"/>
            </w:pPr>
            <w:r>
              <w:rPr>
                <w:b/>
              </w:rPr>
              <w:t xml:space="preserve">내용</w:t>
            </w:r>
          </w:p>
        </w:tc>
      </w:tr>
      <w:tr>
        <w:tc>
          <w:tcPr/>
          <w:p>
            <w:pPr>
              <w:pStyle w:val="Compact"/>
              <w:jc w:val="left"/>
            </w:pPr>
            <w:r>
              <w:t xml:space="preserve">과제 중</w:t>
            </w:r>
          </w:p>
        </w:tc>
        <w:tc>
          <w:tcPr/>
          <w:p>
            <w:pPr>
              <w:pStyle w:val="Compact"/>
              <w:jc w:val="left"/>
            </w:pPr>
            <w:r>
              <w:t xml:space="preserve">수요처 구매동의, 실증</w:t>
            </w:r>
          </w:p>
        </w:tc>
        <w:tc>
          <w:tcPr/>
          <w:p>
            <w:pPr>
              <w:pStyle w:val="Compact"/>
              <w:jc w:val="left"/>
            </w:pPr>
            <w:r>
              <w:t xml:space="preserve">1~2차년도</w:t>
            </w:r>
          </w:p>
        </w:tc>
        <w:tc>
          <w:tcPr/>
          <w:p>
            <w:pPr>
              <w:pStyle w:val="Compact"/>
              <w:jc w:val="left"/>
            </w:pPr>
            <w:r>
              <w:t xml:space="preserve">구매동의서로 구매 의사 확보, 실증으로 현장 레퍼런스</w:t>
            </w:r>
          </w:p>
        </w:tc>
      </w:tr>
      <w:tr>
        <w:tc>
          <w:tcPr/>
          <w:p>
            <w:pPr>
              <w:pStyle w:val="Compact"/>
              <w:jc w:val="left"/>
            </w:pPr>
            <w:r>
              <w:t xml:space="preserve">종료 직후</w:t>
            </w:r>
          </w:p>
        </w:tc>
        <w:tc>
          <w:tcPr/>
          <w:p>
            <w:pPr>
              <w:pStyle w:val="Compact"/>
              <w:jc w:val="left"/>
            </w:pPr>
            <w:r>
              <w:t xml:space="preserve">혁신제품 지정 신청</w:t>
            </w:r>
          </w:p>
        </w:tc>
        <w:tc>
          <w:tcPr/>
          <w:p>
            <w:pPr>
              <w:pStyle w:val="Compact"/>
              <w:jc w:val="left"/>
            </w:pPr>
            <w:r>
              <w:t xml:space="preserve">종료 후 6개월</w:t>
            </w:r>
          </w:p>
        </w:tc>
        <w:tc>
          <w:tcPr/>
          <w:p>
            <w:pPr>
              <w:pStyle w:val="Compact"/>
              <w:jc w:val="left"/>
            </w:pPr>
            <w:r>
              <w:t xml:space="preserve">R&amp;D 성과 기반 신청. 지정 시 수의계약(최대 6년)과 조달청 시범구매</w:t>
            </w:r>
          </w:p>
        </w:tc>
      </w:tr>
      <w:tr>
        <w:tc>
          <w:tcPr/>
          <w:p>
            <w:pPr>
              <w:pStyle w:val="Compact"/>
              <w:jc w:val="left"/>
            </w:pPr>
            <w:r>
              <w:t xml:space="preserve">종료 후 1년</w:t>
            </w:r>
          </w:p>
        </w:tc>
        <w:tc>
          <w:tcPr/>
          <w:p>
            <w:pPr>
              <w:pStyle w:val="Compact"/>
              <w:jc w:val="left"/>
            </w:pPr>
            <w:r>
              <w:t xml:space="preserve">시범구매 30대</w:t>
            </w:r>
          </w:p>
        </w:tc>
        <w:tc>
          <w:tcPr/>
          <w:p>
            <w:pPr>
              <w:pStyle w:val="Compact"/>
              <w:jc w:val="left"/>
            </w:pPr>
            <w:r>
              <w:t xml:space="preserve">3차년도</w:t>
            </w:r>
          </w:p>
        </w:tc>
        <w:tc>
          <w:tcPr/>
          <w:p>
            <w:pPr>
              <w:pStyle w:val="Compact"/>
              <w:jc w:val="left"/>
            </w:pPr>
            <w:r>
              <w:t xml:space="preserve">조달청 예산으로 구매해 공공기관 현장에서 사용</w:t>
            </w:r>
          </w:p>
        </w:tc>
      </w:tr>
      <w:tr>
        <w:tc>
          <w:tcPr/>
          <w:p>
            <w:pPr>
              <w:pStyle w:val="Compact"/>
              <w:jc w:val="left"/>
            </w:pPr>
            <w:r>
              <w:t xml:space="preserve">이후</w:t>
            </w:r>
          </w:p>
        </w:tc>
        <w:tc>
          <w:tcPr/>
          <w:p>
            <w:pPr>
              <w:pStyle w:val="Compact"/>
              <w:jc w:val="left"/>
            </w:pPr>
            <w:r>
              <w:t xml:space="preserve">경찰청 교통단속장비 구매, 종합쇼핑몰 다수공급자계약</w:t>
            </w:r>
          </w:p>
        </w:tc>
        <w:tc>
          <w:tcPr/>
          <w:p>
            <w:pPr>
              <w:pStyle w:val="Compact"/>
              <w:jc w:val="left"/>
            </w:pPr>
            <w:r>
              <w:t xml:space="preserve">4차년도~</w:t>
            </w:r>
          </w:p>
        </w:tc>
        <w:tc>
          <w:tcPr/>
          <w:p>
            <w:pPr>
              <w:pStyle w:val="Compact"/>
              <w:jc w:val="left"/>
            </w:pPr>
            <w:r>
              <w:t xml:space="preserve">거래실례(세부품명 3건, 품목 1건)를 채워 종합쇼핑몰 정착</w:t>
            </w:r>
          </w:p>
        </w:tc>
      </w:tr>
    </w:tbl>
    <w:bookmarkEnd w:id="49"/>
    <w:bookmarkStart w:id="50" w:name="Xc01af4a43b0877e6a78d9baf1e025dc64c991c3"/>
    <w:p>
      <w:pPr>
        <w:pStyle w:val="Heading3"/>
      </w:pPr>
      <w:r>
        <w:t xml:space="preserve">6.2 시장과 매출 목표</w:t>
      </w:r>
    </w:p>
    <w:p>
      <w:pPr>
        <w:numPr>
          <w:ilvl w:val="0"/>
          <w:numId w:val="1009"/>
        </w:numPr>
        <w:pStyle w:val="Compact"/>
      </w:pPr>
      <w:r>
        <w:t xml:space="preserve">시장: 연평균 신규 경찰차 약 1,908대 중 순찰차 계열을 연 1,000~1,200대로 가정한다(경찰청 확인 필요). 리프트 경광등 구매 단가가 대당 490만 원 수준이므로 순찰차 경광등 신규 수요는 연 50~60억 원이다. 여기에 교체 수요와 유사 기관(자치경찰, 소방, 도로공사)이 있다.</w:t>
      </w:r>
    </w:p>
    <w:p>
      <w:pPr>
        <w:numPr>
          <w:ilvl w:val="0"/>
          <w:numId w:val="1009"/>
        </w:numPr>
        <w:pStyle w:val="Compact"/>
      </w:pPr>
      <w:r>
        <w:t xml:space="preserve">매출 목표(가정): 시범구매 30대(1.8억 원, 3차년도), 직납 300대(18억 원, 4차년도), 600대(36억 원, 5차년도). 대당 단가는 T2 600만 원으로 가정한다.</w:t>
      </w:r>
    </w:p>
    <w:p>
      <w:pPr>
        <w:numPr>
          <w:ilvl w:val="0"/>
          <w:numId w:val="1009"/>
        </w:numPr>
        <w:pStyle w:val="Compact"/>
      </w:pPr>
      <w:r>
        <w:t xml:space="preserve">시장 점유 목표: 4차년도 순찰차 경광등 수요의 약 25~30%.</w:t>
      </w:r>
    </w:p>
    <w:bookmarkEnd w:id="50"/>
    <w:bookmarkStart w:id="51" w:name="X509310bb3f04cfbab29f97ccb52c63a41264ab5"/>
    <w:p>
      <w:pPr>
        <w:pStyle w:val="Heading3"/>
      </w:pPr>
      <w:r>
        <w:t xml:space="preserve">6.3 지식재산권</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내용</w:t>
            </w:r>
          </w:p>
        </w:tc>
        <w:tc>
          <w:tcPr>
            <w:shd w:val="clear" w:color="auto" w:fill="E8EEF7"/>
          </w:tcPr>
          <w:p>
            <w:pPr>
              <w:pStyle w:val="Compact"/>
              <w:jc w:val="left"/>
            </w:pPr>
            <w:r>
              <w:rPr>
                <w:b/>
              </w:rPr>
              <w:t xml:space="preserve">시기</w:t>
            </w:r>
          </w:p>
        </w:tc>
      </w:tr>
      <w:tr>
        <w:tc>
          <w:tcPr/>
          <w:p>
            <w:pPr>
              <w:pStyle w:val="Compact"/>
              <w:jc w:val="left"/>
            </w:pPr>
            <w:r>
              <w:t xml:space="preserve">특허</w:t>
            </w:r>
          </w:p>
        </w:tc>
        <w:tc>
          <w:tcPr/>
          <w:p>
            <w:pPr>
              <w:pStyle w:val="Compact"/>
              <w:jc w:val="left"/>
            </w:pPr>
            <w:r>
              <w:t xml:space="preserve">자차 속도 보정 기반 경광등 내장 레이더 속도 검지 방법</w:t>
            </w:r>
          </w:p>
        </w:tc>
        <w:tc>
          <w:tcPr/>
          <w:p>
            <w:pPr>
              <w:pStyle w:val="Compact"/>
              <w:jc w:val="left"/>
            </w:pPr>
            <w:r>
              <w:t xml:space="preserve">1차년도 출원</w:t>
            </w:r>
          </w:p>
        </w:tc>
      </w:tr>
      <w:tr>
        <w:tc>
          <w:tcPr/>
          <w:p>
            <w:pPr>
              <w:pStyle w:val="Compact"/>
              <w:jc w:val="left"/>
            </w:pPr>
            <w:r>
              <w:t xml:space="preserve">특허</w:t>
            </w:r>
          </w:p>
        </w:tc>
        <w:tc>
          <w:tcPr/>
          <w:p>
            <w:pPr>
              <w:pStyle w:val="Compact"/>
              <w:jc w:val="left"/>
            </w:pPr>
            <w:r>
              <w:t xml:space="preserve">후방 접근 위험도 기반 경광 패턴·사이렌·전광판 자동 전환 방법</w:t>
            </w:r>
          </w:p>
        </w:tc>
        <w:tc>
          <w:tcPr/>
          <w:p>
            <w:pPr>
              <w:pStyle w:val="Compact"/>
              <w:jc w:val="left"/>
            </w:pPr>
            <w:r>
              <w:t xml:space="preserve">1차년도 출원</w:t>
            </w:r>
          </w:p>
        </w:tc>
      </w:tr>
      <w:tr>
        <w:tc>
          <w:tcPr/>
          <w:p>
            <w:pPr>
              <w:pStyle w:val="Compact"/>
              <w:jc w:val="left"/>
            </w:pPr>
            <w:r>
              <w:t xml:space="preserve">등록</w:t>
            </w:r>
          </w:p>
        </w:tc>
        <w:tc>
          <w:tcPr/>
          <w:p>
            <w:pPr>
              <w:pStyle w:val="Compact"/>
              <w:jc w:val="left"/>
            </w:pPr>
            <w:r>
              <w:t xml:space="preserve">위 중 1건 우선심사 신청</w:t>
            </w:r>
          </w:p>
        </w:tc>
        <w:tc>
          <w:tcPr/>
          <w:p>
            <w:pPr>
              <w:pStyle w:val="Compact"/>
              <w:jc w:val="left"/>
            </w:pPr>
            <w:r>
              <w:t xml:space="preserve">2차년도</w:t>
            </w:r>
          </w:p>
        </w:tc>
      </w:tr>
      <w:tr>
        <w:tc>
          <w:tcPr/>
          <w:p>
            <w:pPr>
              <w:pStyle w:val="Compact"/>
              <w:jc w:val="left"/>
            </w:pPr>
            <w:r>
              <w:t xml:space="preserve">저작권</w:t>
            </w:r>
          </w:p>
        </w:tc>
        <w:tc>
          <w:tcPr/>
          <w:p>
            <w:pPr>
              <w:pStyle w:val="Compact"/>
              <w:jc w:val="left"/>
            </w:pPr>
            <w:r>
              <w:t xml:space="preserve">제어기 펌웨어, 관제 S/W 등록</w:t>
            </w:r>
          </w:p>
        </w:tc>
        <w:tc>
          <w:tcPr/>
          <w:p>
            <w:pPr>
              <w:pStyle w:val="Compact"/>
              <w:jc w:val="left"/>
            </w:pPr>
            <w:r>
              <w:t xml:space="preserve">2차년도</w:t>
            </w:r>
          </w:p>
        </w:tc>
      </w:tr>
    </w:tbl>
    <w:bookmarkEnd w:id="51"/>
    <w:bookmarkStart w:id="52" w:name="Xb080238fc1893c0d5adb9d0a75ad8c960136e50"/>
    <w:p>
      <w:pPr>
        <w:pStyle w:val="Heading3"/>
      </w:pPr>
      <w:r>
        <w:t xml:space="preserve">6.4 인증 계획</w:t>
      </w:r>
    </w:p>
    <w:p>
      <w:pPr>
        <w:numPr>
          <w:ilvl w:val="0"/>
          <w:numId w:val="1010"/>
        </w:numPr>
        <w:pStyle w:val="Compact"/>
      </w:pPr>
      <w:r>
        <w:t xml:space="preserve">KC 전자파 적합등록, 24GHz 전파 적합성평가(기존 MCRT 인증 활용, 차량용 모델 추가)</w:t>
      </w:r>
    </w:p>
    <w:p>
      <w:pPr>
        <w:numPr>
          <w:ilvl w:val="0"/>
          <w:numId w:val="1010"/>
        </w:numPr>
        <w:pStyle w:val="Compact"/>
      </w:pPr>
      <w:r>
        <w:t xml:space="preserve">긴급자동차 경광등 규정 적합 확인, 구조변경 승인과 교통안전공단 실차 검사 대응(등화장치 별도 튜닝 승인 여부 확인)</w:t>
      </w:r>
    </w:p>
    <w:p>
      <w:pPr>
        <w:numPr>
          <w:ilvl w:val="0"/>
          <w:numId w:val="1010"/>
        </w:numPr>
        <w:pStyle w:val="Compact"/>
      </w:pPr>
      <w:r>
        <w:t xml:space="preserve">경찰청 순찰차 사양서(장비운영과)와 나눔컴퍼니 차량별 규격서·통합디바이스 규격에 맞춘 외형(길이 1,200~1,300mm)·전원(DC 12V) 적합성 확인</w:t>
      </w:r>
    </w:p>
    <w:p>
      <w:pPr>
        <w:numPr>
          <w:ilvl w:val="0"/>
          <w:numId w:val="1010"/>
        </w:numPr>
        <w:pStyle w:val="Compact"/>
      </w:pPr>
      <w:r>
        <w:t xml:space="preserve">경찰청 장비 규격 적합 시험(검지기 속도 규격 포함)</w:t>
      </w:r>
    </w:p>
    <w:p>
      <w:pPr>
        <w:numPr>
          <w:ilvl w:val="0"/>
          <w:numId w:val="1010"/>
        </w:numPr>
        <w:pStyle w:val="Compact"/>
      </w:pPr>
      <w:r>
        <w:t xml:space="preserve">조달 등록 시 직접생산확인(해당 시), 품질보증·A/S 체계 서류</w:t>
      </w:r>
    </w:p>
    <w:p>
      <w:r>
        <w:pict>
          <v:rect style="width:0;height:1.5pt" o:hralign="center" o:hrstd="t" o:hr="t"/>
        </w:pict>
      </w:r>
    </w:p>
    <w:bookmarkEnd w:id="52"/>
    <w:bookmarkEnd w:id="53"/>
    <w:bookmarkStart w:id="57" w:name="X16948f5f2d5bbd7920d70b523c177b804433b74"/>
    <w:p>
      <w:pPr>
        <w:pStyle w:val="Heading2"/>
      </w:pPr>
      <w:r>
        <w:t xml:space="preserve">7. 수행기관 역량</w:t>
      </w:r>
    </w:p>
    <w:bookmarkStart w:id="54" w:name="Xd14730e18e2f414c11964e188f8b96ef446c06c"/>
    <w:p>
      <w:pPr>
        <w:pStyle w:val="Heading3"/>
      </w:pPr>
      <w:r>
        <w:t xml:space="preserve">7.1 기관 현황</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내용</w:t>
            </w:r>
          </w:p>
        </w:tc>
      </w:tr>
      <w:tr>
        <w:tc>
          <w:tcPr/>
          <w:p>
            <w:pPr>
              <w:pStyle w:val="Compact"/>
              <w:jc w:val="left"/>
            </w:pPr>
            <w:r>
              <w:t xml:space="preserve">기관명</w:t>
            </w:r>
          </w:p>
        </w:tc>
        <w:tc>
          <w:tcPr/>
          <w:p>
            <w:pPr>
              <w:pStyle w:val="Compact"/>
              <w:jc w:val="left"/>
            </w:pPr>
            <w:r>
              <w:t xml:space="preserve">엠클라비스㈜ (MClavis Co., Ltd.)</w:t>
            </w:r>
          </w:p>
        </w:tc>
      </w:tr>
      <w:tr>
        <w:tc>
          <w:tcPr/>
          <w:p>
            <w:pPr>
              <w:pStyle w:val="Compact"/>
              <w:jc w:val="left"/>
            </w:pPr>
            <w:r>
              <w:t xml:space="preserve">설립</w:t>
            </w:r>
          </w:p>
        </w:tc>
        <w:tc>
          <w:tcPr/>
          <w:p>
            <w:pPr>
              <w:pStyle w:val="Compact"/>
              <w:jc w:val="left"/>
            </w:pPr>
            <w:r>
              <w:t xml:space="preserve">2016년, 서울특별시 서초구</w:t>
            </w:r>
          </w:p>
        </w:tc>
      </w:tr>
      <w:tr>
        <w:tc>
          <w:tcPr/>
          <w:p>
            <w:pPr>
              <w:pStyle w:val="Compact"/>
              <w:jc w:val="left"/>
            </w:pPr>
            <w:r>
              <w:t xml:space="preserve">대표이사</w:t>
            </w:r>
          </w:p>
        </w:tc>
        <w:tc>
          <w:tcPr/>
          <w:p>
            <w:pPr>
              <w:pStyle w:val="Compact"/>
              <w:jc w:val="left"/>
            </w:pPr>
            <w:r>
              <w:t xml:space="preserve">이미희</w:t>
            </w:r>
          </w:p>
        </w:tc>
      </w:tr>
      <w:tr>
        <w:tc>
          <w:tcPr/>
          <w:p>
            <w:pPr>
              <w:pStyle w:val="Compact"/>
              <w:jc w:val="left"/>
            </w:pPr>
            <w:r>
              <w:t xml:space="preserve">사업자등록번호</w:t>
            </w:r>
          </w:p>
        </w:tc>
        <w:tc>
          <w:tcPr/>
          <w:p>
            <w:pPr>
              <w:pStyle w:val="Compact"/>
              <w:jc w:val="left"/>
            </w:pPr>
            <w:r>
              <w:rPr>
                <w:rStyle w:val="VerbatimChar"/>
              </w:rPr>
              <w:t xml:space="preserve">[입력]</w:t>
            </w:r>
          </w:p>
        </w:tc>
      </w:tr>
      <w:tr>
        <w:tc>
          <w:tcPr/>
          <w:p>
            <w:pPr>
              <w:pStyle w:val="Compact"/>
              <w:jc w:val="left"/>
            </w:pPr>
            <w:r>
              <w:t xml:space="preserve">업종</w:t>
            </w:r>
          </w:p>
        </w:tc>
        <w:tc>
          <w:tcPr/>
          <w:p>
            <w:pPr>
              <w:pStyle w:val="Compact"/>
              <w:jc w:val="left"/>
            </w:pPr>
            <w:r>
              <w:t xml:space="preserve">방송·무선통신장비 제조 (레이더 센서, 차량검지)</w:t>
            </w:r>
          </w:p>
        </w:tc>
      </w:tr>
      <w:tr>
        <w:tc>
          <w:tcPr/>
          <w:p>
            <w:pPr>
              <w:pStyle w:val="Compact"/>
              <w:jc w:val="left"/>
            </w:pPr>
            <w:r>
              <w:t xml:space="preserve">임직원</w:t>
            </w:r>
          </w:p>
        </w:tc>
        <w:tc>
          <w:tcPr/>
          <w:p>
            <w:pPr>
              <w:pStyle w:val="Compact"/>
              <w:jc w:val="left"/>
            </w:pPr>
            <w:r>
              <w:t xml:space="preserve">11명 (2024년 기준)</w:t>
            </w:r>
            <w:r>
              <w:t xml:space="preserve"> </w:t>
            </w:r>
            <w:r>
              <w:rPr>
                <w:rStyle w:val="VerbatimChar"/>
              </w:rPr>
              <w:t xml:space="preserve">[입력: 연구인력 수]</w:t>
            </w:r>
          </w:p>
        </w:tc>
      </w:tr>
      <w:tr>
        <w:tc>
          <w:tcPr/>
          <w:p>
            <w:pPr>
              <w:pStyle w:val="Compact"/>
              <w:jc w:val="left"/>
            </w:pPr>
            <w:r>
              <w:t xml:space="preserve">매출</w:t>
            </w:r>
          </w:p>
        </w:tc>
        <w:tc>
          <w:tcPr/>
          <w:p>
            <w:pPr>
              <w:pStyle w:val="Compact"/>
              <w:jc w:val="left"/>
            </w:pPr>
            <w:r>
              <w:t xml:space="preserve">2024년 약 17.8억 원</w:t>
            </w:r>
            <w:r>
              <w:t xml:space="preserve"> </w:t>
            </w:r>
            <w:r>
              <w:rPr>
                <w:rStyle w:val="VerbatimChar"/>
              </w:rPr>
              <w:t xml:space="preserve">[입력: 최근 3개년 재무 자료]</w:t>
            </w:r>
          </w:p>
        </w:tc>
      </w:tr>
      <w:tr>
        <w:tc>
          <w:tcPr/>
          <w:p>
            <w:pPr>
              <w:pStyle w:val="Compact"/>
              <w:jc w:val="left"/>
            </w:pPr>
            <w:r>
              <w:t xml:space="preserve">기업부설연구소</w:t>
            </w:r>
          </w:p>
        </w:tc>
        <w:tc>
          <w:tcPr/>
          <w:p>
            <w:pPr>
              <w:pStyle w:val="Compact"/>
              <w:jc w:val="left"/>
            </w:pPr>
            <w:r>
              <w:rPr>
                <w:rStyle w:val="VerbatimChar"/>
              </w:rPr>
              <w:t xml:space="preserve">[입력: 보유 여부]</w:t>
            </w:r>
            <w:r>
              <w:t xml:space="preserve"> </w:t>
            </w:r>
            <w:r>
              <w:t xml:space="preserve">(정부 R&amp;D 신청 요건이므로 필수 확인)</w:t>
            </w:r>
          </w:p>
        </w:tc>
      </w:tr>
      <w:tr>
        <w:tc>
          <w:tcPr/>
          <w:p>
            <w:pPr>
              <w:pStyle w:val="Compact"/>
              <w:jc w:val="left"/>
            </w:pPr>
            <w:r>
              <w:t xml:space="preserve">보유 인증</w:t>
            </w:r>
          </w:p>
        </w:tc>
        <w:tc>
          <w:tcPr/>
          <w:p>
            <w:pPr>
              <w:pStyle w:val="Compact"/>
              <w:jc w:val="left"/>
            </w:pPr>
            <w:r>
              <w:t xml:space="preserve">KC, IP67 (레이더 제품), 벤처·이노비즈·ISO 등</w:t>
            </w:r>
            <w:r>
              <w:t xml:space="preserve"> </w:t>
            </w:r>
            <w:r>
              <w:rPr>
                <w:rStyle w:val="VerbatimChar"/>
              </w:rPr>
              <w:t xml:space="preserve">[입력]</w:t>
            </w:r>
          </w:p>
        </w:tc>
      </w:tr>
    </w:tbl>
    <w:bookmarkEnd w:id="54"/>
    <w:bookmarkStart w:id="55" w:name="X1a5d8bc637790b8481c17500969b8a186c3a548"/>
    <w:p>
      <w:pPr>
        <w:pStyle w:val="Heading3"/>
      </w:pPr>
      <w:r>
        <w:t xml:space="preserve">7.2 관련 기술과 실적</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3960"/>
        <w:gridCol w:w="396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내용</w:t>
            </w:r>
          </w:p>
        </w:tc>
      </w:tr>
      <w:tr>
        <w:tc>
          <w:tcPr/>
          <w:p>
            <w:pPr>
              <w:pStyle w:val="Compact"/>
              <w:jc w:val="left"/>
            </w:pPr>
            <w:r>
              <w:t xml:space="preserve">24GHz FMCW 레이더</w:t>
            </w:r>
          </w:p>
        </w:tc>
        <w:tc>
          <w:tcPr/>
          <w:p>
            <w:pPr>
              <w:pStyle w:val="Compact"/>
              <w:jc w:val="left"/>
            </w:pPr>
            <w:r>
              <w:t xml:space="preserve">무인교통단속용 전면 MCRT-100N, 후면 MCRT-100R. 경찰청 검지기 속도규격 충족(0~250km/h, ±1km/h 이하, 검지율 90%+5% 이상)</w:t>
            </w:r>
          </w:p>
        </w:tc>
      </w:tr>
      <w:tr>
        <w:tc>
          <w:tcPr/>
          <w:p>
            <w:pPr>
              <w:pStyle w:val="Compact"/>
              <w:jc w:val="left"/>
            </w:pPr>
            <w:r>
              <w:t xml:space="preserve">60GHz 레이더</w:t>
            </w:r>
          </w:p>
        </w:tc>
        <w:tc>
          <w:tcPr/>
          <w:p>
            <w:pPr>
              <w:pStyle w:val="Compact"/>
              <w:jc w:val="left"/>
            </w:pPr>
            <w:r>
              <w:t xml:space="preserve">MCRT-200N/200R 신규 개발</w:t>
            </w:r>
          </w:p>
        </w:tc>
      </w:tr>
      <w:tr>
        <w:tc>
          <w:tcPr/>
          <w:p>
            <w:pPr>
              <w:pStyle w:val="Compact"/>
              <w:jc w:val="left"/>
            </w:pPr>
            <w:r>
              <w:t xml:space="preserve">납품·탑재 실적</w:t>
            </w:r>
          </w:p>
        </w:tc>
        <w:tc>
          <w:tcPr/>
          <w:p>
            <w:pPr>
              <w:pStyle w:val="Compact"/>
              <w:jc w:val="left"/>
            </w:pPr>
            <w:r>
              <w:t xml:space="preserve">무인단속장비 업체에 레이더 공급(예: 2025년 3월 MCRT-100N 15대 발주), 타사 조달우수제품 완제품에 당사 레이더 탑재</w:t>
            </w:r>
            <w:r>
              <w:t xml:space="preserve"> </w:t>
            </w:r>
            <w:r>
              <w:rPr>
                <w:rStyle w:val="VerbatimChar"/>
              </w:rPr>
              <w:t xml:space="preserve">[입력: 계약서 기준 업체·수량]</w:t>
            </w:r>
          </w:p>
        </w:tc>
      </w:tr>
      <w:tr>
        <w:tc>
          <w:tcPr/>
          <w:p>
            <w:pPr>
              <w:pStyle w:val="Compact"/>
              <w:jc w:val="left"/>
            </w:pPr>
            <w:r>
              <w:t xml:space="preserve">신호처리 역량</w:t>
            </w:r>
          </w:p>
        </w:tc>
        <w:tc>
          <w:tcPr/>
          <w:p>
            <w:pPr>
              <w:pStyle w:val="Compact"/>
              <w:jc w:val="left"/>
            </w:pPr>
            <w:r>
              <w:t xml:space="preserve">자체 신호처리 알고리즘과 시뮬레이션·펌웨어 업데이트 체계, 자세 자가학습, 다중 표적 추적</w:t>
            </w:r>
          </w:p>
        </w:tc>
      </w:tr>
      <w:tr>
        <w:tc>
          <w:tcPr/>
          <w:p>
            <w:pPr>
              <w:pStyle w:val="Compact"/>
              <w:jc w:val="left"/>
            </w:pPr>
            <w:r>
              <w:t xml:space="preserve">관련 제품</w:t>
            </w:r>
          </w:p>
        </w:tc>
        <w:tc>
          <w:tcPr/>
          <w:p>
            <w:pPr>
              <w:pStyle w:val="Compact"/>
              <w:jc w:val="left"/>
            </w:pPr>
            <w:r>
              <w:t xml:space="preserve">하이패스 단차로 톨게이트 차량감지 레이더(IP67, 160km/h 기준 정확도 99.9% 이상), 고속도로 VDS·LCS 설치 사례</w:t>
            </w:r>
          </w:p>
        </w:tc>
      </w:tr>
      <w:tr>
        <w:tc>
          <w:tcPr/>
          <w:p>
            <w:pPr>
              <w:pStyle w:val="Compact"/>
              <w:jc w:val="left"/>
            </w:pPr>
            <w:r>
              <w:t xml:space="preserve">현장 경험</w:t>
            </w:r>
          </w:p>
        </w:tc>
        <w:tc>
          <w:tcPr/>
          <w:p>
            <w:pPr>
              <w:pStyle w:val="Compact"/>
              <w:jc w:val="left"/>
            </w:pPr>
            <w:r>
              <w:t xml:space="preserve">경찰청 무인교통감시장치 사업 대응, 시도경찰청 현장검증 대응</w:t>
            </w:r>
            <w:r>
              <w:t xml:space="preserve"> </w:t>
            </w:r>
            <w:r>
              <w:rPr>
                <w:rStyle w:val="VerbatimChar"/>
              </w:rPr>
              <w:t xml:space="preserve">[입력: 사례]</w:t>
            </w:r>
          </w:p>
        </w:tc>
      </w:tr>
      <w:tr>
        <w:tc>
          <w:tcPr/>
          <w:p>
            <w:pPr>
              <w:pStyle w:val="Compact"/>
              <w:jc w:val="left"/>
            </w:pPr>
            <w:r>
              <w:t xml:space="preserve">2026년 전략</w:t>
            </w:r>
          </w:p>
        </w:tc>
        <w:tc>
          <w:tcPr/>
          <w:p>
            <w:pPr>
              <w:pStyle w:val="Compact"/>
              <w:jc w:val="left"/>
            </w:pPr>
            <w:r>
              <w:t xml:space="preserve">부품 공급에서 완제품으로 확장, 강릉 ITS 세계총회에 이동형 무인교통단속 시스템 출품</w:t>
            </w:r>
          </w:p>
        </w:tc>
      </w:tr>
    </w:tbl>
    <w:bookmarkEnd w:id="55"/>
    <w:bookmarkStart w:id="56" w:name="X24b2c7c3a042c208c17c0297271581de4aa3fa6"/>
    <w:p>
      <w:pPr>
        <w:pStyle w:val="Heading3"/>
      </w:pPr>
      <w:r>
        <w:t xml:space="preserve">7.3 참여 인력</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320"/>
        <w:gridCol w:w="1320"/>
        <w:gridCol w:w="1320"/>
        <w:gridCol w:w="1320"/>
        <w:gridCol w:w="1320"/>
        <w:gridCol w:w="1320"/>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성명</w:t>
            </w:r>
          </w:p>
        </w:tc>
        <w:tc>
          <w:tcPr>
            <w:shd w:val="clear" w:color="auto" w:fill="E8EEF7"/>
          </w:tcPr>
          <w:p>
            <w:pPr>
              <w:pStyle w:val="Compact"/>
              <w:jc w:val="left"/>
            </w:pPr>
            <w:r>
              <w:rPr>
                <w:b/>
              </w:rPr>
              <w:t xml:space="preserve">직위</w:t>
            </w:r>
          </w:p>
        </w:tc>
        <w:tc>
          <w:tcPr>
            <w:shd w:val="clear" w:color="auto" w:fill="E8EEF7"/>
          </w:tcPr>
          <w:p>
            <w:pPr>
              <w:pStyle w:val="Compact"/>
              <w:jc w:val="left"/>
            </w:pPr>
            <w:r>
              <w:rPr>
                <w:b/>
              </w:rPr>
              <w:t xml:space="preserve">담당</w:t>
            </w:r>
          </w:p>
        </w:tc>
        <w:tc>
          <w:tcPr>
            <w:shd w:val="clear" w:color="auto" w:fill="E8EEF7"/>
          </w:tcPr>
          <w:p>
            <w:pPr>
              <w:pStyle w:val="Compact"/>
              <w:jc w:val="left"/>
            </w:pPr>
            <w:r>
              <w:rPr>
                <w:b/>
              </w:rPr>
              <w:t xml:space="preserve">참여율</w:t>
            </w:r>
          </w:p>
        </w:tc>
        <w:tc>
          <w:tcPr>
            <w:shd w:val="clear" w:color="auto" w:fill="E8EEF7"/>
          </w:tcPr>
          <w:p>
            <w:pPr>
              <w:pStyle w:val="Compact"/>
              <w:jc w:val="left"/>
            </w:pPr>
            <w:r>
              <w:rPr>
                <w:b/>
              </w:rPr>
              <w:t xml:space="preserve">경력·관련 실적</w:t>
            </w:r>
          </w:p>
        </w:tc>
      </w:tr>
      <w:tr>
        <w:tc>
          <w:tcPr/>
          <w:p>
            <w:pPr>
              <w:pStyle w:val="Compact"/>
              <w:jc w:val="left"/>
            </w:pPr>
            <w:r>
              <w:t xml:space="preserve">과제책임자</w:t>
            </w:r>
          </w:p>
        </w:tc>
        <w:tc>
          <w:tcPr/>
          <w:p>
            <w:pPr>
              <w:pStyle w:val="Compact"/>
              <w:jc w:val="left"/>
            </w:pPr>
            <w:r>
              <w:rPr>
                <w:rStyle w:val="VerbatimChar"/>
              </w:rPr>
              <w:t xml:space="preserve">[입력]</w:t>
            </w:r>
          </w:p>
        </w:tc>
        <w:tc>
          <w:tcPr/>
          <w:p>
            <w:pPr>
              <w:pStyle w:val="Compact"/>
              <w:jc w:val="left"/>
            </w:pPr>
            <w:r>
              <w:rPr>
                <w:rStyle w:val="VerbatimChar"/>
              </w:rPr>
              <w:t xml:space="preserve">[입력]</w:t>
            </w:r>
          </w:p>
        </w:tc>
        <w:tc>
          <w:tcPr/>
          <w:p>
            <w:pPr>
              <w:pStyle w:val="Compact"/>
              <w:jc w:val="left"/>
            </w:pPr>
            <w:r>
              <w:t xml:space="preserve">총괄, WP4</w:t>
            </w:r>
          </w:p>
        </w:tc>
        <w:tc>
          <w:tcPr/>
          <w:p>
            <w:pPr>
              <w:pStyle w:val="Compact"/>
              <w:jc w:val="left"/>
            </w:pPr>
            <w:r>
              <w:rPr>
                <w:rStyle w:val="VerbatimChar"/>
              </w:rPr>
              <w:t xml:space="preserve">[입력]</w:t>
            </w:r>
          </w:p>
        </w:tc>
        <w:tc>
          <w:tcPr/>
          <w:p>
            <w:pPr>
              <w:pStyle w:val="Compact"/>
              <w:jc w:val="left"/>
            </w:pPr>
            <w:r>
              <w:rPr>
                <w:rStyle w:val="VerbatimChar"/>
              </w:rPr>
              <w:t xml:space="preserve">[입력]</w:t>
            </w:r>
          </w:p>
        </w:tc>
      </w:tr>
      <w:tr>
        <w:tc>
          <w:tcPr/>
          <w:p>
            <w:pPr>
              <w:pStyle w:val="Compact"/>
              <w:jc w:val="left"/>
            </w:pPr>
            <w:r>
              <w:t xml:space="preserve">연구원</w:t>
            </w:r>
          </w:p>
        </w:tc>
        <w:tc>
          <w:tcPr/>
          <w:p>
            <w:pPr>
              <w:pStyle w:val="Compact"/>
              <w:jc w:val="left"/>
            </w:pPr>
            <w:r>
              <w:rPr>
                <w:rStyle w:val="VerbatimChar"/>
              </w:rPr>
              <w:t xml:space="preserve">[입력]</w:t>
            </w:r>
          </w:p>
        </w:tc>
        <w:tc>
          <w:tcPr/>
          <w:p>
            <w:pPr>
              <w:pStyle w:val="Compact"/>
              <w:jc w:val="left"/>
            </w:pPr>
            <w:r>
              <w:rPr>
                <w:rStyle w:val="VerbatimChar"/>
              </w:rPr>
              <w:t xml:space="preserve">[입력]</w:t>
            </w:r>
          </w:p>
        </w:tc>
        <w:tc>
          <w:tcPr/>
          <w:p>
            <w:pPr>
              <w:pStyle w:val="Compact"/>
              <w:jc w:val="left"/>
            </w:pPr>
            <w:r>
              <w:t xml:space="preserve">WP1 신호처리</w:t>
            </w:r>
          </w:p>
        </w:tc>
        <w:tc>
          <w:tcPr/>
          <w:p>
            <w:pPr>
              <w:pStyle w:val="Compact"/>
              <w:jc w:val="left"/>
            </w:pPr>
            <w:r>
              <w:rPr>
                <w:rStyle w:val="VerbatimChar"/>
              </w:rPr>
              <w:t xml:space="preserve">[입력]</w:t>
            </w:r>
          </w:p>
        </w:tc>
        <w:tc>
          <w:tcPr/>
          <w:p>
            <w:pPr>
              <w:pStyle w:val="Compact"/>
              <w:jc w:val="left"/>
            </w:pPr>
            <w:r>
              <w:rPr>
                <w:rStyle w:val="VerbatimChar"/>
              </w:rPr>
              <w:t xml:space="preserve">[입력]</w:t>
            </w:r>
          </w:p>
        </w:tc>
      </w:tr>
      <w:tr>
        <w:tc>
          <w:tcPr/>
          <w:p>
            <w:pPr>
              <w:pStyle w:val="Compact"/>
              <w:jc w:val="left"/>
            </w:pPr>
            <w:r>
              <w:t xml:space="preserve">연구원</w:t>
            </w:r>
          </w:p>
        </w:tc>
        <w:tc>
          <w:tcPr/>
          <w:p>
            <w:pPr>
              <w:pStyle w:val="Compact"/>
              <w:jc w:val="left"/>
            </w:pPr>
            <w:r>
              <w:rPr>
                <w:rStyle w:val="VerbatimChar"/>
              </w:rPr>
              <w:t xml:space="preserve">[입력]</w:t>
            </w:r>
          </w:p>
        </w:tc>
        <w:tc>
          <w:tcPr/>
          <w:p>
            <w:pPr>
              <w:pStyle w:val="Compact"/>
              <w:jc w:val="left"/>
            </w:pPr>
            <w:r>
              <w:rPr>
                <w:rStyle w:val="VerbatimChar"/>
              </w:rPr>
              <w:t xml:space="preserve">[입력]</w:t>
            </w:r>
          </w:p>
        </w:tc>
        <w:tc>
          <w:tcPr/>
          <w:p>
            <w:pPr>
              <w:pStyle w:val="Compact"/>
              <w:jc w:val="left"/>
            </w:pPr>
            <w:r>
              <w:t xml:space="preserve">WP1·WP3</w:t>
            </w:r>
          </w:p>
        </w:tc>
        <w:tc>
          <w:tcPr/>
          <w:p>
            <w:pPr>
              <w:pStyle w:val="Compact"/>
              <w:jc w:val="left"/>
            </w:pPr>
            <w:r>
              <w:rPr>
                <w:rStyle w:val="VerbatimChar"/>
              </w:rPr>
              <w:t xml:space="preserve">[입력]</w:t>
            </w:r>
          </w:p>
        </w:tc>
        <w:tc>
          <w:tcPr/>
          <w:p>
            <w:pPr>
              <w:pStyle w:val="Compact"/>
              <w:jc w:val="left"/>
            </w:pPr>
            <w:r>
              <w:rPr>
                <w:rStyle w:val="VerbatimChar"/>
              </w:rPr>
              <w:t xml:space="preserve">[입력]</w:t>
            </w:r>
          </w:p>
        </w:tc>
      </w:tr>
      <w:tr>
        <w:tc>
          <w:tcPr/>
          <w:p>
            <w:pPr>
              <w:pStyle w:val="Compact"/>
              <w:jc w:val="left"/>
            </w:pPr>
            <w:r>
              <w:t xml:space="preserve">연구원</w:t>
            </w:r>
          </w:p>
        </w:tc>
        <w:tc>
          <w:tcPr/>
          <w:p>
            <w:pPr>
              <w:pStyle w:val="Compact"/>
              <w:jc w:val="left"/>
            </w:pPr>
            <w:r>
              <w:rPr>
                <w:rStyle w:val="VerbatimChar"/>
              </w:rPr>
              <w:t xml:space="preserve">[입력]</w:t>
            </w:r>
          </w:p>
        </w:tc>
        <w:tc>
          <w:tcPr/>
          <w:p>
            <w:pPr>
              <w:pStyle w:val="Compact"/>
              <w:jc w:val="left"/>
            </w:pPr>
            <w:r>
              <w:rPr>
                <w:rStyle w:val="VerbatimChar"/>
              </w:rPr>
              <w:t xml:space="preserve">[입력]</w:t>
            </w:r>
          </w:p>
        </w:tc>
        <w:tc>
          <w:tcPr/>
          <w:p>
            <w:pPr>
              <w:pStyle w:val="Compact"/>
              <w:jc w:val="left"/>
            </w:pPr>
            <w:r>
              <w:t xml:space="preserve">WP3 S/W</w:t>
            </w:r>
          </w:p>
        </w:tc>
        <w:tc>
          <w:tcPr/>
          <w:p>
            <w:pPr>
              <w:pStyle w:val="Compact"/>
              <w:jc w:val="left"/>
            </w:pPr>
            <w:r>
              <w:rPr>
                <w:rStyle w:val="VerbatimChar"/>
              </w:rPr>
              <w:t xml:space="preserve">[입력]</w:t>
            </w:r>
          </w:p>
        </w:tc>
        <w:tc>
          <w:tcPr/>
          <w:p>
            <w:pPr>
              <w:pStyle w:val="Compact"/>
              <w:jc w:val="left"/>
            </w:pPr>
            <w:r>
              <w:rPr>
                <w:rStyle w:val="VerbatimChar"/>
              </w:rPr>
              <w:t xml:space="preserve">[입력]</w:t>
            </w:r>
          </w:p>
        </w:tc>
      </w:tr>
      <w:tr>
        <w:tc>
          <w:tcPr/>
          <w:p>
            <w:pPr>
              <w:pStyle w:val="Compact"/>
              <w:jc w:val="left"/>
            </w:pPr>
            <w:r>
              <w:t xml:space="preserve">신규 채용</w:t>
            </w:r>
          </w:p>
        </w:tc>
        <w:tc>
          <w:tcPr/>
          <w:p>
            <w:pPr>
              <w:pStyle w:val="Compact"/>
              <w:jc w:val="left"/>
            </w:pPr>
            <w:r>
              <w:rPr>
                <w:rStyle w:val="VerbatimChar"/>
              </w:rPr>
              <w:t xml:space="preserve">[채용 예정]</w:t>
            </w:r>
          </w:p>
        </w:tc>
        <w:tc>
          <w:tcPr/>
          <w:p>
            <w:pPr>
              <w:pStyle w:val="Compact"/>
              <w:jc w:val="left"/>
            </w:pPr>
            <w:r>
              <w:t xml:space="preserve">-</w:t>
            </w:r>
          </w:p>
        </w:tc>
        <w:tc>
          <w:tcPr/>
          <w:p>
            <w:pPr>
              <w:pStyle w:val="Compact"/>
              <w:jc w:val="left"/>
            </w:pPr>
            <w:r>
              <w:t xml:space="preserve">WP2 하드웨어·기구</w:t>
            </w:r>
          </w:p>
        </w:tc>
        <w:tc>
          <w:tcPr/>
          <w:p>
            <w:pPr>
              <w:pStyle w:val="Compact"/>
              <w:jc w:val="left"/>
            </w:pPr>
            <w:r>
              <w:t xml:space="preserve">100%</w:t>
            </w:r>
          </w:p>
        </w:tc>
        <w:tc>
          <w:tcPr/>
          <w:p>
            <w:pPr>
              <w:pStyle w:val="Compact"/>
              <w:jc w:val="left"/>
            </w:pPr>
            <w:r>
              <w:t xml:space="preserve">경광등·차량 전장 경력 우대</w:t>
            </w:r>
          </w:p>
        </w:tc>
      </w:tr>
      <w:tr>
        <w:tc>
          <w:tcPr/>
          <w:p>
            <w:pPr>
              <w:pStyle w:val="Compact"/>
              <w:jc w:val="left"/>
            </w:pPr>
            <w:r>
              <w:t xml:space="preserve">신규 채용</w:t>
            </w:r>
          </w:p>
        </w:tc>
        <w:tc>
          <w:tcPr/>
          <w:p>
            <w:pPr>
              <w:pStyle w:val="Compact"/>
              <w:jc w:val="left"/>
            </w:pPr>
            <w:r>
              <w:rPr>
                <w:rStyle w:val="VerbatimChar"/>
              </w:rPr>
              <w:t xml:space="preserve">[채용 예정]</w:t>
            </w:r>
          </w:p>
        </w:tc>
        <w:tc>
          <w:tcPr/>
          <w:p>
            <w:pPr>
              <w:pStyle w:val="Compact"/>
              <w:jc w:val="left"/>
            </w:pPr>
            <w:r>
              <w:t xml:space="preserve">-</w:t>
            </w:r>
          </w:p>
        </w:tc>
        <w:tc>
          <w:tcPr/>
          <w:p>
            <w:pPr>
              <w:pStyle w:val="Compact"/>
              <w:jc w:val="left"/>
            </w:pPr>
            <w:r>
              <w:t xml:space="preserve">과제관리·인증</w:t>
            </w:r>
          </w:p>
        </w:tc>
        <w:tc>
          <w:tcPr/>
          <w:p>
            <w:pPr>
              <w:pStyle w:val="Compact"/>
              <w:jc w:val="left"/>
            </w:pPr>
            <w:r>
              <w:t xml:space="preserve">100%</w:t>
            </w:r>
          </w:p>
        </w:tc>
        <w:tc>
          <w:tcPr/>
          <w:p>
            <w:pPr>
              <w:pStyle w:val="Compact"/>
              <w:jc w:val="left"/>
            </w:pPr>
            <w:r>
              <w:t xml:space="preserve">정부 R&amp;D 행정·인증 경력 우대</w:t>
            </w:r>
          </w:p>
        </w:tc>
      </w:tr>
    </w:tbl>
    <w:p>
      <w:r>
        <w:pict>
          <v:rect style="width:0;height:1.5pt" o:hralign="center" o:hrstd="t" o:hr="t"/>
        </w:pict>
      </w:r>
    </w:p>
    <w:bookmarkEnd w:id="56"/>
    <w:bookmarkEnd w:id="57"/>
    <w:bookmarkStart w:id="60" w:name="X74d6ad2a8540991d46002c2b10341081e48cb12"/>
    <w:p>
      <w:pPr>
        <w:pStyle w:val="Heading2"/>
      </w:pPr>
      <w:r>
        <w:t xml:space="preserve">8. 소요 예산</w:t>
      </w:r>
    </w:p>
    <w:bookmarkStart w:id="58" w:name="Xa25de807b560edfbe47b724d4508208e5493d4b"/>
    <w:p>
      <w:pPr>
        <w:pStyle w:val="Heading3"/>
      </w:pPr>
      <w:r>
        <w:t xml:space="preserve">8.1 비목별 연차별 (단위: 억 원)</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비목</w:t>
            </w:r>
          </w:p>
        </w:tc>
        <w:tc>
          <w:tcPr>
            <w:shd w:val="clear" w:color="auto" w:fill="E8EEF7"/>
          </w:tcPr>
          <w:p>
            <w:pPr>
              <w:pStyle w:val="Compact"/>
              <w:jc w:val="left"/>
            </w:pPr>
            <w:r>
              <w:rPr>
                <w:b/>
              </w:rPr>
              <w:t xml:space="preserve">1차년도</w:t>
            </w:r>
          </w:p>
        </w:tc>
        <w:tc>
          <w:tcPr>
            <w:shd w:val="clear" w:color="auto" w:fill="E8EEF7"/>
          </w:tcPr>
          <w:p>
            <w:pPr>
              <w:pStyle w:val="Compact"/>
              <w:jc w:val="left"/>
            </w:pPr>
            <w:r>
              <w:rPr>
                <w:b/>
              </w:rPr>
              <w:t xml:space="preserve">2차년도</w:t>
            </w:r>
          </w:p>
        </w:tc>
        <w:tc>
          <w:tcPr>
            <w:shd w:val="clear" w:color="auto" w:fill="E8EEF7"/>
          </w:tcPr>
          <w:p>
            <w:pPr>
              <w:pStyle w:val="Compact"/>
              <w:jc w:val="left"/>
            </w:pPr>
            <w:r>
              <w:rPr>
                <w:b/>
              </w:rPr>
              <w:t xml:space="preserve">합계</w:t>
            </w:r>
          </w:p>
        </w:tc>
        <w:tc>
          <w:tcPr>
            <w:shd w:val="clear" w:color="auto" w:fill="E8EEF7"/>
          </w:tcPr>
          <w:p>
            <w:pPr>
              <w:pStyle w:val="Compact"/>
              <w:jc w:val="left"/>
            </w:pPr>
            <w:r>
              <w:rPr>
                <w:b/>
              </w:rPr>
              <w:t xml:space="preserve">산출 근거</w:t>
            </w:r>
          </w:p>
        </w:tc>
      </w:tr>
      <w:tr>
        <w:tc>
          <w:tcPr/>
          <w:p>
            <w:pPr>
              <w:pStyle w:val="Compact"/>
              <w:jc w:val="left"/>
            </w:pPr>
            <w:r>
              <w:t xml:space="preserve">인건비</w:t>
            </w:r>
          </w:p>
        </w:tc>
        <w:tc>
          <w:tcPr/>
          <w:p>
            <w:pPr>
              <w:pStyle w:val="Compact"/>
              <w:jc w:val="left"/>
            </w:pPr>
            <w:r>
              <w:t xml:space="preserve">1.3</w:t>
            </w:r>
          </w:p>
        </w:tc>
        <w:tc>
          <w:tcPr/>
          <w:p>
            <w:pPr>
              <w:pStyle w:val="Compact"/>
              <w:jc w:val="left"/>
            </w:pPr>
            <w:r>
              <w:t xml:space="preserve">1.2</w:t>
            </w:r>
          </w:p>
        </w:tc>
        <w:tc>
          <w:tcPr/>
          <w:p>
            <w:pPr>
              <w:pStyle w:val="Compact"/>
              <w:jc w:val="left"/>
            </w:pPr>
            <w:r>
              <w:t xml:space="preserve">2.5</w:t>
            </w:r>
          </w:p>
        </w:tc>
        <w:tc>
          <w:tcPr/>
          <w:p>
            <w:pPr>
              <w:pStyle w:val="Compact"/>
              <w:jc w:val="left"/>
            </w:pPr>
            <w:r>
              <w:t xml:space="preserve">참여 연구원 4명과 신규 2명의 참여율 기준</w:t>
            </w:r>
          </w:p>
        </w:tc>
      </w:tr>
      <w:tr>
        <w:tc>
          <w:tcPr/>
          <w:p>
            <w:pPr>
              <w:pStyle w:val="Compact"/>
              <w:jc w:val="left"/>
            </w:pPr>
            <w:r>
              <w:t xml:space="preserve">연구시설·장비·재료비</w:t>
            </w:r>
          </w:p>
        </w:tc>
        <w:tc>
          <w:tcPr/>
          <w:p>
            <w:pPr>
              <w:pStyle w:val="Compact"/>
              <w:jc w:val="left"/>
            </w:pPr>
            <w:r>
              <w:t xml:space="preserve">1.4</w:t>
            </w:r>
          </w:p>
        </w:tc>
        <w:tc>
          <w:tcPr/>
          <w:p>
            <w:pPr>
              <w:pStyle w:val="Compact"/>
              <w:jc w:val="left"/>
            </w:pPr>
            <w:r>
              <w:t xml:space="preserve">0.6</w:t>
            </w:r>
          </w:p>
        </w:tc>
        <w:tc>
          <w:tcPr/>
          <w:p>
            <w:pPr>
              <w:pStyle w:val="Compact"/>
              <w:jc w:val="left"/>
            </w:pPr>
            <w:r>
              <w:t xml:space="preserve">2.0</w:t>
            </w:r>
          </w:p>
        </w:tc>
        <w:tc>
          <w:tcPr/>
          <w:p>
            <w:pPr>
              <w:pStyle w:val="Compact"/>
              <w:jc w:val="left"/>
            </w:pPr>
            <w:r>
              <w:t xml:space="preserve">시제품 13대, 레이더 20기, 시험 장비, 소모품</w:t>
            </w:r>
          </w:p>
        </w:tc>
      </w:tr>
      <w:tr>
        <w:tc>
          <w:tcPr/>
          <w:p>
            <w:pPr>
              <w:pStyle w:val="Compact"/>
              <w:jc w:val="left"/>
            </w:pPr>
            <w:r>
              <w:t xml:space="preserve">위탁연구개발비</w:t>
            </w:r>
          </w:p>
        </w:tc>
        <w:tc>
          <w:tcPr/>
          <w:p>
            <w:pPr>
              <w:pStyle w:val="Compact"/>
              <w:jc w:val="left"/>
            </w:pPr>
            <w:r>
              <w:t xml:space="preserve">0.9</w:t>
            </w:r>
          </w:p>
        </w:tc>
        <w:tc>
          <w:tcPr/>
          <w:p>
            <w:pPr>
              <w:pStyle w:val="Compact"/>
              <w:jc w:val="left"/>
            </w:pPr>
            <w:r>
              <w:t xml:space="preserve">0.5</w:t>
            </w:r>
          </w:p>
        </w:tc>
        <w:tc>
          <w:tcPr/>
          <w:p>
            <w:pPr>
              <w:pStyle w:val="Compact"/>
              <w:jc w:val="left"/>
            </w:pPr>
            <w:r>
              <w:t xml:space="preserve">1.4</w:t>
            </w:r>
          </w:p>
        </w:tc>
        <w:tc>
          <w:tcPr/>
          <w:p>
            <w:pPr>
              <w:pStyle w:val="Compact"/>
              <w:jc w:val="left"/>
            </w:pPr>
            <w:r>
              <w:t xml:space="preserve">하우징·광학 설계, 금형, 카메라 연동(옵션)</w:t>
            </w:r>
          </w:p>
        </w:tc>
      </w:tr>
      <w:tr>
        <w:tc>
          <w:tcPr/>
          <w:p>
            <w:pPr>
              <w:pStyle w:val="Compact"/>
              <w:jc w:val="left"/>
            </w:pPr>
            <w:r>
              <w:t xml:space="preserve">인증·시험비</w:t>
            </w:r>
          </w:p>
        </w:tc>
        <w:tc>
          <w:tcPr/>
          <w:p>
            <w:pPr>
              <w:pStyle w:val="Compact"/>
              <w:jc w:val="left"/>
            </w:pPr>
            <w:r>
              <w:t xml:space="preserve">0.1</w:t>
            </w:r>
          </w:p>
        </w:tc>
        <w:tc>
          <w:tcPr/>
          <w:p>
            <w:pPr>
              <w:pStyle w:val="Compact"/>
              <w:jc w:val="left"/>
            </w:pPr>
            <w:r>
              <w:t xml:space="preserve">0.5</w:t>
            </w:r>
          </w:p>
        </w:tc>
        <w:tc>
          <w:tcPr/>
          <w:p>
            <w:pPr>
              <w:pStyle w:val="Compact"/>
              <w:jc w:val="left"/>
            </w:pPr>
            <w:r>
              <w:t xml:space="preserve">0.6</w:t>
            </w:r>
          </w:p>
        </w:tc>
        <w:tc>
          <w:tcPr/>
          <w:p>
            <w:pPr>
              <w:pStyle w:val="Compact"/>
              <w:jc w:val="left"/>
            </w:pPr>
            <w:r>
              <w:t xml:space="preserve">KC EMC·전파, 등화 안전기준, 경찰 규격 시험</w:t>
            </w:r>
          </w:p>
        </w:tc>
      </w:tr>
      <w:tr>
        <w:tc>
          <w:tcPr/>
          <w:p>
            <w:pPr>
              <w:pStyle w:val="Compact"/>
              <w:jc w:val="left"/>
            </w:pPr>
            <w:r>
              <w:t xml:space="preserve">현장 실증비</w:t>
            </w:r>
          </w:p>
        </w:tc>
        <w:tc>
          <w:tcPr/>
          <w:p>
            <w:pPr>
              <w:pStyle w:val="Compact"/>
              <w:jc w:val="left"/>
            </w:pPr>
            <w:r>
              <w:t xml:space="preserve">0.0</w:t>
            </w:r>
          </w:p>
        </w:tc>
        <w:tc>
          <w:tcPr/>
          <w:p>
            <w:pPr>
              <w:pStyle w:val="Compact"/>
              <w:jc w:val="left"/>
            </w:pPr>
            <w:r>
              <w:t xml:space="preserve">0.5</w:t>
            </w:r>
          </w:p>
        </w:tc>
        <w:tc>
          <w:tcPr/>
          <w:p>
            <w:pPr>
              <w:pStyle w:val="Compact"/>
              <w:jc w:val="left"/>
            </w:pPr>
            <w:r>
              <w:t xml:space="preserve">0.5</w:t>
            </w:r>
          </w:p>
        </w:tc>
        <w:tc>
          <w:tcPr/>
          <w:p>
            <w:pPr>
              <w:pStyle w:val="Compact"/>
              <w:jc w:val="left"/>
            </w:pPr>
            <w:r>
              <w:t xml:space="preserve">장착·탈거, 통신, 운용 지원, 평가</w:t>
            </w:r>
          </w:p>
        </w:tc>
      </w:tr>
      <w:tr>
        <w:tc>
          <w:tcPr/>
          <w:p>
            <w:pPr>
              <w:pStyle w:val="Compact"/>
              <w:jc w:val="left"/>
            </w:pPr>
            <w:r>
              <w:t xml:space="preserve">지식재산권 등</w:t>
            </w:r>
          </w:p>
        </w:tc>
        <w:tc>
          <w:tcPr/>
          <w:p>
            <w:pPr>
              <w:pStyle w:val="Compact"/>
              <w:jc w:val="left"/>
            </w:pPr>
            <w:r>
              <w:t xml:space="preserve">0.2</w:t>
            </w:r>
          </w:p>
        </w:tc>
        <w:tc>
          <w:tcPr/>
          <w:p>
            <w:pPr>
              <w:pStyle w:val="Compact"/>
              <w:jc w:val="left"/>
            </w:pPr>
            <w:r>
              <w:t xml:space="preserve">0.1</w:t>
            </w:r>
          </w:p>
        </w:tc>
        <w:tc>
          <w:tcPr/>
          <w:p>
            <w:pPr>
              <w:pStyle w:val="Compact"/>
              <w:jc w:val="left"/>
            </w:pPr>
            <w:r>
              <w:t xml:space="preserve">0.3</w:t>
            </w:r>
          </w:p>
        </w:tc>
        <w:tc>
          <w:tcPr/>
          <w:p>
            <w:pPr>
              <w:pStyle w:val="Compact"/>
              <w:jc w:val="left"/>
            </w:pPr>
            <w:r>
              <w:t xml:space="preserve">특허 출원·심사, 저작권 등록</w:t>
            </w:r>
          </w:p>
        </w:tc>
      </w:tr>
      <w:tr>
        <w:tc>
          <w:tcPr/>
          <w:p>
            <w:pPr>
              <w:pStyle w:val="Compact"/>
              <w:jc w:val="left"/>
            </w:pPr>
            <w:r>
              <w:rPr>
                <w:bCs/>
                <w:b/>
              </w:rPr>
              <w:t xml:space="preserve">합계</w:t>
            </w:r>
          </w:p>
        </w:tc>
        <w:tc>
          <w:tcPr/>
          <w:p>
            <w:pPr>
              <w:pStyle w:val="Compact"/>
              <w:jc w:val="left"/>
            </w:pPr>
            <w:r>
              <w:rPr>
                <w:bCs/>
                <w:b/>
              </w:rPr>
              <w:t xml:space="preserve">3.9</w:t>
            </w:r>
          </w:p>
        </w:tc>
        <w:tc>
          <w:tcPr/>
          <w:p>
            <w:pPr>
              <w:pStyle w:val="Compact"/>
              <w:jc w:val="left"/>
            </w:pPr>
            <w:r>
              <w:rPr>
                <w:bCs/>
                <w:b/>
              </w:rPr>
              <w:t xml:space="preserve">3.4</w:t>
            </w:r>
          </w:p>
        </w:tc>
        <w:tc>
          <w:tcPr/>
          <w:p>
            <w:pPr>
              <w:pStyle w:val="Compact"/>
              <w:jc w:val="left"/>
            </w:pPr>
            <w:r>
              <w:rPr>
                <w:bCs/>
                <w:b/>
              </w:rPr>
              <w:t xml:space="preserve">7.3</w:t>
            </w:r>
          </w:p>
        </w:tc>
        <w:tc>
          <w:tcPr/>
          <w:p>
            <w:pPr>
              <w:pStyle w:val="Compact"/>
            </w:pPr>
          </w:p>
        </w:tc>
      </w:tr>
    </w:tbl>
    <w:bookmarkEnd w:id="58"/>
    <w:bookmarkStart w:id="59" w:name="Xb721f5923df1f0430f19aeb6f608c69897f3cc6"/>
    <w:p>
      <w:pPr>
        <w:pStyle w:val="Heading3"/>
      </w:pPr>
      <w:r>
        <w:t xml:space="preserve">8.2 재원 구성 (단위: 억 원)</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rPr>
          <w:tblHeader w:val="true"/>
        </w:trPr>
        <w:tc>
          <w:tcPr>
            <w:shd w:val="clear" w:color="auto" w:fill="E8EEF7"/>
          </w:tcPr>
          <w:p>
            <w:pPr>
              <w:pStyle w:val="Compact"/>
              <w:jc w:val="left"/>
            </w:pPr>
            <w:r>
              <w:rPr>
                <w:b/>
              </w:rPr>
              <w:t xml:space="preserve">구분</w:t>
            </w:r>
          </w:p>
        </w:tc>
        <w:tc>
          <w:tcPr>
            <w:shd w:val="clear" w:color="auto" w:fill="E8EEF7"/>
          </w:tcPr>
          <w:p>
            <w:pPr>
              <w:pStyle w:val="Compact"/>
              <w:jc w:val="left"/>
            </w:pPr>
            <w:r>
              <w:rPr>
                <w:b/>
              </w:rPr>
              <w:t xml:space="preserve">정부지원</w:t>
            </w:r>
          </w:p>
        </w:tc>
        <w:tc>
          <w:tcPr>
            <w:shd w:val="clear" w:color="auto" w:fill="E8EEF7"/>
          </w:tcPr>
          <w:p>
            <w:pPr>
              <w:pStyle w:val="Compact"/>
              <w:jc w:val="left"/>
            </w:pPr>
            <w:r>
              <w:rPr>
                <w:b/>
              </w:rPr>
              <w:t xml:space="preserve">민간부담(현금)</w:t>
            </w:r>
          </w:p>
        </w:tc>
        <w:tc>
          <w:tcPr>
            <w:shd w:val="clear" w:color="auto" w:fill="E8EEF7"/>
          </w:tcPr>
          <w:p>
            <w:pPr>
              <w:pStyle w:val="Compact"/>
              <w:jc w:val="left"/>
            </w:pPr>
            <w:r>
              <w:rPr>
                <w:b/>
              </w:rPr>
              <w:t xml:space="preserve">민간부담(현물)</w:t>
            </w:r>
          </w:p>
        </w:tc>
        <w:tc>
          <w:tcPr>
            <w:shd w:val="clear" w:color="auto" w:fill="E8EEF7"/>
          </w:tcPr>
          <w:p>
            <w:pPr>
              <w:pStyle w:val="Compact"/>
              <w:jc w:val="left"/>
            </w:pPr>
            <w:r>
              <w:rPr>
                <w:b/>
              </w:rPr>
              <w:t xml:space="preserve">합계</w:t>
            </w:r>
          </w:p>
        </w:tc>
      </w:tr>
      <w:tr>
        <w:tc>
          <w:tcPr/>
          <w:p>
            <w:pPr>
              <w:pStyle w:val="Compact"/>
              <w:jc w:val="left"/>
            </w:pPr>
            <w:r>
              <w:t xml:space="preserve">1차년도</w:t>
            </w:r>
          </w:p>
        </w:tc>
        <w:tc>
          <w:tcPr/>
          <w:p>
            <w:pPr>
              <w:pStyle w:val="Compact"/>
              <w:jc w:val="left"/>
            </w:pPr>
            <w:r>
              <w:t xml:space="preserve">2.9</w:t>
            </w:r>
          </w:p>
        </w:tc>
        <w:tc>
          <w:tcPr/>
          <w:p>
            <w:pPr>
              <w:pStyle w:val="Compact"/>
              <w:jc w:val="left"/>
            </w:pPr>
            <w:r>
              <w:t xml:space="preserve">0.5</w:t>
            </w:r>
          </w:p>
        </w:tc>
        <w:tc>
          <w:tcPr/>
          <w:p>
            <w:pPr>
              <w:pStyle w:val="Compact"/>
              <w:jc w:val="left"/>
            </w:pPr>
            <w:r>
              <w:t xml:space="preserve">0.5</w:t>
            </w:r>
          </w:p>
        </w:tc>
        <w:tc>
          <w:tcPr/>
          <w:p>
            <w:pPr>
              <w:pStyle w:val="Compact"/>
              <w:jc w:val="left"/>
            </w:pPr>
            <w:r>
              <w:t xml:space="preserve">3.9</w:t>
            </w:r>
          </w:p>
        </w:tc>
      </w:tr>
      <w:tr>
        <w:tc>
          <w:tcPr/>
          <w:p>
            <w:pPr>
              <w:pStyle w:val="Compact"/>
              <w:jc w:val="left"/>
            </w:pPr>
            <w:r>
              <w:t xml:space="preserve">2차년도</w:t>
            </w:r>
          </w:p>
        </w:tc>
        <w:tc>
          <w:tcPr/>
          <w:p>
            <w:pPr>
              <w:pStyle w:val="Compact"/>
              <w:jc w:val="left"/>
            </w:pPr>
            <w:r>
              <w:t xml:space="preserve">2.6</w:t>
            </w:r>
          </w:p>
        </w:tc>
        <w:tc>
          <w:tcPr/>
          <w:p>
            <w:pPr>
              <w:pStyle w:val="Compact"/>
              <w:jc w:val="left"/>
            </w:pPr>
            <w:r>
              <w:t xml:space="preserve">0.4</w:t>
            </w:r>
          </w:p>
        </w:tc>
        <w:tc>
          <w:tcPr/>
          <w:p>
            <w:pPr>
              <w:pStyle w:val="Compact"/>
              <w:jc w:val="left"/>
            </w:pPr>
            <w:r>
              <w:t xml:space="preserve">0.4</w:t>
            </w:r>
          </w:p>
        </w:tc>
        <w:tc>
          <w:tcPr/>
          <w:p>
            <w:pPr>
              <w:pStyle w:val="Compact"/>
              <w:jc w:val="left"/>
            </w:pPr>
            <w:r>
              <w:t xml:space="preserve">3.4</w:t>
            </w:r>
          </w:p>
        </w:tc>
      </w:tr>
      <w:tr>
        <w:tc>
          <w:tcPr/>
          <w:p>
            <w:pPr>
              <w:pStyle w:val="Compact"/>
              <w:jc w:val="left"/>
            </w:pPr>
            <w:r>
              <w:rPr>
                <w:bCs/>
                <w:b/>
              </w:rPr>
              <w:t xml:space="preserve">합계</w:t>
            </w:r>
          </w:p>
        </w:tc>
        <w:tc>
          <w:tcPr/>
          <w:p>
            <w:pPr>
              <w:pStyle w:val="Compact"/>
              <w:jc w:val="left"/>
            </w:pPr>
            <w:r>
              <w:rPr>
                <w:bCs/>
                <w:b/>
              </w:rPr>
              <w:t xml:space="preserve">5.5</w:t>
            </w:r>
          </w:p>
        </w:tc>
        <w:tc>
          <w:tcPr/>
          <w:p>
            <w:pPr>
              <w:pStyle w:val="Compact"/>
              <w:jc w:val="left"/>
            </w:pPr>
            <w:r>
              <w:rPr>
                <w:bCs/>
                <w:b/>
              </w:rPr>
              <w:t xml:space="preserve">0.9</w:t>
            </w:r>
          </w:p>
        </w:tc>
        <w:tc>
          <w:tcPr/>
          <w:p>
            <w:pPr>
              <w:pStyle w:val="Compact"/>
              <w:jc w:val="left"/>
            </w:pPr>
            <w:r>
              <w:rPr>
                <w:bCs/>
                <w:b/>
              </w:rPr>
              <w:t xml:space="preserve">0.9</w:t>
            </w:r>
          </w:p>
        </w:tc>
        <w:tc>
          <w:tcPr/>
          <w:p>
            <w:pPr>
              <w:pStyle w:val="Compact"/>
              <w:jc w:val="left"/>
            </w:pPr>
            <w:r>
              <w:t xml:space="preserve">7.3</w:t>
            </w:r>
          </w:p>
        </w:tc>
      </w:tr>
    </w:tbl>
    <w:p>
      <w:pPr>
        <w:pStyle w:val="BodyText"/>
      </w:pPr>
      <w:r>
        <w:t xml:space="preserve">정부지원 비율은 약 75%다. 중소기업 지원 비율, 현금·현물 인정 범위, 인건비 계상 기준은 공고별로 다르므로 서식에 옮기기 전 반드시 재산정한다.</w:t>
      </w:r>
    </w:p>
    <w:p>
      <w:r>
        <w:pict>
          <v:rect style="width:0;height:1.5pt" o:hralign="center" o:hrstd="t" o:hr="t"/>
        </w:pict>
      </w:r>
    </w:p>
    <w:bookmarkEnd w:id="59"/>
    <w:bookmarkEnd w:id="60"/>
    <w:bookmarkStart w:id="61" w:name="X2e354c842c8116914675cce6f0383456143e5eb"/>
    <w:p>
      <w:pPr>
        <w:pStyle w:val="Heading2"/>
      </w:pPr>
      <w:r>
        <w:t xml:space="preserve">9. 기대효과</w:t>
      </w:r>
    </w:p>
    <w:p>
      <w:pPr>
        <w:numPr>
          <w:ilvl w:val="0"/>
          <w:numId w:val="1011"/>
        </w:numPr>
        <w:pStyle w:val="Compact"/>
      </w:pPr>
      <w:r>
        <w:rPr>
          <w:bCs/>
          <w:b/>
        </w:rPr>
        <w:t xml:space="preserve">현장 안전.</w:t>
      </w:r>
      <w:r>
        <w:t xml:space="preserve"> </w:t>
      </w:r>
      <w:r>
        <w:t xml:space="preserve">사고 처리와 음주 단속 중 후방 접근 차량에 대한 자동 경보로 경찰관 2차사고 위험을 줄인다. 순찰차 10대 실증 기간의 경보 발생·대응 기록으로 효과를 정량화한다.</w:t>
      </w:r>
    </w:p>
    <w:p>
      <w:pPr>
        <w:numPr>
          <w:ilvl w:val="0"/>
          <w:numId w:val="1011"/>
        </w:numPr>
        <w:pStyle w:val="Compact"/>
      </w:pPr>
      <w:r>
        <w:rPr>
          <w:bCs/>
          <w:b/>
        </w:rPr>
        <w:t xml:space="preserve">단속 효율.</w:t>
      </w:r>
      <w:r>
        <w:t xml:space="preserve"> </w:t>
      </w:r>
      <w:r>
        <w:t xml:space="preserve">별도 장비 없이 일반 순찰차가 주행 중 속도 정보를 얻어 과속 알림을 받는다. 암행순찰차용 T3로 확장할 수 있다.</w:t>
      </w:r>
    </w:p>
    <w:p>
      <w:pPr>
        <w:numPr>
          <w:ilvl w:val="0"/>
          <w:numId w:val="1011"/>
        </w:numPr>
        <w:pStyle w:val="Compact"/>
      </w:pPr>
      <w:r>
        <w:rPr>
          <w:bCs/>
          <w:b/>
        </w:rPr>
        <w:t xml:space="preserve">비용·공간.</w:t>
      </w:r>
      <w:r>
        <w:t xml:space="preserve"> </w:t>
      </w:r>
      <w:r>
        <w:t xml:space="preserve">경광등, 레이더, 사이렌 제어를 하나로 통합해 배선·전원·루프 공간 중복을 줄이고 전기차 사양에 대응한다.</w:t>
      </w:r>
    </w:p>
    <w:p>
      <w:pPr>
        <w:numPr>
          <w:ilvl w:val="0"/>
          <w:numId w:val="1011"/>
        </w:numPr>
        <w:pStyle w:val="Compact"/>
      </w:pPr>
      <w:r>
        <w:rPr>
          <w:bCs/>
          <w:b/>
        </w:rPr>
        <w:t xml:space="preserve">산업·수입 대체.</w:t>
      </w:r>
      <w:r>
        <w:t xml:space="preserve"> </w:t>
      </w:r>
      <w:r>
        <w:t xml:space="preserve">해외 5사가 선점하려는 이동식 단속 플랫폼 시장에서 국산 표준을 확보한다. 치안 R&amp;D 성과를 제품화·인증·판로까지 연결하는 사례가 된다.</w:t>
      </w:r>
    </w:p>
    <w:p>
      <w:pPr>
        <w:numPr>
          <w:ilvl w:val="0"/>
          <w:numId w:val="1011"/>
        </w:numPr>
        <w:pStyle w:val="Compact"/>
      </w:pPr>
      <w:r>
        <w:rPr>
          <w:bCs/>
          <w:b/>
        </w:rPr>
        <w:t xml:space="preserve">기업 성장.</w:t>
      </w:r>
      <w:r>
        <w:t xml:space="preserve"> </w:t>
      </w:r>
      <w:r>
        <w:t xml:space="preserve">레이더 부품 공급에서 완제품 직납으로 사업 구조를 바꾼다.</w:t>
      </w:r>
    </w:p>
    <w:p>
      <w:r>
        <w:pict>
          <v:rect style="width:0;height:1.5pt" o:hralign="center" o:hrstd="t" o:hr="t"/>
        </w:pict>
      </w:r>
    </w:p>
    <w:bookmarkEnd w:id="61"/>
    <w:bookmarkStart w:id="62" w:name="Xee72deb35d46c061fe925b34ab788e39566f439"/>
    <w:p>
      <w:pPr>
        <w:pStyle w:val="Heading2"/>
      </w:pPr>
      <w:r>
        <w:t xml:space="preserve">10. 위험 관리</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위험</w:t>
            </w:r>
          </w:p>
        </w:tc>
        <w:tc>
          <w:tcPr>
            <w:shd w:val="clear" w:color="auto" w:fill="E8EEF7"/>
          </w:tcPr>
          <w:p>
            <w:pPr>
              <w:pStyle w:val="Compact"/>
              <w:jc w:val="left"/>
            </w:pPr>
            <w:r>
              <w:rPr>
                <w:b/>
              </w:rPr>
              <w:t xml:space="preserve">영향</w:t>
            </w:r>
          </w:p>
        </w:tc>
        <w:tc>
          <w:tcPr>
            <w:shd w:val="clear" w:color="auto" w:fill="E8EEF7"/>
          </w:tcPr>
          <w:p>
            <w:pPr>
              <w:pStyle w:val="Compact"/>
              <w:jc w:val="left"/>
            </w:pPr>
            <w:r>
              <w:rPr>
                <w:b/>
              </w:rPr>
              <w:t xml:space="preserve">대응</w:t>
            </w:r>
          </w:p>
        </w:tc>
      </w:tr>
      <w:tr>
        <w:tc>
          <w:tcPr/>
          <w:p>
            <w:pPr>
              <w:pStyle w:val="Compact"/>
              <w:jc w:val="left"/>
            </w:pPr>
            <w:r>
              <w:t xml:space="preserve">수요처 구매동의서를 받지 못함</w:t>
            </w:r>
          </w:p>
        </w:tc>
        <w:tc>
          <w:tcPr/>
          <w:p>
            <w:pPr>
              <w:pStyle w:val="Compact"/>
              <w:jc w:val="left"/>
            </w:pPr>
            <w:r>
              <w:t xml:space="preserve">높음</w:t>
            </w:r>
          </w:p>
        </w:tc>
        <w:tc>
          <w:tcPr/>
          <w:p>
            <w:pPr>
              <w:pStyle w:val="Compact"/>
              <w:jc w:val="left"/>
            </w:pPr>
            <w:r>
              <w:t xml:space="preserve">특장업체·완성차를 수요처로 대체하거나 수요 불요 과제(폴리스랩, 시장대응형)로 전환</w:t>
            </w:r>
          </w:p>
        </w:tc>
      </w:tr>
      <w:tr>
        <w:tc>
          <w:tcPr/>
          <w:p>
            <w:pPr>
              <w:pStyle w:val="Compact"/>
              <w:jc w:val="left"/>
            </w:pPr>
            <w:r>
              <w:t xml:space="preserve">특장 패키지 구조가 경광등 단품 분리를 막음</w:t>
            </w:r>
          </w:p>
        </w:tc>
        <w:tc>
          <w:tcPr/>
          <w:p>
            <w:pPr>
              <w:pStyle w:val="Compact"/>
              <w:jc w:val="left"/>
            </w:pPr>
            <w:r>
              <w:t xml:space="preserve">높음</w:t>
            </w:r>
          </w:p>
        </w:tc>
        <w:tc>
          <w:tcPr/>
          <w:p>
            <w:pPr>
              <w:pStyle w:val="Compact"/>
              <w:jc w:val="left"/>
            </w:pPr>
            <w:r>
              <w:t xml:space="preserve">혁신제품 수의계약과 교통단속장비 예산으로 우회, 특장업체에 모듈 공급 협력</w:t>
            </w:r>
          </w:p>
        </w:tc>
      </w:tr>
      <w:tr>
        <w:tc>
          <w:tcPr/>
          <w:p>
            <w:pPr>
              <w:pStyle w:val="Compact"/>
              <w:jc w:val="left"/>
            </w:pPr>
            <w:r>
              <w:t xml:space="preserve">해외 특허 저촉</w:t>
            </w:r>
          </w:p>
        </w:tc>
        <w:tc>
          <w:tcPr/>
          <w:p>
            <w:pPr>
              <w:pStyle w:val="Compact"/>
              <w:jc w:val="left"/>
            </w:pPr>
            <w:r>
              <w:t xml:space="preserve">중간</w:t>
            </w:r>
          </w:p>
        </w:tc>
        <w:tc>
          <w:tcPr/>
          <w:p>
            <w:pPr>
              <w:pStyle w:val="Compact"/>
              <w:jc w:val="left"/>
            </w:pPr>
            <w:r>
              <w:t xml:space="preserve">착수 전 FTO, 번호판·얼굴 인식 미포함 구조 유지</w:t>
            </w:r>
          </w:p>
        </w:tc>
      </w:tr>
      <w:tr>
        <w:tc>
          <w:tcPr/>
          <w:p>
            <w:pPr>
              <w:pStyle w:val="Compact"/>
              <w:jc w:val="left"/>
            </w:pPr>
            <w:r>
              <w:t xml:space="preserve">주행 정확도·EMI 목표 미달</w:t>
            </w:r>
          </w:p>
        </w:tc>
        <w:tc>
          <w:tcPr/>
          <w:p>
            <w:pPr>
              <w:pStyle w:val="Compact"/>
              <w:jc w:val="left"/>
            </w:pPr>
            <w:r>
              <w:t xml:space="preserve">중간</w:t>
            </w:r>
          </w:p>
        </w:tc>
        <w:tc>
          <w:tcPr/>
          <w:p>
            <w:pPr>
              <w:pStyle w:val="Compact"/>
              <w:jc w:val="left"/>
            </w:pPr>
            <w:r>
              <w:t xml:space="preserve">4.5장 대응, 1차년도 중간 점검 후 목표 조정 협의</w:t>
            </w:r>
          </w:p>
        </w:tc>
      </w:tr>
      <w:tr>
        <w:tc>
          <w:tcPr/>
          <w:p>
            <w:pPr>
              <w:pStyle w:val="Compact"/>
              <w:jc w:val="left"/>
            </w:pPr>
            <w:r>
              <w:t xml:space="preserve">인력 확보 지연</w:t>
            </w:r>
          </w:p>
        </w:tc>
        <w:tc>
          <w:tcPr/>
          <w:p>
            <w:pPr>
              <w:pStyle w:val="Compact"/>
              <w:jc w:val="left"/>
            </w:pPr>
            <w:r>
              <w:t xml:space="preserve">중간</w:t>
            </w:r>
          </w:p>
        </w:tc>
        <w:tc>
          <w:tcPr/>
          <w:p>
            <w:pPr>
              <w:pStyle w:val="Compact"/>
              <w:jc w:val="left"/>
            </w:pPr>
            <w:r>
              <w:t xml:space="preserve">착수 전 채용 공고, 외주·협력사로 일시 보완</w:t>
            </w:r>
          </w:p>
        </w:tc>
      </w:tr>
      <w:tr>
        <w:tc>
          <w:tcPr/>
          <w:p>
            <w:pPr>
              <w:pStyle w:val="Compact"/>
              <w:jc w:val="left"/>
            </w:pPr>
            <w:r>
              <w:t xml:space="preserve">실증 관서 협조 지연</w:t>
            </w:r>
          </w:p>
        </w:tc>
        <w:tc>
          <w:tcPr/>
          <w:p>
            <w:pPr>
              <w:pStyle w:val="Compact"/>
              <w:jc w:val="left"/>
            </w:pPr>
            <w:r>
              <w:t xml:space="preserve">중간</w:t>
            </w:r>
          </w:p>
        </w:tc>
        <w:tc>
          <w:tcPr/>
          <w:p>
            <w:pPr>
              <w:pStyle w:val="Compact"/>
              <w:jc w:val="left"/>
            </w:pPr>
            <w:r>
              <w:t xml:space="preserve">협력 의향서 사전 확보, 대체 관서 2곳 후보 확보</w:t>
            </w:r>
          </w:p>
        </w:tc>
      </w:tr>
    </w:tbl>
    <w:p>
      <w:r>
        <w:pict>
          <v:rect style="width:0;height:1.5pt" o:hralign="center" o:hrstd="t" o:hr="t"/>
        </w:pict>
      </w:r>
    </w:p>
    <w:bookmarkEnd w:id="62"/>
    <w:bookmarkStart w:id="63" w:name="부록-a-공고별-맞춤-변경표"/>
    <w:p>
      <w:pPr>
        <w:pStyle w:val="Heading2"/>
      </w:pPr>
      <w:r>
        <w:t xml:space="preserve">부록 A. 공고별 맞춤 변경표</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980"/>
        <w:gridCol w:w="1980"/>
        <w:gridCol w:w="1980"/>
        <w:gridCol w:w="1980"/>
      </w:tblGrid>
      <w:tr>
        <w:trPr>
          <w:tblHeader w:val="true"/>
        </w:trPr>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기본안(구매연계형)</w:t>
            </w:r>
          </w:p>
        </w:tc>
        <w:tc>
          <w:tcPr>
            <w:shd w:val="clear" w:color="auto" w:fill="E8EEF7"/>
          </w:tcPr>
          <w:p>
            <w:pPr>
              <w:pStyle w:val="Compact"/>
              <w:jc w:val="left"/>
            </w:pPr>
            <w:r>
              <w:rPr>
                <w:b/>
              </w:rPr>
              <w:t xml:space="preserve">폴리스랩 3.0 신속시범형</w:t>
            </w:r>
          </w:p>
        </w:tc>
        <w:tc>
          <w:tcPr>
            <w:shd w:val="clear" w:color="auto" w:fill="E8EEF7"/>
          </w:tcPr>
          <w:p>
            <w:pPr>
              <w:pStyle w:val="Compact"/>
              <w:jc w:val="left"/>
            </w:pPr>
            <w:r>
              <w:rPr>
                <w:b/>
              </w:rPr>
              <w:t xml:space="preserve">조달청 시범구매연계형</w:t>
            </w:r>
          </w:p>
        </w:tc>
      </w:tr>
      <w:tr>
        <w:tc>
          <w:tcPr/>
          <w:p>
            <w:pPr>
              <w:pStyle w:val="Compact"/>
              <w:jc w:val="left"/>
            </w:pPr>
            <w:r>
              <w:t xml:space="preserve">주관 부처</w:t>
            </w:r>
          </w:p>
        </w:tc>
        <w:tc>
          <w:tcPr/>
          <w:p>
            <w:pPr>
              <w:pStyle w:val="Compact"/>
              <w:jc w:val="left"/>
            </w:pPr>
            <w:r>
              <w:t xml:space="preserve">중기부(기정원)</w:t>
            </w:r>
          </w:p>
        </w:tc>
        <w:tc>
          <w:tcPr/>
          <w:p>
            <w:pPr>
              <w:pStyle w:val="Compact"/>
              <w:jc w:val="left"/>
            </w:pPr>
            <w:r>
              <w:t xml:space="preserve">과기정통부·경찰청(과학치안진흥센터)</w:t>
            </w:r>
          </w:p>
        </w:tc>
        <w:tc>
          <w:tcPr/>
          <w:p>
            <w:pPr>
              <w:pStyle w:val="Compact"/>
              <w:jc w:val="left"/>
            </w:pPr>
            <w:r>
              <w:t xml:space="preserve">조달청(한국조달연구원)</w:t>
            </w:r>
          </w:p>
        </w:tc>
      </w:tr>
      <w:tr>
        <w:tc>
          <w:tcPr/>
          <w:p>
            <w:pPr>
              <w:pStyle w:val="Compact"/>
              <w:jc w:val="left"/>
            </w:pPr>
            <w:r>
              <w:t xml:space="preserve">기간</w:t>
            </w:r>
          </w:p>
        </w:tc>
        <w:tc>
          <w:tcPr/>
          <w:p>
            <w:pPr>
              <w:pStyle w:val="Compact"/>
              <w:jc w:val="left"/>
            </w:pPr>
            <w:r>
              <w:t xml:space="preserve">24개월</w:t>
            </w:r>
          </w:p>
        </w:tc>
        <w:tc>
          <w:tcPr/>
          <w:p>
            <w:pPr>
              <w:pStyle w:val="Compact"/>
              <w:jc w:val="left"/>
            </w:pPr>
            <w:r>
              <w:t xml:space="preserve">18개월 (2026년 사례 기준)</w:t>
            </w:r>
          </w:p>
        </w:tc>
        <w:tc>
          <w:tcPr/>
          <w:p>
            <w:pPr>
              <w:pStyle w:val="Compact"/>
              <w:jc w:val="left"/>
            </w:pPr>
            <w:r>
              <w:t xml:space="preserve">2년 내외</w:t>
            </w:r>
          </w:p>
        </w:tc>
      </w:tr>
      <w:tr>
        <w:tc>
          <w:tcPr/>
          <w:p>
            <w:pPr>
              <w:pStyle w:val="Compact"/>
              <w:jc w:val="left"/>
            </w:pPr>
            <w:r>
              <w:t xml:space="preserve">정부지원 규모</w:t>
            </w:r>
          </w:p>
        </w:tc>
        <w:tc>
          <w:tcPr/>
          <w:p>
            <w:pPr>
              <w:pStyle w:val="Compact"/>
              <w:jc w:val="left"/>
            </w:pPr>
            <w:r>
              <w:t xml:space="preserve">5.5억 원 (최대 6억 원, 75%)</w:t>
            </w:r>
          </w:p>
        </w:tc>
        <w:tc>
          <w:tcPr/>
          <w:p>
            <w:pPr>
              <w:pStyle w:val="Compact"/>
              <w:jc w:val="left"/>
            </w:pPr>
            <w:r>
              <w:t xml:space="preserve">9억 원 내외 (2026년 선정 사례, 공고 한도 미확인)</w:t>
            </w:r>
          </w:p>
        </w:tc>
        <w:tc>
          <w:tcPr/>
          <w:p>
            <w:pPr>
              <w:pStyle w:val="Compact"/>
              <w:jc w:val="left"/>
            </w:pPr>
            <w:r>
              <w:t xml:space="preserve">10억 원 내외</w:t>
            </w:r>
          </w:p>
        </w:tc>
      </w:tr>
      <w:tr>
        <w:tc>
          <w:tcPr/>
          <w:p>
            <w:pPr>
              <w:pStyle w:val="Compact"/>
              <w:jc w:val="left"/>
            </w:pPr>
            <w:r>
              <w:t xml:space="preserve">필수 서류</w:t>
            </w:r>
          </w:p>
        </w:tc>
        <w:tc>
          <w:tcPr/>
          <w:p>
            <w:pPr>
              <w:pStyle w:val="Compact"/>
              <w:jc w:val="left"/>
            </w:pPr>
            <w:r>
              <w:t xml:space="preserve">수요처 구매동의서·구매계약서</w:t>
            </w:r>
          </w:p>
        </w:tc>
        <w:tc>
          <w:tcPr/>
          <w:p>
            <w:pPr>
              <w:pStyle w:val="Compact"/>
              <w:jc w:val="left"/>
            </w:pPr>
            <w:r>
              <w:t xml:space="preserve">시제품(TRL 6 수준) 보유 증빙, 경찰 현장 문제 연계</w:t>
            </w:r>
          </w:p>
        </w:tc>
        <w:tc>
          <w:tcPr/>
          <w:p>
            <w:pPr>
              <w:pStyle w:val="Compact"/>
              <w:jc w:val="left"/>
            </w:pPr>
            <w:r>
              <w:t xml:space="preserve">공공수요 연계 확인, 지정 수요 12개 중 1개 선택, 기업부설연구소 보유</w:t>
            </w:r>
          </w:p>
        </w:tc>
      </w:tr>
      <w:tr>
        <w:tc>
          <w:tcPr/>
          <w:p>
            <w:pPr>
              <w:pStyle w:val="Compact"/>
              <w:jc w:val="left"/>
            </w:pPr>
            <w:r>
              <w:t xml:space="preserve">제안서 강조점</w:t>
            </w:r>
          </w:p>
        </w:tc>
        <w:tc>
          <w:tcPr/>
          <w:p>
            <w:pPr>
              <w:pStyle w:val="Compact"/>
              <w:jc w:val="left"/>
            </w:pPr>
            <w:r>
              <w:t xml:space="preserve">구매 의사와 사업화</w:t>
            </w:r>
          </w:p>
        </w:tc>
        <w:tc>
          <w:tcPr/>
          <w:p>
            <w:pPr>
              <w:pStyle w:val="Compact"/>
              <w:jc w:val="left"/>
            </w:pPr>
            <w:r>
              <w:t xml:space="preserve">경찰 현장 문제 해결과 현장 실증(3.2, 5.4, 9장)</w:t>
            </w:r>
          </w:p>
        </w:tc>
        <w:tc>
          <w:tcPr/>
          <w:p>
            <w:pPr>
              <w:pStyle w:val="Compact"/>
              <w:jc w:val="left"/>
            </w:pPr>
            <w:r>
              <w:t xml:space="preserve">공공 구매와 혁신성(2.3, 6장)</w:t>
            </w:r>
          </w:p>
        </w:tc>
      </w:tr>
      <w:tr>
        <w:tc>
          <w:tcPr/>
          <w:p>
            <w:pPr>
              <w:pStyle w:val="Compact"/>
              <w:jc w:val="left"/>
            </w:pPr>
            <w:r>
              <w:t xml:space="preserve">조정할 부분</w:t>
            </w:r>
          </w:p>
        </w:tc>
        <w:tc>
          <w:tcPr/>
          <w:p>
            <w:pPr>
              <w:pStyle w:val="Compact"/>
              <w:jc w:val="left"/>
            </w:pPr>
            <w:r>
              <w:t xml:space="preserve">기본안</w:t>
            </w:r>
          </w:p>
        </w:tc>
        <w:tc>
          <w:tcPr/>
          <w:p>
            <w:pPr>
              <w:pStyle w:val="Compact"/>
              <w:jc w:val="left"/>
            </w:pPr>
            <w:r>
              <w:t xml:space="preserve">기간을 18개월로 줄이고 1·2차년도를 3분기 단위로 재편, 사업비 9억 원으로 확대(실증 대수와 시제품 수 증가)</w:t>
            </w:r>
          </w:p>
        </w:tc>
        <w:tc>
          <w:tcPr/>
          <w:p>
            <w:pPr>
              <w:pStyle w:val="Compact"/>
              <w:jc w:val="left"/>
            </w:pPr>
            <w:r>
              <w:t xml:space="preserve">사업비 10억 원 내외로 확대, T3 단속형 포함 검토</w:t>
            </w:r>
          </w:p>
        </w:tc>
      </w:tr>
    </w:tbl>
    <w:p>
      <w:pPr>
        <w:pStyle w:val="BodyText"/>
      </w:pPr>
      <w:r>
        <w:t xml:space="preserve">조달청 시범구매연계형은 자유 제안이 아니라 공고에 지정된 수요 12개(AI, 첨단기술, 국민생활 안전, 탄소중립, 바이오 분야) 중 하나를 골라 신청하고, 한 기업이 1개 제품에 1개 수요만 선택할 수 있다(검색 요약 기준, 원문 미확인). 경광등·교통안전·순찰 관련 수요가 목록에 없으면 이 과제는 제외한다.</w:t>
      </w:r>
    </w:p>
    <w:p>
      <w:pPr>
        <w:pStyle w:val="BodyText"/>
      </w:pPr>
      <w:r>
        <w:t xml:space="preserve">폴리스랩은 경찰이 현장 문제를 제기하는 구조이므로 2.1장의 현장 문제를 경찰 관서 인터뷰 내용으로 보강해야 선정 가능성이 높아진다. 사업비를 키울 때는 확대 항목(시제품 수, 실증 대수, T3 카메라 연동)을 개발 내용과 성과지표에 함께 반영한다.</w:t>
      </w:r>
    </w:p>
    <w:bookmarkEnd w:id="63"/>
    <w:bookmarkStart w:id="64" w:name="부록-b-제출-전-체크리스트"/>
    <w:p>
      <w:pPr>
        <w:pStyle w:val="Heading2"/>
      </w:pPr>
      <w:r>
        <w:t xml:space="preserve">부록 B. 제출 전 체크리스트</w:t>
      </w:r>
    </w:p>
    <w:tbl>
      <w:tblPr>
        <w:tblStyle w:val="Table"/>
        <w:tblW w:type="auto" w:w="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rPr>
          <w:tblHeader w:val="true"/>
        </w:trPr>
        <w:tc>
          <w:tcPr>
            <w:shd w:val="clear" w:color="auto" w:fill="E8EEF7"/>
          </w:tcPr>
          <w:p>
            <w:pPr>
              <w:pStyle w:val="Compact"/>
              <w:jc w:val="left"/>
            </w:pPr>
            <w:r>
              <w:rPr>
                <w:b/>
              </w:rPr>
              <w:t xml:space="preserve">번호</w:t>
            </w:r>
          </w:p>
        </w:tc>
        <w:tc>
          <w:tcPr>
            <w:shd w:val="clear" w:color="auto" w:fill="E8EEF7"/>
          </w:tcPr>
          <w:p>
            <w:pPr>
              <w:pStyle w:val="Compact"/>
              <w:jc w:val="left"/>
            </w:pPr>
            <w:r>
              <w:rPr>
                <w:b/>
              </w:rPr>
              <w:t xml:space="preserve">항목</w:t>
            </w:r>
          </w:p>
        </w:tc>
        <w:tc>
          <w:tcPr>
            <w:shd w:val="clear" w:color="auto" w:fill="E8EEF7"/>
          </w:tcPr>
          <w:p>
            <w:pPr>
              <w:pStyle w:val="Compact"/>
              <w:jc w:val="left"/>
            </w:pPr>
            <w:r>
              <w:rPr>
                <w:b/>
              </w:rPr>
              <w:t xml:space="preserve">상태</w:t>
            </w:r>
          </w:p>
        </w:tc>
      </w:tr>
      <w:tr>
        <w:tc>
          <w:tcPr/>
          <w:p>
            <w:pPr>
              <w:pStyle w:val="Compact"/>
              <w:jc w:val="left"/>
            </w:pPr>
            <w:r>
              <w:t xml:space="preserve">1</w:t>
            </w:r>
          </w:p>
        </w:tc>
        <w:tc>
          <w:tcPr/>
          <w:p>
            <w:pPr>
              <w:pStyle w:val="Compact"/>
              <w:jc w:val="left"/>
            </w:pPr>
            <w:r>
              <w:t xml:space="preserve">공고 원문의 접수 기간·서식·지원금액·자격 요건 확인</w:t>
            </w:r>
          </w:p>
        </w:tc>
        <w:tc>
          <w:tcPr/>
          <w:p>
            <w:pPr>
              <w:pStyle w:val="Compact"/>
              <w:jc w:val="left"/>
            </w:pPr>
            <w:r>
              <w:t xml:space="preserve">미완</w:t>
            </w:r>
          </w:p>
        </w:tc>
      </w:tr>
      <w:tr>
        <w:tc>
          <w:tcPr/>
          <w:p>
            <w:pPr>
              <w:pStyle w:val="Compact"/>
              <w:jc w:val="left"/>
            </w:pPr>
            <w:r>
              <w:t xml:space="preserve">2</w:t>
            </w:r>
          </w:p>
        </w:tc>
        <w:tc>
          <w:tcPr/>
          <w:p>
            <w:pPr>
              <w:pStyle w:val="Compact"/>
              <w:jc w:val="left"/>
            </w:pPr>
            <w:r>
              <w:t xml:space="preserve">수요처 구매동의서 확보(구매연계형 필수)</w:t>
            </w:r>
          </w:p>
        </w:tc>
        <w:tc>
          <w:tcPr/>
          <w:p>
            <w:pPr>
              <w:pStyle w:val="Compact"/>
              <w:jc w:val="left"/>
            </w:pPr>
            <w:r>
              <w:t xml:space="preserve">미완</w:t>
            </w:r>
          </w:p>
        </w:tc>
      </w:tr>
      <w:tr>
        <w:tc>
          <w:tcPr/>
          <w:p>
            <w:pPr>
              <w:pStyle w:val="Compact"/>
              <w:jc w:val="left"/>
            </w:pPr>
            <w:r>
              <w:t xml:space="preserve">3</w:t>
            </w:r>
          </w:p>
        </w:tc>
        <w:tc>
          <w:tcPr/>
          <w:p>
            <w:pPr>
              <w:pStyle w:val="Compact"/>
              <w:jc w:val="left"/>
            </w:pPr>
            <w:r>
              <w:t xml:space="preserve">실증 협력 관서 협력의향서</w:t>
            </w:r>
          </w:p>
        </w:tc>
        <w:tc>
          <w:tcPr/>
          <w:p>
            <w:pPr>
              <w:pStyle w:val="Compact"/>
              <w:jc w:val="left"/>
            </w:pPr>
            <w:r>
              <w:t xml:space="preserve">미완</w:t>
            </w:r>
          </w:p>
        </w:tc>
      </w:tr>
      <w:tr>
        <w:tc>
          <w:tcPr/>
          <w:p>
            <w:pPr>
              <w:pStyle w:val="Compact"/>
              <w:jc w:val="left"/>
            </w:pPr>
            <w:r>
              <w:t xml:space="preserve">4</w:t>
            </w:r>
          </w:p>
        </w:tc>
        <w:tc>
          <w:tcPr/>
          <w:p>
            <w:pPr>
              <w:pStyle w:val="Compact"/>
              <w:jc w:val="left"/>
            </w:pPr>
            <w:r>
              <w:t xml:space="preserve">기업부설연구소 보유 확인(정부 R&amp;D 신청 요건)</w:t>
            </w:r>
          </w:p>
        </w:tc>
        <w:tc>
          <w:tcPr/>
          <w:p>
            <w:pPr>
              <w:pStyle w:val="Compact"/>
              <w:jc w:val="left"/>
            </w:pPr>
            <w:r>
              <w:t xml:space="preserve">미완</w:t>
            </w:r>
          </w:p>
        </w:tc>
      </w:tr>
      <w:tr>
        <w:tc>
          <w:tcPr/>
          <w:p>
            <w:pPr>
              <w:pStyle w:val="Compact"/>
              <w:jc w:val="left"/>
            </w:pPr>
            <w:r>
              <w:t xml:space="preserve">5</w:t>
            </w:r>
          </w:p>
        </w:tc>
        <w:tc>
          <w:tcPr/>
          <w:p>
            <w:pPr>
              <w:pStyle w:val="Compact"/>
              <w:jc w:val="left"/>
            </w:pPr>
            <w:r>
              <w:t xml:space="preserve">최근 재무제표, 사업자등록증, 중소기업확인서, 벤처·이노비즈 인증</w:t>
            </w:r>
          </w:p>
        </w:tc>
        <w:tc>
          <w:tcPr/>
          <w:p>
            <w:pPr>
              <w:pStyle w:val="Compact"/>
              <w:jc w:val="left"/>
            </w:pPr>
            <w:r>
              <w:t xml:space="preserve">미완</w:t>
            </w:r>
          </w:p>
        </w:tc>
      </w:tr>
      <w:tr>
        <w:tc>
          <w:tcPr/>
          <w:p>
            <w:pPr>
              <w:pStyle w:val="Compact"/>
              <w:jc w:val="left"/>
            </w:pPr>
            <w:r>
              <w:t xml:space="preserve">6</w:t>
            </w:r>
          </w:p>
        </w:tc>
        <w:tc>
          <w:tcPr/>
          <w:p>
            <w:pPr>
              <w:pStyle w:val="Compact"/>
              <w:jc w:val="left"/>
            </w:pPr>
            <w:r>
              <w:t xml:space="preserve">참여 인력 명단, 참여율, 기존 과제와의 중복·참여율 한도 확인</w:t>
            </w:r>
          </w:p>
        </w:tc>
        <w:tc>
          <w:tcPr/>
          <w:p>
            <w:pPr>
              <w:pStyle w:val="Compact"/>
              <w:jc w:val="left"/>
            </w:pPr>
            <w:r>
              <w:t xml:space="preserve">미완</w:t>
            </w:r>
          </w:p>
        </w:tc>
      </w:tr>
      <w:tr>
        <w:tc>
          <w:tcPr/>
          <w:p>
            <w:pPr>
              <w:pStyle w:val="Compact"/>
              <w:jc w:val="left"/>
            </w:pPr>
            <w:r>
              <w:t xml:space="preserve">7</w:t>
            </w:r>
          </w:p>
        </w:tc>
        <w:tc>
          <w:tcPr/>
          <w:p>
            <w:pPr>
              <w:pStyle w:val="Compact"/>
              <w:jc w:val="left"/>
            </w:pPr>
            <w:r>
              <w:t xml:space="preserve">협력사 협약서 또는 확약서(하우징·광학)</w:t>
            </w:r>
          </w:p>
        </w:tc>
        <w:tc>
          <w:tcPr/>
          <w:p>
            <w:pPr>
              <w:pStyle w:val="Compact"/>
              <w:jc w:val="left"/>
            </w:pPr>
            <w:r>
              <w:t xml:space="preserve">미완</w:t>
            </w:r>
          </w:p>
        </w:tc>
      </w:tr>
      <w:tr>
        <w:tc>
          <w:tcPr/>
          <w:p>
            <w:pPr>
              <w:pStyle w:val="Compact"/>
              <w:jc w:val="left"/>
            </w:pPr>
            <w:r>
              <w:t xml:space="preserve">8</w:t>
            </w:r>
          </w:p>
        </w:tc>
        <w:tc>
          <w:tcPr/>
          <w:p>
            <w:pPr>
              <w:pStyle w:val="Compact"/>
              <w:jc w:val="left"/>
            </w:pPr>
            <w:r>
              <w:t xml:space="preserve">특허 FTO 결과와 당사 선행 특허 출원 준비</w:t>
            </w:r>
          </w:p>
        </w:tc>
        <w:tc>
          <w:tcPr/>
          <w:p>
            <w:pPr>
              <w:pStyle w:val="Compact"/>
              <w:jc w:val="left"/>
            </w:pPr>
            <w:r>
              <w:t xml:space="preserve">미완</w:t>
            </w:r>
          </w:p>
        </w:tc>
      </w:tr>
      <w:tr>
        <w:tc>
          <w:tcPr/>
          <w:p>
            <w:pPr>
              <w:pStyle w:val="Compact"/>
              <w:jc w:val="left"/>
            </w:pPr>
            <w:r>
              <w:t xml:space="preserve">9</w:t>
            </w:r>
          </w:p>
        </w:tc>
        <w:tc>
          <w:tcPr/>
          <w:p>
            <w:pPr>
              <w:pStyle w:val="Compact"/>
              <w:jc w:val="left"/>
            </w:pPr>
            <w:r>
              <w:t xml:space="preserve">개념 시제품 측정 데이터(3.2장 현재 수준 근거)</w:t>
            </w:r>
          </w:p>
        </w:tc>
        <w:tc>
          <w:tcPr/>
          <w:p>
            <w:pPr>
              <w:pStyle w:val="Compact"/>
              <w:jc w:val="left"/>
            </w:pPr>
            <w:r>
              <w:t xml:space="preserve">미완</w:t>
            </w:r>
          </w:p>
        </w:tc>
      </w:tr>
      <w:tr>
        <w:tc>
          <w:tcPr/>
          <w:p>
            <w:pPr>
              <w:pStyle w:val="Compact"/>
              <w:jc w:val="left"/>
            </w:pPr>
            <w:r>
              <w:t xml:space="preserve">10</w:t>
            </w:r>
          </w:p>
        </w:tc>
        <w:tc>
          <w:tcPr/>
          <w:p>
            <w:pPr>
              <w:pStyle w:val="Compact"/>
              <w:jc w:val="left"/>
            </w:pPr>
            <w:r>
              <w:t xml:space="preserve">성능 지표 수치를 개념 시제품 실측값으로 재검증</w:t>
            </w:r>
          </w:p>
        </w:tc>
        <w:tc>
          <w:tcPr/>
          <w:p>
            <w:pPr>
              <w:pStyle w:val="Compact"/>
              <w:jc w:val="left"/>
            </w:pPr>
            <w:r>
              <w:t xml:space="preserve">미완</w:t>
            </w:r>
          </w:p>
        </w:tc>
      </w:tr>
      <w:tr>
        <w:tc>
          <w:tcPr/>
          <w:p>
            <w:pPr>
              <w:pStyle w:val="Compact"/>
              <w:jc w:val="left"/>
            </w:pPr>
            <w:r>
              <w:t xml:space="preserve">11</w:t>
            </w:r>
          </w:p>
        </w:tc>
        <w:tc>
          <w:tcPr/>
          <w:p>
            <w:pPr>
              <w:pStyle w:val="Compact"/>
              <w:jc w:val="left"/>
            </w:pPr>
            <w:r>
              <w:t xml:space="preserve">예산 비목과 지원 비율을 공고 기준으로 재산정</w:t>
            </w:r>
          </w:p>
        </w:tc>
        <w:tc>
          <w:tcPr/>
          <w:p>
            <w:pPr>
              <w:pStyle w:val="Compact"/>
              <w:jc w:val="left"/>
            </w:pPr>
            <w:r>
              <w:t xml:space="preserve">미완</w:t>
            </w:r>
          </w:p>
        </w:tc>
      </w:tr>
      <w:tr>
        <w:tc>
          <w:tcPr/>
          <w:p>
            <w:pPr>
              <w:pStyle w:val="Compact"/>
              <w:jc w:val="left"/>
            </w:pPr>
            <w:r>
              <w:t xml:space="preserve">12</w:t>
            </w:r>
          </w:p>
        </w:tc>
        <w:tc>
          <w:tcPr/>
          <w:p>
            <w:pPr>
              <w:pStyle w:val="Compact"/>
              <w:jc w:val="left"/>
            </w:pPr>
            <w:r>
              <w:t xml:space="preserve">제안서 내부 검토(영업·기술·대표이사)</w:t>
            </w:r>
          </w:p>
        </w:tc>
        <w:tc>
          <w:tcPr/>
          <w:p>
            <w:pPr>
              <w:pStyle w:val="Compact"/>
              <w:jc w:val="left"/>
            </w:pPr>
            <w:r>
              <w:t xml:space="preserve">미완</w:t>
            </w:r>
          </w:p>
        </w:tc>
      </w:tr>
      <w:tr>
        <w:tc>
          <w:tcPr/>
          <w:p>
            <w:pPr>
              <w:pStyle w:val="Compact"/>
              <w:jc w:val="left"/>
            </w:pPr>
            <w:r>
              <w:t xml:space="preserve">13</w:t>
            </w:r>
          </w:p>
        </w:tc>
        <w:tc>
          <w:tcPr/>
          <w:p>
            <w:pPr>
              <w:pStyle w:val="Compact"/>
              <w:jc w:val="left"/>
            </w:pPr>
            <w:r>
              <w:t xml:space="preserve">경찰관 사전 인터뷰 10~20명 계획, 2.5장 인용 수치 원문 대조</w:t>
            </w:r>
          </w:p>
        </w:tc>
        <w:tc>
          <w:tcPr/>
          <w:p>
            <w:pPr>
              <w:pStyle w:val="Compact"/>
              <w:jc w:val="left"/>
            </w:pPr>
            <w:r>
              <w:t xml:space="preserve">미완</w:t>
            </w:r>
          </w:p>
        </w:tc>
      </w:tr>
      <w:tr>
        <w:tc>
          <w:tcPr/>
          <w:p>
            <w:pPr>
              <w:pStyle w:val="Compact"/>
              <w:jc w:val="left"/>
            </w:pPr>
            <w:r>
              <w:t xml:space="preserve">14</w:t>
            </w:r>
          </w:p>
        </w:tc>
        <w:tc>
          <w:tcPr/>
          <w:p>
            <w:pPr>
              <w:pStyle w:val="Compact"/>
              <w:jc w:val="left"/>
            </w:pPr>
            <w:r>
              <w:t xml:space="preserve">조달청 시범구매연계형 지정 수요 12개 중 경광등 관련 수요 확인(없으면 제외)</w:t>
            </w:r>
          </w:p>
        </w:tc>
        <w:tc>
          <w:tcPr/>
          <w:p>
            <w:pPr>
              <w:pStyle w:val="Compact"/>
              <w:jc w:val="left"/>
            </w:pPr>
            <w:r>
              <w:t xml:space="preserve">미완</w:t>
            </w:r>
          </w:p>
        </w:tc>
      </w:tr>
      <w:tr>
        <w:tc>
          <w:tcPr/>
          <w:p>
            <w:pPr>
              <w:pStyle w:val="Compact"/>
              <w:jc w:val="left"/>
            </w:pPr>
            <w:r>
              <w:t xml:space="preserve">15</w:t>
            </w:r>
          </w:p>
        </w:tc>
        <w:tc>
          <w:tcPr/>
          <w:p>
            <w:pPr>
              <w:pStyle w:val="Compact"/>
              <w:jc w:val="left"/>
            </w:pPr>
            <w:r>
              <w:t xml:space="preserve">나눔컴퍼니 통합디바이스 연동 규격, 경찰청 순찰차 사양서, 차량별 규격서 원본 입수</w:t>
            </w:r>
          </w:p>
        </w:tc>
        <w:tc>
          <w:tcPr/>
          <w:p>
            <w:pPr>
              <w:pStyle w:val="Compact"/>
              <w:jc w:val="left"/>
            </w:pPr>
            <w:r>
              <w:t xml:space="preserve">미완</w:t>
            </w:r>
          </w:p>
        </w:tc>
      </w:tr>
    </w:tbl>
    <w:bookmarkEnd w:id="64"/>
    <w:bookmarkStart w:id="65" w:name="부록-c-참고-자료"/>
    <w:p>
      <w:pPr>
        <w:pStyle w:val="Heading2"/>
      </w:pPr>
      <w:r>
        <w:t xml:space="preserve">부록 C. 참고 자료</w:t>
      </w:r>
    </w:p>
    <w:p>
      <w:pPr>
        <w:numPr>
          <w:ilvl w:val="0"/>
          <w:numId w:val="1012"/>
        </w:numPr>
        <w:pStyle w:val="Compact"/>
      </w:pPr>
      <w:r>
        <w:t xml:space="preserve">엠클라비스 내부 자료: 경광등 5사 비교표(2025.10.31), 경광등 전세계 동향(2025.10.31), 경광등 관련 특허 조사(2026.4), 경찰청 종합쇼핑몰 납품요구 내역(2024), MCRT-100N·100R 소개서, 톨게이트 레이더 소개자료(2025.4), 2026 ITS 세계총회 출품 6종 홍보문구 제안(2026.9)</w:t>
      </w:r>
    </w:p>
    <w:p>
      <w:pPr>
        <w:numPr>
          <w:ilvl w:val="0"/>
          <w:numId w:val="1012"/>
        </w:numPr>
        <w:pStyle w:val="Compact"/>
      </w:pPr>
      <w:r>
        <w:t xml:space="preserve">경찰청 「K-치안산업 100」(2024.6): 035 스마트 순찰차, 051 차량탑재형 교통단속장비, 053~058 경광등·경고등 제품군</w:t>
      </w:r>
    </w:p>
    <w:p>
      <w:pPr>
        <w:numPr>
          <w:ilvl w:val="0"/>
          <w:numId w:val="1012"/>
        </w:numPr>
        <w:pStyle w:val="Compact"/>
      </w:pPr>
      <w:r>
        <w:t xml:space="preserve">과학치안진흥센터 2026년 신규사업 공고(폴리스랩 3.0, 치안신산업 핵심기술 사업화 지원), 중기부 2026년 중소기업 기술개발 지원사업 통합공고, 조달청 2026년 공공혁신수요기반 혁신제품 기술개발 시범구매연계형 공고 (검색 결과 기준, 공고 원문 재확인 필요)</w:t>
      </w:r>
    </w:p>
    <w:p>
      <w:pPr>
        <w:numPr>
          <w:ilvl w:val="0"/>
          <w:numId w:val="1012"/>
        </w:numPr>
        <w:pStyle w:val="Compact"/>
      </w:pPr>
      <w:r>
        <w:t xml:space="preserve">해외 제조사 자료: VITRONIC 발표자료(Walter Planer, ASECAP Days 2024.5), Hikvision Intelligent Light Bar 리플릿(2023), GET Group ADHAM Smart Patrol 브로슈어, Ekin Patrol G2 사용자 매뉴얼(V1.0.241120)</w:t>
      </w:r>
    </w:p>
    <w:p>
      <w:pPr>
        <w:numPr>
          <w:ilvl w:val="0"/>
          <w:numId w:val="1012"/>
        </w:numPr>
        <w:pStyle w:val="Compact"/>
      </w:pPr>
      <w:r>
        <w:t xml:space="preserve">국내 규격 자료: ㈜나눔컴퍼니 순찰차 규격서(NN-CARP115, NN-EXPC, NN-COPC), 순찰차 공용 통합디바이스 규격서(식별번호 24857805), 경기북부 자율방범대 경광등 입찰요청서(작성 연도 미확인)</w:t>
      </w:r>
    </w:p>
    <w:p>
      <w:pPr>
        <w:numPr>
          <w:ilvl w:val="0"/>
          <w:numId w:val="1012"/>
        </w:numPr>
        <w:pStyle w:val="Compact"/>
      </w:pPr>
      <w:r>
        <w:t xml:space="preserve">경찰 차량 보유 현황과 2035년 전기·수소차 전환 협약(2026.7.30 보도), 경찰청 순찰차 탑재형 교통단속장비 도입 보도</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ans KR" w:cs="Noto Sans KR" w:eastAsia="Noto Sans KR" w:hAnsi="Noto Sans KR"/>
        <w:sz w:val="20"/>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Noto Sans KR" w:cs="Noto Sans KR" w:eastAsia="Noto Sans KR" w:hAnsi="Noto Sans KR"/>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Noto Sans KR" w:cs="Noto Sans KR" w:eastAsia="Noto Sans KR" w:hAnsi="Noto Sans KR"/>
      <w:b/>
      <w:bCs/>
      <w:color w:themeColor="accent1" w:val="1F3A93"/>
      <w:sz w:val="32"/>
      <w:szCs w:val="32"/>
    </w:rPr>
  </w:style>
  <w:style w:styleId="Heading2" w:type="paragraph">
    <w:name w:val="Heading 2"/>
    <w:basedOn w:val="Normal"/>
    <w:next w:val="BodyText"/>
    <w:uiPriority w:val="9"/>
    <w:unhideWhenUsed/>
    <w:qFormat/>
    <w:pPr>
      <w:keepNext/>
      <w:keepLines/>
      <w:spacing w:after="0" w:before="200"/>
      <w:outlineLvl w:val="1"/>
    </w:pPr>
    <w:rPr>
      <w:rFonts w:ascii="Noto Sans KR" w:cs="Noto Sans KR" w:eastAsia="Noto Sans KR" w:hAnsi="Noto Sans KR"/>
      <w:b/>
      <w:bCs/>
      <w:color w:themeColor="accent1" w:val="1F3A93"/>
      <w:sz w:val="28"/>
      <w:szCs w:val="28"/>
    </w:rPr>
  </w:style>
  <w:style w:styleId="Heading3" w:type="paragraph">
    <w:name w:val="Heading 3"/>
    <w:basedOn w:val="Normal"/>
    <w:next w:val="BodyText"/>
    <w:uiPriority w:val="9"/>
    <w:unhideWhenUsed/>
    <w:qFormat/>
    <w:pPr>
      <w:keepNext/>
      <w:keepLines/>
      <w:spacing w:after="0" w:before="200"/>
      <w:outlineLvl w:val="2"/>
    </w:pPr>
    <w:rPr>
      <w:rFonts w:ascii="Noto Sans KR" w:cs="Noto Sans KR" w:eastAsia="Noto Sans KR" w:hAnsi="Noto Sans KR"/>
      <w:b/>
      <w:bCs/>
      <w:color w:themeColor="accent1" w:val="1F3A93"/>
      <w:sz w:val="24"/>
      <w:szCs w:val="24"/>
    </w:rPr>
  </w:style>
  <w:style w:styleId="Heading4" w:type="paragraph">
    <w:name w:val="Heading 4"/>
    <w:basedOn w:val="Normal"/>
    <w:next w:val="BodyText"/>
    <w:uiPriority w:val="9"/>
    <w:unhideWhenUsed/>
    <w:qFormat/>
    <w:pPr>
      <w:keepNext/>
      <w:keepLines/>
      <w:spacing w:after="0" w:before="200"/>
      <w:outlineLvl w:val="3"/>
    </w:pPr>
    <w:rPr>
      <w:rFonts w:ascii="Noto Sans KR" w:cs="Noto Sans KR" w:eastAsia="Noto Sans KR" w:hAnsi="Noto Sans KR"/>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ans KR" w:cs="Noto Sans KR" w:eastAsia="Noto Sans KR" w:hAnsi="Noto Sans KR"/>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ans KR" w:cs="Noto Sans KR" w:eastAsia="Noto Sans KR" w:hAnsi="Noto Sans KR"/>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ans KR" w:cs="Noto Sans KR" w:eastAsia="Noto Sans KR" w:hAnsi="Noto Sans KR"/>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ans KR" w:cs="Noto Sans KR" w:eastAsia="Noto Sans KR" w:hAnsi="Noto Sans KR"/>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ans KR" w:cs="Noto Sans KR" w:eastAsia="Noto Sans KR" w:hAnsi="Noto Sans KR"/>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KR" w:cs="Noto Sans KR" w:eastAsia="Noto Sans KR" w:hAnsi="Noto Sans KR"/>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oto Sans KR" w:cs="Noto Sans KR" w:eastAsia="Noto Sans KR" w:hAnsi="Noto Sans K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m.news.nate.com/view/20260110n04374" TargetMode="External" /><Relationship Type="http://schemas.openxmlformats.org/officeDocument/2006/relationships/hyperlink" Id="rId28" Target="https://news.mt.co.kr/mtview.php?no=2015021210368283643" TargetMode="External" /><Relationship Type="http://schemas.openxmlformats.org/officeDocument/2006/relationships/hyperlink" Id="rId26" Target="https://news.nate.com/view/20260104n08943" TargetMode="External" /><Relationship Type="http://schemas.openxmlformats.org/officeDocument/2006/relationships/hyperlink" Id="rId30" Target="https://www.fnnews.com/news/202606241046506951" TargetMode="External" /><Relationship Type="http://schemas.openxmlformats.org/officeDocument/2006/relationships/hyperlink" Id="rId27" Target="https://www.jjan.kr/articleAmp/20250901580341" TargetMode="External" /><Relationship Type="http://schemas.openxmlformats.org/officeDocument/2006/relationships/hyperlink" Id="rId29" Target="https://www.khan.co.kr/article/202203031434001" TargetMode="External" /><Relationship Type="http://schemas.openxmlformats.org/officeDocument/2006/relationships/hyperlink" Id="rId31" Target="https://www.ojp.gov/pdffiles1/nij/252032.pdf" TargetMode="External" /></Relationships>
</file>

<file path=word/_rels/footnotes.xml.rels><?xml version="1.0" encoding="UTF-8"?><Relationships xmlns="http://schemas.openxmlformats.org/package/2006/relationships"><Relationship Type="http://schemas.openxmlformats.org/officeDocument/2006/relationships/hyperlink" Id="rId25" Target="https://m.news.nate.com/view/20260110n04374" TargetMode="External" /><Relationship Type="http://schemas.openxmlformats.org/officeDocument/2006/relationships/hyperlink" Id="rId28" Target="https://news.mt.co.kr/mtview.php?no=2015021210368283643" TargetMode="External" /><Relationship Type="http://schemas.openxmlformats.org/officeDocument/2006/relationships/hyperlink" Id="rId26" Target="https://news.nate.com/view/20260104n08943" TargetMode="External" /><Relationship Type="http://schemas.openxmlformats.org/officeDocument/2006/relationships/hyperlink" Id="rId30" Target="https://www.fnnews.com/news/202606241046506951" TargetMode="External" /><Relationship Type="http://schemas.openxmlformats.org/officeDocument/2006/relationships/hyperlink" Id="rId27" Target="https://www.jjan.kr/articleAmp/20250901580341" TargetMode="External" /><Relationship Type="http://schemas.openxmlformats.org/officeDocument/2006/relationships/hyperlink" Id="rId29" Target="https://www.khan.co.kr/article/202203031434001" TargetMode="External" /><Relationship Type="http://schemas.openxmlformats.org/officeDocument/2006/relationships/hyperlink" Id="rId31" Target="https://www.ojp.gov/pdffiles1/nij/25203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2026-10-07T00:22:13Z</dcterms:created>
  <dcterms:modified xsi:type="dcterms:W3CDTF">2026-10-07T00:22:13Z</dcterms:modified>
</cp:coreProperties>
</file>

<file path=docProps/custom.xml><?xml version="1.0" encoding="utf-8"?>
<Properties xmlns="http://schemas.openxmlformats.org/officeDocument/2006/custom-properties" xmlns:vt="http://schemas.openxmlformats.org/officeDocument/2006/docPropsVTypes"/>
</file>