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3A3" w:rsidRDefault="0057621C">
      <w:pPr>
        <w:pStyle w:val="Heading1"/>
      </w:pPr>
      <w:r>
        <w:t>Final Report: Pollution Levels and Energy Recovery</w:t>
      </w:r>
    </w:p>
    <w:p w:rsidR="00AC13A3" w:rsidRDefault="0057621C">
      <w:pPr>
        <w:pStyle w:val="Heading2"/>
      </w:pPr>
      <w:r>
        <w:t>1. Project Overview</w:t>
      </w:r>
    </w:p>
    <w:p w:rsidR="00AC13A3" w:rsidRDefault="0057621C">
      <w:r>
        <w:t xml:space="preserve">This report analyzes the relationship between pollution levels and energy recovery efficiency using statistical and machine learning models. The objective is to evaluate model </w:t>
      </w:r>
      <w:r>
        <w:t>performance and derive actionable insights for policy makers and energy planners.</w:t>
      </w:r>
    </w:p>
    <w:p w:rsidR="00AC13A3" w:rsidRDefault="0057621C">
      <w:pPr>
        <w:pStyle w:val="Heading2"/>
      </w:pPr>
      <w:r>
        <w:t>2. Model Evaluation Summary</w:t>
      </w:r>
    </w:p>
    <w:p w:rsidR="00AC13A3" w:rsidRDefault="0057621C">
      <w:r>
        <w:t>Two models were evaluated:</w:t>
      </w:r>
      <w:r>
        <w:br/>
        <w:t>• Linear Regression – used to measure the impact of pollution on energy recovery.</w:t>
      </w:r>
      <w:r>
        <w:br/>
        <w:t>• Logistic Regression – used to class</w:t>
      </w:r>
      <w:r>
        <w:t>ify regions into high and low energy recovery groups.</w:t>
      </w:r>
      <w:r>
        <w:br/>
      </w:r>
      <w:r>
        <w:br/>
        <w:t>Linear Regression showed that increasing pollution levels are associated with a decline in energy recovery efficiency. Logistic Regression effectively identified regions at risk of low energy recovery,</w:t>
      </w:r>
      <w:r>
        <w:t xml:space="preserve"> making it useful for classification-based decisions.</w:t>
      </w:r>
    </w:p>
    <w:p w:rsidR="00AC13A3" w:rsidRDefault="0057621C">
      <w:pPr>
        <w:pStyle w:val="Heading2"/>
      </w:pPr>
      <w:r>
        <w:t>3. Key Insights</w:t>
      </w:r>
    </w:p>
    <w:p w:rsidR="00AC13A3" w:rsidRDefault="0057621C">
      <w:r>
        <w:t>• Pollution has a strong negative effect on energy recovery.</w:t>
      </w:r>
      <w:r>
        <w:br/>
        <w:t>• Regions with lower pollution consistently achieve higher energy recovery rates.</w:t>
      </w:r>
      <w:r>
        <w:br/>
        <w:t>• Classification results indicate that poll</w:t>
      </w:r>
      <w:r>
        <w:t>ution level is a reliable indicator of recovery performance.</w:t>
      </w:r>
      <w:r>
        <w:br/>
        <w:t>• Energy recovery efficiency drops sharply beyond certain pollution thresholds.</w:t>
      </w:r>
    </w:p>
    <w:p w:rsidR="0057621C" w:rsidRDefault="0057621C">
      <w:r>
        <w:rPr>
          <w:noProof/>
        </w:rPr>
        <w:drawing>
          <wp:inline distT="0" distB="0" distL="0" distR="0">
            <wp:extent cx="5486400" cy="2796540"/>
            <wp:effectExtent l="19050" t="0" r="0" b="0"/>
            <wp:docPr id="3" name="Picture 0" descr="energy r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 re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1C" w:rsidRDefault="0057621C"/>
    <w:p w:rsidR="00AC13A3" w:rsidRDefault="0057621C">
      <w:pPr>
        <w:pStyle w:val="Heading2"/>
      </w:pPr>
      <w:r>
        <w:lastRenderedPageBreak/>
        <w:t>4. Country-Level Implications</w:t>
      </w:r>
    </w:p>
    <w:p w:rsidR="00AC13A3" w:rsidRDefault="0057621C">
      <w:r>
        <w:t>Countries with high industrial activity and poor emission control mechanisms show the</w:t>
      </w:r>
      <w:r>
        <w:t xml:space="preserve"> lowest energy recovery outcomes. Developing and rapidly industrializing nations have the greatest opportunity for improvement by adopting cleaner technologies. Countries with strong environmental regulations demonstrate better energy utilization efficienc</w:t>
      </w:r>
      <w:r>
        <w:t>y.</w:t>
      </w:r>
    </w:p>
    <w:p w:rsidR="0057621C" w:rsidRDefault="0057621C">
      <w:r>
        <w:rPr>
          <w:noProof/>
        </w:rPr>
        <w:drawing>
          <wp:inline distT="0" distB="0" distL="0" distR="0">
            <wp:extent cx="5993130" cy="3634740"/>
            <wp:effectExtent l="19050" t="0" r="7620" b="0"/>
            <wp:docPr id="4" name="Picture 3" descr="Screenshot 2026-02-09 1747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9 17474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8972" cy="363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1C" w:rsidRDefault="0057621C"/>
    <w:p w:rsidR="0057621C" w:rsidRDefault="0057621C"/>
    <w:p w:rsidR="0057621C" w:rsidRDefault="0057621C">
      <w:r>
        <w:rPr>
          <w:noProof/>
        </w:rPr>
        <w:drawing>
          <wp:inline distT="0" distB="0" distL="0" distR="0">
            <wp:extent cx="5490210" cy="2644140"/>
            <wp:effectExtent l="19050" t="0" r="0" b="0"/>
            <wp:docPr id="8" name="Picture 4" descr="air p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 po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1C" w:rsidRDefault="0057621C"/>
    <w:p w:rsidR="00AC13A3" w:rsidRDefault="0057621C">
      <w:pPr>
        <w:pStyle w:val="Heading2"/>
      </w:pPr>
      <w:r>
        <w:t>5. Actionable Recommendations</w:t>
      </w:r>
    </w:p>
    <w:p w:rsidR="00AC13A3" w:rsidRDefault="0057621C">
      <w:r>
        <w:t>1. Implement stricter pollution control and emission standards.</w:t>
      </w:r>
      <w:r>
        <w:br/>
        <w:t>2. Invest in waste-to-energy and energy recovery technologies.</w:t>
      </w:r>
      <w:r>
        <w:br/>
        <w:t>3. Promote renewable and cleaner energy sources.</w:t>
      </w:r>
      <w:r>
        <w:br/>
        <w:t>4. Encourage international collaboration for gr</w:t>
      </w:r>
      <w:r>
        <w:t>een technology transfer.</w:t>
      </w:r>
      <w:r>
        <w:br/>
        <w:t>5. Use data-driven monitoring systems to track pollution and recovery trends.</w:t>
      </w:r>
    </w:p>
    <w:p w:rsidR="00AC13A3" w:rsidRDefault="0057621C">
      <w:pPr>
        <w:pStyle w:val="Heading2"/>
      </w:pPr>
      <w:r>
        <w:t>6. Conclusion</w:t>
      </w:r>
    </w:p>
    <w:p w:rsidR="00AC13A3" w:rsidRDefault="0057621C">
      <w:r>
        <w:t>Reducing pollution is not only critical for environmental sustainability but also essential for maximizing energy recovery. The findings su</w:t>
      </w:r>
      <w:r>
        <w:t>pport the need for proactive environmental policies and technological investments to improve global energy efficiency.</w:t>
      </w:r>
    </w:p>
    <w:sectPr w:rsidR="00AC13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7621C"/>
    <w:rsid w:val="00AA1D8D"/>
    <w:rsid w:val="00AC13A3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76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2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jmk</cp:lastModifiedBy>
  <cp:revision>2</cp:revision>
  <dcterms:created xsi:type="dcterms:W3CDTF">2013-12-23T23:15:00Z</dcterms:created>
  <dcterms:modified xsi:type="dcterms:W3CDTF">2026-02-09T12:23:00Z</dcterms:modified>
  <cp:category/>
</cp:coreProperties>
</file>