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line="276" w:before="480"/>
        <w:ind w:left="0" w:firstLine="0" w:right="0"/>
        <w:jc w:val="left"/>
      </w:pPr>
      <w:bookmarkStart w:id="0" w:colFirst="0" w:name="h.eraaj1siobft" w:colLast="0"/>
      <w:bookmarkEnd w:id="0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B3log Solo 插件机制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vertAlign w:val="baseline"/>
          <w:rtl w:val="0"/>
        </w:rPr>
        <w:t xml:space="preserve">版本：0.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  <w:t xml:space="preserve">0</w:t>
      </w:r>
      <w:r w:rsidRPr="00000000" w:rsidR="00000000" w:rsidDel="00000000">
        <w:rPr>
          <w:vertAlign w:val="baseline"/>
          <w:rtl w:val="0"/>
        </w:rPr>
        <w:t xml:space="preserve">，</w:t>
      </w:r>
      <w:r w:rsidRPr="00000000" w:rsidR="00000000" w:rsidDel="00000000">
        <w:rPr>
          <w:rtl w:val="0"/>
        </w:rPr>
        <w:t xml:space="preserve">Oct 29,</w:t>
      </w:r>
      <w:r w:rsidRPr="00000000" w:rsidR="00000000" w:rsidDel="00000000">
        <w:rPr>
          <w:vertAlign w:val="baseline"/>
          <w:rtl w:val="0"/>
        </w:rPr>
        <w:t xml:space="preserve"> 2011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vertAlign w:val="baseline"/>
          <w:rtl w:val="0"/>
        </w:rPr>
        <w:t xml:space="preserve">作者：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88250</w:t>
        </w:r>
      </w:hyperlink>
      <w:r w:rsidRPr="00000000" w:rsidR="00000000" w:rsidDel="00000000">
        <w:rPr>
          <w:rtl w:val="0"/>
        </w:rPr>
        <w:t xml:space="preserve">，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Vanessa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eraaj1siobft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B3log Solo 插件机制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n75z8unssil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概述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g7ft0kkd2v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插件定义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3aprd2e1n7dt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适用场景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75icstxfc9y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插件机制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zgcjrmcbyo7l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设计原理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1ngcr5jgd1k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mgdh5mf0a7xm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客户端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ua4lfudksdkc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关键点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9r3zihpt8gka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安全性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jzg3eai4hwn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详细设计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ojl4kso2e26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u2pfxssae2a2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类图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nyzx2mks29b7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时序图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wxiwjkv4aq3h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客户端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ozclk02093z0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资源构成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qs944dh3uw6g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附录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ymq11d9usfq5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术语表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" w:colFirst="0" w:name="h.n75z8unssil1" w:colLast="0"/>
      <w:bookmarkEnd w:id="1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概述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2" w:colFirst="0" w:name="h.g7ft0kkd2v" w:colLast="0"/>
      <w:bookmarkEnd w:id="2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插件定义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运行在 </w:t>
      </w:r>
      <w:hyperlink r:id="rId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B3log Solo</w:t>
        </w:r>
      </w:hyperlink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上完整实现了某独立功能的组件，包含视图（FreeMarker 模版）、控制器、模型（JSON、lang props）这三个基本要素。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3" w:colFirst="0" w:name="h.3aprd2e1n7dt" w:colLast="0"/>
      <w:bookmarkEnd w:id="3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适用场景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插件主要用于 </w:t>
      </w:r>
      <w:hyperlink r:id="rId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B3log Solo</w:t>
        </w:r>
      </w:hyperlink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功能特性实现。建议插件进行后台功能实现，因为前台展现部分可能会与特定皮肤耦合。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4" w:colFirst="0" w:name="h.75icstxfc9y1" w:colLast="0"/>
      <w:bookmarkEnd w:id="4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插件机制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5" w:colFirst="0" w:name="h.zgcjrmcbyo7l" w:colLast="0"/>
      <w:bookmarkEnd w:id="5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设计原理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下图为“偏好设定”插件示例：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800600" cx="702945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800600" cx="7029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jc w:val="left"/>
      </w:pPr>
      <w:bookmarkStart w:id="6" w:colFirst="0" w:name="h.1ngcr5jgd1k" w:colLast="0"/>
      <w:bookmarkEnd w:id="6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服务端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服务端主要负责插件查找，然后</w:t>
      </w:r>
      <w:r w:rsidRPr="00000000" w:rsidR="00000000" w:rsidDel="00000000">
        <w:rPr>
          <w:rtl w:val="0"/>
        </w:rPr>
        <w:t xml:space="preserve">调用模板引擎处理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插件视图模版</w:t>
      </w:r>
      <w:r w:rsidRPr="00000000" w:rsidR="00000000" w:rsidDel="00000000">
        <w:rPr>
          <w:rtl w:val="0"/>
        </w:rPr>
        <w:t xml:space="preserve">，并将处理结果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添加到已有视图模版</w:t>
      </w:r>
      <w:r w:rsidRPr="00000000" w:rsidR="00000000" w:rsidDel="00000000">
        <w:rPr>
          <w:rtl w:val="0"/>
        </w:rPr>
        <w:t xml:space="preserve">变量 ${plugins}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中。</w:t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jc w:val="left"/>
      </w:pPr>
      <w:bookmarkStart w:id="7" w:colFirst="0" w:name="h.mgdh5mf0a7xm" w:colLast="0"/>
      <w:bookmarkEnd w:id="7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客户端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在服务端生成视图 HTML 返回至客户端后，插件视图中的 JavaScript（$(function(){...});）将在客户端完成插件 DOM 元素与已有元素的调整合并</w:t>
      </w:r>
      <w:r w:rsidRPr="00000000" w:rsidR="00000000" w:rsidDel="00000000">
        <w:rPr>
          <w:rtl w:val="0"/>
        </w:rPr>
        <w:t xml:space="preserve">，及进行插件视图定位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同一</w:t>
      </w:r>
      <w:r w:rsidRPr="00000000" w:rsidR="00000000" w:rsidDel="00000000">
        <w:rPr>
          <w:i w:val="1"/>
          <w:rtl w:val="0"/>
        </w:rPr>
        <w:t xml:space="preserve">寄主模版</w:t>
      </w:r>
      <w:r w:rsidRPr="00000000" w:rsidR="00000000" w:rsidDel="00000000">
        <w:rPr>
          <w:rtl w:val="0"/>
        </w:rPr>
        <w:t xml:space="preserve">可以存在多个插件，但它们之间不能出现相互的直接的依赖（JavaScript functions），因为插件模版在服务端处理时是无序的，在客户端也就不能确定某客户端插件 JS 函数一定在其他插件 JS 函数前。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8" w:colFirst="0" w:name="h.ua4lfudksdkc" w:colLast="0"/>
      <w:bookmarkEnd w:id="8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关键点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插件视图模版内容读取、缓存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多语言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插件状态管理（启用/禁用）</w:t>
      </w:r>
      <w:r w:rsidRPr="00000000" w:rsidR="00000000" w:rsidDel="00000000">
        <w:rPr>
          <w:rtl w:val="0"/>
        </w:rPr>
        <w:t xml:space="preserve">，持久化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DOM 元素查找（客户端 APIs）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如果插件涉及前台视图，则会依赖特定皮肤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与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事件机制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相结合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GAE 多实例环境下插件状态的同步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9" w:colFirst="0" w:name="h.9r3zihpt8gka" w:colLast="0"/>
      <w:bookmarkEnd w:id="9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安全性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主要是针对插件实现的功能是否存存在不安全因素，例如删除、篡改用户数据。由于插件大多数由第三方开发，目前尚未找到有效解决方式应对潜在的安全问题。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0" w:colFirst="0" w:name="h.jzg3eai4hwn1" w:colLast="0"/>
      <w:bookmarkEnd w:id="10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详细设计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11" w:colFirst="0" w:name="h.ojl4kso2e261" w:colLast="0"/>
      <w:bookmarkEnd w:id="11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服务端</w:t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jc w:val="left"/>
      </w:pPr>
      <w:bookmarkStart w:id="12" w:colFirst="0" w:name="h.u2pfxssae2a2" w:colLast="0"/>
      <w:bookmarkEnd w:id="12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类</w:t>
      </w:r>
      <w:r w:rsidRPr="00000000" w:rsidR="00000000" w:rsidDel="00000000">
        <w:rPr>
          <w:rtl w:val="0"/>
        </w:rPr>
        <w:t xml:space="preserve">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524375" cx="76200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452437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line="276" w:before="240"/>
        <w:ind w:left="0" w:firstLine="0" w:right="0"/>
        <w:jc w:val="left"/>
      </w:pPr>
      <w:bookmarkStart w:id="13" w:colFirst="0" w:name="h.nyzx2mks29b7" w:colLast="0"/>
      <w:bookmarkEnd w:id="13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时序图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829175" cx="762000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82917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14" w:colFirst="0" w:name="h.wxiwjkv4aq3h" w:colLast="0"/>
      <w:bookmarkEnd w:id="14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客户端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客户端需要提供 JavaScript 函数</w:t>
      </w:r>
      <w:r w:rsidRPr="00000000" w:rsidR="00000000" w:rsidDel="00000000">
        <w:rPr>
          <w:rtl w:val="0"/>
        </w:rPr>
        <w:t xml:space="preserve">及相应的机制用于客户端插的件定位和方法的回调：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加载过程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6210300" cx="56102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6210300" cx="5610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方法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admin.plugin.add({});</w:t>
      </w:r>
    </w:p>
    <w:tbl>
      <w:tblPr>
        <w:tblW w:w="129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0"/>
        <w:gridCol w:w="885"/>
        <w:gridCol w:w="1108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参数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类型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说明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插件唯一标识。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插件的变量与方法需放到 plugins[id] 命名空间下。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添加新页面时，做为 URL 后缀。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插件添加的位置。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添加新页面，有特定的 URL。地址为 “/admin-index.do#” + </w:t>
            </w:r>
            <w:r w:rsidRPr="00000000" w:rsidR="00000000" w:rsidDel="00000000">
              <w:rPr>
                <w:color w:val="ff0000"/>
                <w:rtl w:val="0"/>
              </w:rPr>
              <w:t xml:space="preserve">path</w:t>
            </w:r>
            <w:r w:rsidRPr="00000000" w:rsidR="00000000" w:rsidDel="00000000">
              <w:rPr>
                <w:rtl w:val="0"/>
              </w:rPr>
              <w:t xml:space="preserve">.replace("/", "") + "/" + </w:t>
            </w:r>
            <w:r w:rsidRPr="00000000" w:rsidR="00000000" w:rsidDel="00000000">
              <w:rPr>
                <w:color w:val="ff000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  <w:t xml:space="preserve">。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/article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/tools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/tools/preference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添加到特定页面下。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/main/panel1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/article/article | article-list | draft-list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/comment-list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/tools/preference | file-list | page-list | link-list | user-list | plugin-list | others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/tools/preference/preferences | skins | sings | tencent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添加内容。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[text]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添加新页面的标题。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[index]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添加新页面，标题所在位置的顺序，从1开始。</w:t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5" w:colFirst="0" w:name="h.ozclk02093z0" w:colLast="0"/>
      <w:bookmarkEnd w:id="15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资源构成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将所有插件相关资源放到到一个目录中，其中应该包含如下文件：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lang_xx.properties</w:t>
        <w:br w:type="textWrapping"/>
        <w:t xml:space="preserve">至少一份，这些文件为插件视图的多语言配置。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*.ftl</w:t>
        <w:br w:type="textWrapping"/>
        <w:t xml:space="preserve">至少一份，这些文件为插件视图模版，其中 plugin.ftl 为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插件主视图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。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*.js/*.css/图片等静态资源</w:t>
        <w:br w:type="textWrapping"/>
        <w:t xml:space="preserve">零或多份，这些文件为插件资源。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x/x/x/Xxx.class</w:t>
        <w:br w:type="textWrapping"/>
        <w:t xml:space="preserve">至少一份，此文件是插件类实现</w:t>
      </w:r>
      <w:r w:rsidRPr="00000000" w:rsidR="00000000" w:rsidDel="00000000">
        <w:rPr>
          <w:rtl w:val="0"/>
        </w:rPr>
        <w:t xml:space="preserve">类文件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。</w:t>
      </w:r>
      <w:r w:rsidRPr="00000000" w:rsidR="00000000" w:rsidDel="00000000">
        <w:rPr>
          <w:rtl w:val="0"/>
        </w:rPr>
        <w:t xml:space="preserve">在 plugin.properties 里的 classesDirPath 值指定类文件存放的位置。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plugin.properties</w:t>
        <w:br w:type="textWrapping"/>
        <w:t xml:space="preserve">一份，此文件是插件描述文件。其中的内容可</w:t>
      </w:r>
      <w:r w:rsidRPr="00000000" w:rsidR="00000000" w:rsidDel="00000000">
        <w:rPr>
          <w:rtl w:val="0"/>
        </w:rPr>
        <w:t xml:space="preserve">参考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官方插件。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使用时将此目录放置于 ${webRoot}/plugins/ 下</w:t>
      </w:r>
      <w:r w:rsidRPr="00000000" w:rsidR="00000000" w:rsidDel="00000000">
        <w:rPr>
          <w:rtl w:val="0"/>
        </w:rPr>
        <w:t xml:space="preserve">，类文件放置于 plugin.properties 里的 classesDirPath 值指定的目录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6" w:colFirst="0" w:name="h.qs944dh3uw6g" w:colLast="0"/>
      <w:bookmarkEnd w:id="16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附录</w:t>
      </w:r>
    </w:p>
    <w:p w:rsidP="00000000" w:rsidRPr="00000000" w:rsidR="00000000" w:rsidDel="00000000" w:rsidRDefault="00000000">
      <w:pPr>
        <w:pStyle w:val="Heading3"/>
        <w:spacing w:lineRule="auto" w:after="80" w:line="276" w:before="280"/>
        <w:ind w:left="0" w:firstLine="0" w:right="0"/>
        <w:jc w:val="left"/>
      </w:pPr>
      <w:bookmarkStart w:id="17" w:colFirst="0" w:name="h.ymq11d9usfq5" w:colLast="0"/>
      <w:bookmarkEnd w:id="17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术语表</w:t>
      </w:r>
      <w:r w:rsidRPr="00000000" w:rsidR="00000000" w:rsidDel="00000000">
        <w:rPr>
          <w:rtl w:val="0"/>
        </w:rPr>
      </w:r>
    </w:p>
    <w:tbl>
      <w:tblPr>
        <w:tblW w:w="129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240"/>
        <w:gridCol w:w="3240"/>
        <w:gridCol w:w="3240"/>
        <w:gridCol w:w="3240"/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术语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含义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寄主/寄主模版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插件主视图要插入的模版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事件/事件机制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hyperlink r:id="rId13">
              <w:r w:rsidRPr="00000000" w:rsidR="00000000" w:rsidDel="00000000">
                <w:rPr>
                  <w:rFonts w:cs="Arial" w:hAnsi="Arial" w:eastAsia="Arial" w:ascii="Arial"/>
                  <w:b w:val="0"/>
                  <w:i w:val="0"/>
                  <w:smallCaps w:val="0"/>
                  <w:strike w:val="0"/>
                  <w:color w:val="000099"/>
                  <w:sz w:val="22"/>
                  <w:u w:val="single"/>
                  <w:vertAlign w:val="baseline"/>
                  <w:rtl w:val="0"/>
                </w:rPr>
                <w:t xml:space="preserve">B3log Latke</w:t>
              </w:r>
            </w:hyperlink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 事件处理框架，观察者模式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插件主视图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文件名为 plugin.ftl 的模版，插件模版处理将从该模版进行</w:t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tl w:val="0"/>
        </w:rPr>
      </w:r>
    </w:p>
    <w:sectPr>
      <w:pgSz w:w="15840" w:h="2448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00.png" Type="http://schemas.openxmlformats.org/officeDocument/2006/relationships/image" Id="rId12"/><Relationship Target="settings.xml" Type="http://schemas.openxmlformats.org/officeDocument/2006/relationships/settings" Id="rId1"/><Relationship Target="http://latke.googlecode.com" Type="http://schemas.openxmlformats.org/officeDocument/2006/relationships/hyperlink" TargetMode="External" Id="rId13"/><Relationship Target="styles.xml" Type="http://schemas.openxmlformats.org/officeDocument/2006/relationships/styles" Id="rId4"/><Relationship Target="media/image02.png" Type="http://schemas.openxmlformats.org/officeDocument/2006/relationships/image" Id="rId10"/><Relationship Target="numbering.xml" Type="http://schemas.openxmlformats.org/officeDocument/2006/relationships/numbering" Id="rId3"/><Relationship Target="media/image01.png" Type="http://schemas.openxmlformats.org/officeDocument/2006/relationships/image" Id="rId11"/><Relationship Target="media/image03.png" Type="http://schemas.openxmlformats.org/officeDocument/2006/relationships/image" Id="rId9"/><Relationship Target="http://vanessa.b3log.org" Type="http://schemas.openxmlformats.org/officeDocument/2006/relationships/hyperlink" TargetMode="External" Id="rId6"/><Relationship Target="http://88250.b3log.org/" Type="http://schemas.openxmlformats.org/officeDocument/2006/relationships/hyperlink" TargetMode="External" Id="rId5"/><Relationship Target="http://b3log-solo.googlecode.com" Type="http://schemas.openxmlformats.org/officeDocument/2006/relationships/hyperlink" TargetMode="External" Id="rId8"/><Relationship Target="http://b3log-solo.googlecode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B3log Solo 插件机制.docx</dc:title>
</cp:coreProperties>
</file>