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6EF0" w14:textId="77777777" w:rsidR="0075089F" w:rsidRPr="00AF2E37" w:rsidRDefault="0075089F" w:rsidP="0075089F">
      <w:pPr>
        <w:pStyle w:val="Heading1"/>
        <w:rPr>
          <w:rFonts w:ascii="Arial" w:hAnsi="Arial" w:cs="Arial"/>
          <w:lang w:val="nn-NO"/>
        </w:rPr>
      </w:pPr>
      <w:r w:rsidRPr="00AF2E37">
        <w:rPr>
          <w:rFonts w:ascii="Arial" w:hAnsi="Arial" w:cs="Arial"/>
          <w:lang w:val="nn-NO"/>
        </w:rPr>
        <w:t>Ti nynorskregler du må kunne</w:t>
      </w:r>
    </w:p>
    <w:tbl>
      <w:tblPr>
        <w:tblStyle w:val="TableGrid"/>
        <w:tblW w:w="0" w:type="auto"/>
        <w:tblLook w:val="04A0" w:firstRow="1" w:lastRow="0" w:firstColumn="1" w:lastColumn="0" w:noHBand="0" w:noVBand="1"/>
      </w:tblPr>
      <w:tblGrid>
        <w:gridCol w:w="2338"/>
        <w:gridCol w:w="8118"/>
      </w:tblGrid>
      <w:tr w:rsidR="0075089F" w:rsidRPr="00AF2E37" w14:paraId="1D277121" w14:textId="77777777" w:rsidTr="06F232E9">
        <w:tc>
          <w:tcPr>
            <w:tcW w:w="2122" w:type="dxa"/>
          </w:tcPr>
          <w:p w14:paraId="65B4D99B" w14:textId="77777777" w:rsidR="0075089F" w:rsidRPr="00AF2E37" w:rsidRDefault="0075089F" w:rsidP="0075089F">
            <w:pPr>
              <w:rPr>
                <w:rFonts w:ascii="Arial" w:hAnsi="Arial" w:cs="Arial"/>
                <w:b/>
                <w:bCs/>
                <w:lang w:val="nn-NO"/>
              </w:rPr>
            </w:pPr>
            <w:r w:rsidRPr="00AF2E37">
              <w:rPr>
                <w:rFonts w:ascii="Arial" w:hAnsi="Arial" w:cs="Arial"/>
                <w:b/>
                <w:bCs/>
                <w:lang w:val="nn-NO"/>
              </w:rPr>
              <w:t>Regel</w:t>
            </w:r>
          </w:p>
        </w:tc>
        <w:tc>
          <w:tcPr>
            <w:tcW w:w="8334" w:type="dxa"/>
          </w:tcPr>
          <w:p w14:paraId="660D0937" w14:textId="77777777" w:rsidR="0075089F" w:rsidRPr="00AF2E37" w:rsidRDefault="0075089F" w:rsidP="0075089F">
            <w:pPr>
              <w:rPr>
                <w:rFonts w:ascii="Arial" w:hAnsi="Arial" w:cs="Arial"/>
                <w:b/>
                <w:bCs/>
                <w:lang w:val="nn-NO"/>
              </w:rPr>
            </w:pPr>
            <w:r w:rsidRPr="00AF2E37">
              <w:rPr>
                <w:rFonts w:ascii="Arial" w:hAnsi="Arial" w:cs="Arial"/>
                <w:b/>
                <w:bCs/>
                <w:lang w:val="nn-NO"/>
              </w:rPr>
              <w:t>Forklaring</w:t>
            </w:r>
          </w:p>
        </w:tc>
      </w:tr>
      <w:tr w:rsidR="0075089F" w:rsidRPr="00AF2E37" w14:paraId="7F5502A6" w14:textId="77777777" w:rsidTr="06F232E9">
        <w:tc>
          <w:tcPr>
            <w:tcW w:w="2122" w:type="dxa"/>
          </w:tcPr>
          <w:p w14:paraId="0D2BB2EB" w14:textId="77777777" w:rsidR="0075089F" w:rsidRPr="00AF2E37" w:rsidRDefault="0075089F" w:rsidP="0075089F">
            <w:pPr>
              <w:rPr>
                <w:rFonts w:ascii="Arial" w:hAnsi="Arial" w:cs="Arial"/>
                <w:lang w:val="nn-NO"/>
              </w:rPr>
            </w:pPr>
            <w:r w:rsidRPr="00AF2E37">
              <w:rPr>
                <w:rFonts w:ascii="Arial" w:hAnsi="Arial" w:cs="Arial"/>
                <w:lang w:val="nn-NO"/>
              </w:rPr>
              <w:t>1. Du må nytte riktig artikkel til substantivet.</w:t>
            </w:r>
          </w:p>
        </w:tc>
        <w:tc>
          <w:tcPr>
            <w:tcW w:w="8334" w:type="dxa"/>
          </w:tcPr>
          <w:p w14:paraId="607B9020" w14:textId="77777777" w:rsidR="0075089F" w:rsidRPr="00AF2E37" w:rsidRDefault="0075089F" w:rsidP="0075089F">
            <w:pPr>
              <w:rPr>
                <w:rFonts w:ascii="Arial" w:hAnsi="Arial" w:cs="Arial"/>
                <w:lang w:val="nn-NO"/>
              </w:rPr>
            </w:pPr>
            <w:r w:rsidRPr="00AF2E37">
              <w:rPr>
                <w:rFonts w:ascii="Arial" w:hAnsi="Arial" w:cs="Arial"/>
                <w:lang w:val="nn-NO"/>
              </w:rPr>
              <w:t>På nynorsk nyttar vi artikkelen «ein» til hankjønn (ein bil), «ei» til hokjønn (ei veske) og «eit» til inkjekjønn (eit hus). Er du usikker på om ordet er eit hankjønn eller hokjønn, må du sjekke i ordboka.</w:t>
            </w:r>
          </w:p>
        </w:tc>
      </w:tr>
      <w:tr w:rsidR="0075089F" w:rsidRPr="00AF2E37" w14:paraId="6C55A200" w14:textId="77777777" w:rsidTr="06F232E9">
        <w:tc>
          <w:tcPr>
            <w:tcW w:w="2122" w:type="dxa"/>
          </w:tcPr>
          <w:p w14:paraId="7B539123" w14:textId="77777777" w:rsidR="0075089F" w:rsidRPr="00AF2E37" w:rsidRDefault="0075089F" w:rsidP="0075089F">
            <w:pPr>
              <w:rPr>
                <w:rFonts w:ascii="Arial" w:hAnsi="Arial" w:cs="Arial"/>
                <w:lang w:val="nn-NO"/>
              </w:rPr>
            </w:pPr>
            <w:r w:rsidRPr="00AF2E37">
              <w:rPr>
                <w:rFonts w:ascii="Arial" w:hAnsi="Arial" w:cs="Arial"/>
                <w:lang w:val="nn-NO"/>
              </w:rPr>
              <w:t>2. Hovudregel for bøying av substantiv</w:t>
            </w:r>
            <w:r w:rsidR="000E2361" w:rsidRPr="00AF2E37">
              <w:rPr>
                <w:rFonts w:ascii="Arial" w:hAnsi="Arial" w:cs="Arial"/>
                <w:lang w:val="nn-NO"/>
              </w:rPr>
              <w:t>, hankjønn og hokjønn</w:t>
            </w:r>
            <w:r w:rsidRPr="00AF2E37">
              <w:rPr>
                <w:rFonts w:ascii="Arial" w:hAnsi="Arial" w:cs="Arial"/>
                <w:lang w:val="nn-NO"/>
              </w:rPr>
              <w:t xml:space="preserve">. </w:t>
            </w:r>
          </w:p>
        </w:tc>
        <w:tc>
          <w:tcPr>
            <w:tcW w:w="8334" w:type="dxa"/>
          </w:tcPr>
          <w:p w14:paraId="4FF3EF37" w14:textId="069E1C6B" w:rsidR="0075089F" w:rsidRPr="00AF2E37" w:rsidRDefault="0075089F" w:rsidP="0075089F">
            <w:pPr>
              <w:rPr>
                <w:rFonts w:ascii="Arial" w:hAnsi="Arial" w:cs="Arial"/>
                <w:lang w:val="nn-NO"/>
              </w:rPr>
            </w:pPr>
            <w:r w:rsidRPr="00AF2E37">
              <w:rPr>
                <w:rFonts w:ascii="Arial" w:hAnsi="Arial" w:cs="Arial"/>
                <w:lang w:val="nn-NO"/>
              </w:rPr>
              <w:t>Hankjønn bøyer vi</w:t>
            </w:r>
            <w:r w:rsidR="00340DD3" w:rsidRPr="00AF2E37">
              <w:rPr>
                <w:rFonts w:ascii="Arial" w:hAnsi="Arial" w:cs="Arial"/>
                <w:lang w:val="nn-NO"/>
              </w:rPr>
              <w:t xml:space="preserve"> etter hovudregelen</w:t>
            </w:r>
            <w:r w:rsidRPr="00AF2E37">
              <w:rPr>
                <w:rFonts w:ascii="Arial" w:hAnsi="Arial" w:cs="Arial"/>
                <w:lang w:val="nn-NO"/>
              </w:rPr>
              <w:t xml:space="preserve"> slik: Ein gut, gut</w:t>
            </w:r>
            <w:r w:rsidRPr="00AF2E37">
              <w:rPr>
                <w:rFonts w:ascii="Arial" w:hAnsi="Arial" w:cs="Arial"/>
                <w:b/>
                <w:bCs/>
                <w:lang w:val="nn-NO"/>
              </w:rPr>
              <w:t>e</w:t>
            </w:r>
            <w:r w:rsidRPr="00AF2E37">
              <w:rPr>
                <w:rFonts w:ascii="Arial" w:hAnsi="Arial" w:cs="Arial"/>
                <w:lang w:val="nn-NO"/>
              </w:rPr>
              <w:t>n, gut</w:t>
            </w:r>
            <w:r w:rsidRPr="00AF2E37">
              <w:rPr>
                <w:rFonts w:ascii="Arial" w:hAnsi="Arial" w:cs="Arial"/>
                <w:b/>
                <w:bCs/>
                <w:lang w:val="nn-NO"/>
              </w:rPr>
              <w:t>a</w:t>
            </w:r>
            <w:r w:rsidRPr="00AF2E37">
              <w:rPr>
                <w:rFonts w:ascii="Arial" w:hAnsi="Arial" w:cs="Arial"/>
                <w:lang w:val="nn-NO"/>
              </w:rPr>
              <w:t>r, gut</w:t>
            </w:r>
            <w:r w:rsidRPr="00AF2E37">
              <w:rPr>
                <w:rFonts w:ascii="Arial" w:hAnsi="Arial" w:cs="Arial"/>
                <w:b/>
                <w:bCs/>
                <w:lang w:val="nn-NO"/>
              </w:rPr>
              <w:t>a</w:t>
            </w:r>
            <w:r w:rsidRPr="00AF2E37">
              <w:rPr>
                <w:rFonts w:ascii="Arial" w:hAnsi="Arial" w:cs="Arial"/>
                <w:lang w:val="nn-NO"/>
              </w:rPr>
              <w:t>ne</w:t>
            </w:r>
          </w:p>
          <w:p w14:paraId="5C2CE26D" w14:textId="6EC87977" w:rsidR="0075089F" w:rsidRPr="00AF2E37" w:rsidRDefault="0075089F" w:rsidP="0075089F">
            <w:pPr>
              <w:rPr>
                <w:rFonts w:ascii="Arial" w:hAnsi="Arial" w:cs="Arial"/>
                <w:lang w:val="nn-NO"/>
              </w:rPr>
            </w:pPr>
            <w:r w:rsidRPr="00AF2E37">
              <w:rPr>
                <w:rFonts w:ascii="Arial" w:hAnsi="Arial" w:cs="Arial"/>
                <w:lang w:val="nn-NO"/>
              </w:rPr>
              <w:t>Hokjønn bøyer vi</w:t>
            </w:r>
            <w:r w:rsidR="00340DD3" w:rsidRPr="00AF2E37">
              <w:rPr>
                <w:rFonts w:ascii="Arial" w:hAnsi="Arial" w:cs="Arial"/>
                <w:lang w:val="nn-NO"/>
              </w:rPr>
              <w:t xml:space="preserve"> etter hovudregelen</w:t>
            </w:r>
            <w:r w:rsidRPr="00AF2E37">
              <w:rPr>
                <w:rFonts w:ascii="Arial" w:hAnsi="Arial" w:cs="Arial"/>
                <w:lang w:val="nn-NO"/>
              </w:rPr>
              <w:t xml:space="preserve"> slik: Ei jente, jent</w:t>
            </w:r>
            <w:r w:rsidRPr="00AF2E37">
              <w:rPr>
                <w:rFonts w:ascii="Arial" w:hAnsi="Arial" w:cs="Arial"/>
                <w:b/>
                <w:bCs/>
                <w:lang w:val="nn-NO"/>
              </w:rPr>
              <w:t>a</w:t>
            </w:r>
            <w:r w:rsidRPr="00AF2E37">
              <w:rPr>
                <w:rFonts w:ascii="Arial" w:hAnsi="Arial" w:cs="Arial"/>
                <w:lang w:val="nn-NO"/>
              </w:rPr>
              <w:t>, jent</w:t>
            </w:r>
            <w:r w:rsidRPr="00AF2E37">
              <w:rPr>
                <w:rFonts w:ascii="Arial" w:hAnsi="Arial" w:cs="Arial"/>
                <w:b/>
                <w:bCs/>
                <w:lang w:val="nn-NO"/>
              </w:rPr>
              <w:t>e</w:t>
            </w:r>
            <w:r w:rsidRPr="00AF2E37">
              <w:rPr>
                <w:rFonts w:ascii="Arial" w:hAnsi="Arial" w:cs="Arial"/>
                <w:lang w:val="nn-NO"/>
              </w:rPr>
              <w:t>r, jent</w:t>
            </w:r>
            <w:r w:rsidRPr="00AF2E37">
              <w:rPr>
                <w:rFonts w:ascii="Arial" w:hAnsi="Arial" w:cs="Arial"/>
                <w:b/>
                <w:bCs/>
                <w:lang w:val="nn-NO"/>
              </w:rPr>
              <w:t>e</w:t>
            </w:r>
            <w:r w:rsidRPr="00AF2E37">
              <w:rPr>
                <w:rFonts w:ascii="Arial" w:hAnsi="Arial" w:cs="Arial"/>
                <w:lang w:val="nn-NO"/>
              </w:rPr>
              <w:t>ne</w:t>
            </w:r>
          </w:p>
          <w:p w14:paraId="40F75A72" w14:textId="77777777" w:rsidR="0075089F" w:rsidRPr="00AF2E37" w:rsidRDefault="0075089F" w:rsidP="0075089F">
            <w:pPr>
              <w:rPr>
                <w:rFonts w:ascii="Arial" w:hAnsi="Arial" w:cs="Arial"/>
                <w:lang w:val="nn-NO"/>
              </w:rPr>
            </w:pPr>
            <w:r w:rsidRPr="00AF2E37">
              <w:rPr>
                <w:rFonts w:ascii="Arial" w:hAnsi="Arial" w:cs="Arial"/>
                <w:lang w:val="nn-NO"/>
              </w:rPr>
              <w:t>Er du usikker på om ordet er hankjønn eller hokjønn? Sjekk bøyinga i ordboka.</w:t>
            </w:r>
            <w:r w:rsidR="000E2361" w:rsidRPr="00AF2E37">
              <w:rPr>
                <w:rFonts w:ascii="Arial" w:hAnsi="Arial" w:cs="Arial"/>
                <w:lang w:val="nn-NO"/>
              </w:rPr>
              <w:t xml:space="preserve"> </w:t>
            </w:r>
          </w:p>
        </w:tc>
      </w:tr>
      <w:tr w:rsidR="000E2361" w:rsidRPr="00AF2E37" w14:paraId="36F3E02E" w14:textId="77777777" w:rsidTr="06F232E9">
        <w:tc>
          <w:tcPr>
            <w:tcW w:w="2122" w:type="dxa"/>
          </w:tcPr>
          <w:p w14:paraId="2C34CAFE" w14:textId="77777777" w:rsidR="000E2361" w:rsidRPr="00AF2E37" w:rsidRDefault="000E2361" w:rsidP="0075089F">
            <w:pPr>
              <w:rPr>
                <w:rFonts w:ascii="Arial" w:hAnsi="Arial" w:cs="Arial"/>
                <w:lang w:val="nn-NO"/>
              </w:rPr>
            </w:pPr>
            <w:r w:rsidRPr="00AF2E37">
              <w:rPr>
                <w:rFonts w:ascii="Arial" w:hAnsi="Arial" w:cs="Arial"/>
                <w:lang w:val="nn-NO"/>
              </w:rPr>
              <w:t>3. Bøying av inkjekjønn</w:t>
            </w:r>
          </w:p>
        </w:tc>
        <w:tc>
          <w:tcPr>
            <w:tcW w:w="8334" w:type="dxa"/>
          </w:tcPr>
          <w:p w14:paraId="005C48D2" w14:textId="77777777" w:rsidR="000E2361" w:rsidRPr="00AF2E37" w:rsidRDefault="000E2361" w:rsidP="0075089F">
            <w:pPr>
              <w:rPr>
                <w:rFonts w:ascii="Arial" w:hAnsi="Arial" w:cs="Arial"/>
                <w:lang w:val="nn-NO"/>
              </w:rPr>
            </w:pPr>
            <w:r w:rsidRPr="00AF2E37">
              <w:rPr>
                <w:rFonts w:ascii="Arial" w:hAnsi="Arial" w:cs="Arial"/>
                <w:lang w:val="nn-NO"/>
              </w:rPr>
              <w:t xml:space="preserve">Alle inkjekjønn blir bøygd likt: </w:t>
            </w:r>
          </w:p>
          <w:p w14:paraId="6F624BE5" w14:textId="77777777" w:rsidR="000E2361" w:rsidRPr="00AF2E37" w:rsidRDefault="000E2361" w:rsidP="000E2361">
            <w:pPr>
              <w:pStyle w:val="ListParagraph"/>
              <w:numPr>
                <w:ilvl w:val="0"/>
                <w:numId w:val="3"/>
              </w:numPr>
              <w:rPr>
                <w:rFonts w:ascii="Arial" w:hAnsi="Arial" w:cs="Arial"/>
                <w:lang w:val="nn-NO"/>
              </w:rPr>
            </w:pPr>
            <w:r w:rsidRPr="00AF2E37">
              <w:rPr>
                <w:rFonts w:ascii="Arial" w:hAnsi="Arial" w:cs="Arial"/>
                <w:lang w:val="nn-NO"/>
              </w:rPr>
              <w:t>Eit hus, huset, fleire hus, alle husa</w:t>
            </w:r>
          </w:p>
          <w:p w14:paraId="29068575" w14:textId="77777777" w:rsidR="000E2361" w:rsidRPr="00AF2E37" w:rsidRDefault="000E2361" w:rsidP="000E2361">
            <w:pPr>
              <w:pStyle w:val="ListParagraph"/>
              <w:numPr>
                <w:ilvl w:val="0"/>
                <w:numId w:val="3"/>
              </w:numPr>
              <w:rPr>
                <w:rFonts w:ascii="Arial" w:hAnsi="Arial" w:cs="Arial"/>
                <w:lang w:val="nn-NO"/>
              </w:rPr>
            </w:pPr>
            <w:r w:rsidRPr="00AF2E37">
              <w:rPr>
                <w:rFonts w:ascii="Arial" w:hAnsi="Arial" w:cs="Arial"/>
                <w:lang w:val="nn-NO"/>
              </w:rPr>
              <w:t>Eit menneske, mennesket, fleire menneske, alle menneska</w:t>
            </w:r>
          </w:p>
          <w:p w14:paraId="7A3AA5B4" w14:textId="77777777" w:rsidR="000E2361" w:rsidRPr="00AF2E37" w:rsidRDefault="000E2361" w:rsidP="000E2361">
            <w:pPr>
              <w:rPr>
                <w:rFonts w:ascii="Arial" w:hAnsi="Arial" w:cs="Arial"/>
                <w:lang w:val="nn-NO"/>
              </w:rPr>
            </w:pPr>
            <w:r w:rsidRPr="00AF2E37">
              <w:rPr>
                <w:rFonts w:ascii="Arial" w:hAnsi="Arial" w:cs="Arial"/>
                <w:lang w:val="nn-NO"/>
              </w:rPr>
              <w:t>Pugg denne bøyinga, så slepp du å slå dei opp.</w:t>
            </w:r>
          </w:p>
        </w:tc>
      </w:tr>
      <w:tr w:rsidR="0075089F" w:rsidRPr="00AF2E37" w14:paraId="193D6FBB" w14:textId="77777777" w:rsidTr="06F232E9">
        <w:tc>
          <w:tcPr>
            <w:tcW w:w="2122" w:type="dxa"/>
          </w:tcPr>
          <w:p w14:paraId="44EC0CDE" w14:textId="77777777" w:rsidR="0075089F" w:rsidRPr="00AF2E37" w:rsidRDefault="000E2361" w:rsidP="0075089F">
            <w:pPr>
              <w:rPr>
                <w:rFonts w:ascii="Arial" w:hAnsi="Arial" w:cs="Arial"/>
                <w:lang w:val="nn-NO"/>
              </w:rPr>
            </w:pPr>
            <w:r w:rsidRPr="00AF2E37">
              <w:rPr>
                <w:rFonts w:ascii="Arial" w:hAnsi="Arial" w:cs="Arial"/>
                <w:lang w:val="nn-NO"/>
              </w:rPr>
              <w:t>4</w:t>
            </w:r>
            <w:r w:rsidR="0075089F" w:rsidRPr="00AF2E37">
              <w:rPr>
                <w:rFonts w:ascii="Arial" w:hAnsi="Arial" w:cs="Arial"/>
                <w:lang w:val="nn-NO"/>
              </w:rPr>
              <w:t>. Slå opp verb i ordboka.</w:t>
            </w:r>
          </w:p>
        </w:tc>
        <w:tc>
          <w:tcPr>
            <w:tcW w:w="8334" w:type="dxa"/>
          </w:tcPr>
          <w:p w14:paraId="2EB6776B" w14:textId="77777777" w:rsidR="0075089F" w:rsidRPr="00AF2E37" w:rsidRDefault="0075089F" w:rsidP="0075089F">
            <w:pPr>
              <w:rPr>
                <w:rFonts w:ascii="Arial" w:hAnsi="Arial" w:cs="Arial"/>
                <w:lang w:val="nn-NO"/>
              </w:rPr>
            </w:pPr>
            <w:r w:rsidRPr="00AF2E37">
              <w:rPr>
                <w:rFonts w:ascii="Arial" w:hAnsi="Arial" w:cs="Arial"/>
                <w:lang w:val="nn-NO"/>
              </w:rPr>
              <w:t xml:space="preserve">Det er mange ulike reglar for bøying av verb, og du må derfor slå dei opp i ordboka. To verb bør du pugge bøyinga til: </w:t>
            </w:r>
          </w:p>
          <w:p w14:paraId="29100463" w14:textId="77777777" w:rsidR="0075089F" w:rsidRPr="00AF2E37" w:rsidRDefault="0075089F" w:rsidP="0075089F">
            <w:pPr>
              <w:pStyle w:val="ListParagraph"/>
              <w:numPr>
                <w:ilvl w:val="0"/>
                <w:numId w:val="2"/>
              </w:numPr>
              <w:rPr>
                <w:rFonts w:ascii="Arial" w:hAnsi="Arial" w:cs="Arial"/>
                <w:lang w:val="nn-NO"/>
              </w:rPr>
            </w:pPr>
            <w:r w:rsidRPr="00AF2E37">
              <w:rPr>
                <w:rFonts w:ascii="Arial" w:hAnsi="Arial" w:cs="Arial"/>
                <w:lang w:val="nn-NO"/>
              </w:rPr>
              <w:t>Å skrive, skriv, skreiv, skrive</w:t>
            </w:r>
          </w:p>
          <w:p w14:paraId="14C0CCE9" w14:textId="77777777" w:rsidR="0075089F" w:rsidRPr="00AF2E37" w:rsidRDefault="0075089F" w:rsidP="0075089F">
            <w:pPr>
              <w:pStyle w:val="ListParagraph"/>
              <w:numPr>
                <w:ilvl w:val="0"/>
                <w:numId w:val="2"/>
              </w:numPr>
              <w:rPr>
                <w:rFonts w:ascii="Arial" w:hAnsi="Arial" w:cs="Arial"/>
                <w:lang w:val="nn-NO"/>
              </w:rPr>
            </w:pPr>
            <w:r w:rsidRPr="00AF2E37">
              <w:rPr>
                <w:rFonts w:ascii="Arial" w:hAnsi="Arial" w:cs="Arial"/>
                <w:lang w:val="nn-NO"/>
              </w:rPr>
              <w:t>Å fortelje, fortel, fortalde, fortalt</w:t>
            </w:r>
          </w:p>
          <w:p w14:paraId="66850C80" w14:textId="5A66D9C5" w:rsidR="001D708E" w:rsidRPr="00AF2E37" w:rsidRDefault="001D708E" w:rsidP="001D708E">
            <w:pPr>
              <w:rPr>
                <w:rFonts w:ascii="Arial" w:hAnsi="Arial" w:cs="Arial"/>
                <w:lang w:val="nn-NO"/>
              </w:rPr>
            </w:pPr>
            <w:r w:rsidRPr="00AF2E37">
              <w:rPr>
                <w:rFonts w:ascii="Arial" w:hAnsi="Arial" w:cs="Arial"/>
                <w:lang w:val="nn-NO"/>
              </w:rPr>
              <w:t>Sjå bilete under for forklaring på korleis ein nyttar ordboka på ein god måte.</w:t>
            </w:r>
          </w:p>
        </w:tc>
      </w:tr>
      <w:tr w:rsidR="0075089F" w:rsidRPr="00AF2E37" w14:paraId="07C8C820" w14:textId="77777777" w:rsidTr="06F232E9">
        <w:tc>
          <w:tcPr>
            <w:tcW w:w="2122" w:type="dxa"/>
          </w:tcPr>
          <w:p w14:paraId="64F41B9E" w14:textId="77777777" w:rsidR="0075089F" w:rsidRPr="00AF2E37" w:rsidRDefault="000E2361" w:rsidP="0075089F">
            <w:pPr>
              <w:rPr>
                <w:rFonts w:ascii="Arial" w:hAnsi="Arial" w:cs="Arial"/>
                <w:lang w:val="nn-NO"/>
              </w:rPr>
            </w:pPr>
            <w:r w:rsidRPr="00AF2E37">
              <w:rPr>
                <w:rFonts w:ascii="Arial" w:hAnsi="Arial" w:cs="Arial"/>
                <w:lang w:val="nn-NO"/>
              </w:rPr>
              <w:t>5</w:t>
            </w:r>
            <w:r w:rsidR="0075089F" w:rsidRPr="00AF2E37">
              <w:rPr>
                <w:rFonts w:ascii="Arial" w:hAnsi="Arial" w:cs="Arial"/>
                <w:lang w:val="nn-NO"/>
              </w:rPr>
              <w:t>. Ikkje nytt «man»</w:t>
            </w:r>
          </w:p>
        </w:tc>
        <w:tc>
          <w:tcPr>
            <w:tcW w:w="8334" w:type="dxa"/>
          </w:tcPr>
          <w:p w14:paraId="03D46F91" w14:textId="77777777" w:rsidR="0075089F" w:rsidRPr="00AF2E37" w:rsidRDefault="0075089F" w:rsidP="0075089F">
            <w:pPr>
              <w:rPr>
                <w:rFonts w:ascii="Arial" w:hAnsi="Arial" w:cs="Arial"/>
                <w:lang w:val="nn-NO"/>
              </w:rPr>
            </w:pPr>
            <w:r w:rsidRPr="00AF2E37">
              <w:rPr>
                <w:rFonts w:ascii="Arial" w:hAnsi="Arial" w:cs="Arial"/>
                <w:lang w:val="nn-NO"/>
              </w:rPr>
              <w:t xml:space="preserve">På nynorsk skriv ein ikkje «man». Vi skriv «ein». </w:t>
            </w:r>
            <w:r w:rsidR="000E2361" w:rsidRPr="00AF2E37">
              <w:rPr>
                <w:rFonts w:ascii="Arial" w:hAnsi="Arial" w:cs="Arial"/>
                <w:lang w:val="nn-NO"/>
              </w:rPr>
              <w:t>Ikkje «</w:t>
            </w:r>
            <w:r w:rsidR="000E2361" w:rsidRPr="00AF2E37">
              <w:rPr>
                <w:rFonts w:ascii="Arial" w:hAnsi="Arial" w:cs="Arial"/>
                <w:b/>
                <w:bCs/>
                <w:lang w:val="nn-NO"/>
              </w:rPr>
              <w:t>man</w:t>
            </w:r>
            <w:r w:rsidR="000E2361" w:rsidRPr="00AF2E37">
              <w:rPr>
                <w:rFonts w:ascii="Arial" w:hAnsi="Arial" w:cs="Arial"/>
                <w:lang w:val="nn-NO"/>
              </w:rPr>
              <w:t xml:space="preserve"> skal passe seg for nynorskfeil», men «</w:t>
            </w:r>
            <w:r w:rsidR="000E2361" w:rsidRPr="00AF2E37">
              <w:rPr>
                <w:rFonts w:ascii="Arial" w:hAnsi="Arial" w:cs="Arial"/>
                <w:b/>
                <w:bCs/>
                <w:lang w:val="nn-NO"/>
              </w:rPr>
              <w:t>ein</w:t>
            </w:r>
            <w:r w:rsidR="000E2361" w:rsidRPr="00AF2E37">
              <w:rPr>
                <w:rFonts w:ascii="Arial" w:hAnsi="Arial" w:cs="Arial"/>
                <w:lang w:val="nn-NO"/>
              </w:rPr>
              <w:t xml:space="preserve"> skal passe seg for nynorskfeil». </w:t>
            </w:r>
          </w:p>
        </w:tc>
      </w:tr>
      <w:tr w:rsidR="0075089F" w:rsidRPr="00AF2E37" w14:paraId="0DDD9C39" w14:textId="77777777" w:rsidTr="06F232E9">
        <w:tc>
          <w:tcPr>
            <w:tcW w:w="2122" w:type="dxa"/>
          </w:tcPr>
          <w:p w14:paraId="3CB21AD0" w14:textId="77777777" w:rsidR="0075089F" w:rsidRPr="00AF2E37" w:rsidRDefault="000E2361" w:rsidP="0075089F">
            <w:pPr>
              <w:rPr>
                <w:rFonts w:ascii="Arial" w:hAnsi="Arial" w:cs="Arial"/>
                <w:lang w:val="nn-NO"/>
              </w:rPr>
            </w:pPr>
            <w:r w:rsidRPr="00AF2E37">
              <w:rPr>
                <w:rFonts w:ascii="Arial" w:hAnsi="Arial" w:cs="Arial"/>
                <w:lang w:val="nn-NO"/>
              </w:rPr>
              <w:t>6. Genitiv-s</w:t>
            </w:r>
          </w:p>
        </w:tc>
        <w:tc>
          <w:tcPr>
            <w:tcW w:w="8334" w:type="dxa"/>
          </w:tcPr>
          <w:p w14:paraId="17BB7754" w14:textId="77777777" w:rsidR="0075089F" w:rsidRPr="00AF2E37" w:rsidRDefault="000E2361" w:rsidP="0075089F">
            <w:pPr>
              <w:rPr>
                <w:rFonts w:ascii="Arial" w:hAnsi="Arial" w:cs="Arial"/>
                <w:lang w:val="nn-NO"/>
              </w:rPr>
            </w:pPr>
            <w:r w:rsidRPr="00AF2E37">
              <w:rPr>
                <w:rFonts w:ascii="Arial" w:hAnsi="Arial" w:cs="Arial"/>
                <w:lang w:val="nn-NO"/>
              </w:rPr>
              <w:t>På nynorsk nyttar ein ikkje genitivs-s, t.d. «guten</w:t>
            </w:r>
            <w:r w:rsidRPr="00AF2E37">
              <w:rPr>
                <w:rFonts w:ascii="Arial" w:hAnsi="Arial" w:cs="Arial"/>
                <w:b/>
                <w:bCs/>
                <w:lang w:val="nn-NO"/>
              </w:rPr>
              <w:t>s</w:t>
            </w:r>
            <w:r w:rsidRPr="00AF2E37">
              <w:rPr>
                <w:rFonts w:ascii="Arial" w:hAnsi="Arial" w:cs="Arial"/>
                <w:lang w:val="nn-NO"/>
              </w:rPr>
              <w:t xml:space="preserve"> eksamensnervar». Skriv om setninga: «Eksamensnervane til guten». PS. Det er greitt å nytte genitivs-s ved eigennamn.</w:t>
            </w:r>
          </w:p>
        </w:tc>
      </w:tr>
      <w:tr w:rsidR="0075089F" w:rsidRPr="00AF2E37" w14:paraId="2F2A636C" w14:textId="77777777" w:rsidTr="06F232E9">
        <w:tc>
          <w:tcPr>
            <w:tcW w:w="2122" w:type="dxa"/>
          </w:tcPr>
          <w:p w14:paraId="09BEEDDC" w14:textId="77777777" w:rsidR="0075089F" w:rsidRPr="00AF2E37" w:rsidRDefault="000E2361" w:rsidP="0075089F">
            <w:pPr>
              <w:rPr>
                <w:rFonts w:ascii="Arial" w:hAnsi="Arial" w:cs="Arial"/>
                <w:lang w:val="nn-NO"/>
              </w:rPr>
            </w:pPr>
            <w:r w:rsidRPr="00AF2E37">
              <w:rPr>
                <w:rFonts w:ascii="Arial" w:hAnsi="Arial" w:cs="Arial"/>
                <w:lang w:val="nn-NO"/>
              </w:rPr>
              <w:t>7. Diftong for monoftong</w:t>
            </w:r>
          </w:p>
        </w:tc>
        <w:tc>
          <w:tcPr>
            <w:tcW w:w="8334" w:type="dxa"/>
          </w:tcPr>
          <w:p w14:paraId="7CB7B868" w14:textId="77777777" w:rsidR="0075089F" w:rsidRPr="00AF2E37" w:rsidRDefault="000E2361" w:rsidP="0075089F">
            <w:pPr>
              <w:rPr>
                <w:rFonts w:ascii="Arial" w:hAnsi="Arial" w:cs="Arial"/>
                <w:lang w:val="nn-NO"/>
              </w:rPr>
            </w:pPr>
            <w:r w:rsidRPr="00AF2E37">
              <w:rPr>
                <w:rFonts w:ascii="Arial" w:hAnsi="Arial" w:cs="Arial"/>
                <w:lang w:val="nn-NO"/>
              </w:rPr>
              <w:t>Ikkje «vet», men «veit», ikkje «hele», men «heile» osv.</w:t>
            </w:r>
          </w:p>
        </w:tc>
      </w:tr>
      <w:tr w:rsidR="0075089F" w:rsidRPr="00AF2E37" w14:paraId="1AA28C1B" w14:textId="77777777" w:rsidTr="06F232E9">
        <w:tc>
          <w:tcPr>
            <w:tcW w:w="2122" w:type="dxa"/>
          </w:tcPr>
          <w:p w14:paraId="0834E09B" w14:textId="77777777" w:rsidR="0075089F" w:rsidRPr="00AF2E37" w:rsidRDefault="000E2361" w:rsidP="0075089F">
            <w:pPr>
              <w:rPr>
                <w:rFonts w:ascii="Arial" w:hAnsi="Arial" w:cs="Arial"/>
                <w:lang w:val="nn-NO"/>
              </w:rPr>
            </w:pPr>
            <w:r w:rsidRPr="00AF2E37">
              <w:rPr>
                <w:rFonts w:ascii="Arial" w:hAnsi="Arial" w:cs="Arial"/>
                <w:lang w:val="nn-NO"/>
              </w:rPr>
              <w:t>8. Eigedomsord</w:t>
            </w:r>
          </w:p>
        </w:tc>
        <w:tc>
          <w:tcPr>
            <w:tcW w:w="8334" w:type="dxa"/>
          </w:tcPr>
          <w:p w14:paraId="499AC314" w14:textId="77777777" w:rsidR="00BD691B" w:rsidRPr="00AF2E37" w:rsidRDefault="000E2361" w:rsidP="0075089F">
            <w:pPr>
              <w:rPr>
                <w:rFonts w:ascii="Arial" w:hAnsi="Arial" w:cs="Arial"/>
                <w:lang w:val="nn-NO"/>
              </w:rPr>
            </w:pPr>
            <w:r w:rsidRPr="00AF2E37">
              <w:rPr>
                <w:rFonts w:ascii="Arial" w:hAnsi="Arial" w:cs="Arial"/>
                <w:lang w:val="nn-NO"/>
              </w:rPr>
              <w:t>Ikkje «dere», men</w:t>
            </w:r>
            <w:r w:rsidR="00BD691B" w:rsidRPr="00AF2E37">
              <w:rPr>
                <w:rFonts w:ascii="Arial" w:hAnsi="Arial" w:cs="Arial"/>
                <w:lang w:val="nn-NO"/>
              </w:rPr>
              <w:t>..</w:t>
            </w:r>
          </w:p>
          <w:p w14:paraId="7AB3CA6C" w14:textId="4170025E" w:rsidR="003E630A" w:rsidRPr="00AF2E37" w:rsidRDefault="00BD691B" w:rsidP="00BD691B">
            <w:pPr>
              <w:pStyle w:val="ListParagraph"/>
              <w:numPr>
                <w:ilvl w:val="0"/>
                <w:numId w:val="4"/>
              </w:numPr>
              <w:rPr>
                <w:rFonts w:ascii="Arial" w:hAnsi="Arial" w:cs="Arial"/>
                <w:lang w:val="nn-NO"/>
              </w:rPr>
            </w:pPr>
            <w:r w:rsidRPr="00AF2E37">
              <w:rPr>
                <w:rFonts w:ascii="Arial" w:hAnsi="Arial" w:cs="Arial"/>
                <w:lang w:val="nn-NO"/>
              </w:rPr>
              <w:t xml:space="preserve">Enten </w:t>
            </w:r>
            <w:r w:rsidR="003E630A" w:rsidRPr="00AF2E37">
              <w:rPr>
                <w:rFonts w:ascii="Arial" w:hAnsi="Arial" w:cs="Arial"/>
                <w:lang w:val="nn-NO"/>
              </w:rPr>
              <w:t xml:space="preserve">«de» i subjektsform og «dykk» i objektsform. T.d. «De (dere) kom gåande nedover bakken da vi såg dykk (dere). </w:t>
            </w:r>
          </w:p>
          <w:p w14:paraId="111A0BB1" w14:textId="1DDCE0DA" w:rsidR="002739DF" w:rsidRPr="00AF2E37" w:rsidRDefault="002739DF" w:rsidP="002739DF">
            <w:pPr>
              <w:pStyle w:val="ListParagraph"/>
              <w:ind w:left="430"/>
              <w:rPr>
                <w:rFonts w:ascii="Arial" w:hAnsi="Arial" w:cs="Arial"/>
                <w:i/>
                <w:iCs/>
                <w:lang w:val="nn-NO"/>
              </w:rPr>
            </w:pPr>
            <w:r w:rsidRPr="00AF2E37">
              <w:rPr>
                <w:rFonts w:ascii="Arial" w:hAnsi="Arial" w:cs="Arial"/>
                <w:i/>
                <w:iCs/>
                <w:lang w:val="nn-NO"/>
              </w:rPr>
              <w:t>Vel du denne forma, skriv du «dykkar» for «deres»</w:t>
            </w:r>
            <w:r w:rsidR="000C31A1" w:rsidRPr="00AF2E37">
              <w:rPr>
                <w:rFonts w:ascii="Arial" w:hAnsi="Arial" w:cs="Arial"/>
                <w:i/>
                <w:iCs/>
                <w:lang w:val="nn-NO"/>
              </w:rPr>
              <w:t xml:space="preserve"> der du på engelsk skriv «your». Der du skriv «their» på engelsk, skriv du «deira». </w:t>
            </w:r>
          </w:p>
          <w:p w14:paraId="6F9960E3" w14:textId="464AEE3F" w:rsidR="0075089F" w:rsidRPr="00AF2E37" w:rsidRDefault="003E630A" w:rsidP="00BD691B">
            <w:pPr>
              <w:pStyle w:val="ListParagraph"/>
              <w:numPr>
                <w:ilvl w:val="0"/>
                <w:numId w:val="4"/>
              </w:numPr>
              <w:rPr>
                <w:rFonts w:ascii="Arial" w:hAnsi="Arial" w:cs="Arial"/>
                <w:lang w:val="nn-NO"/>
              </w:rPr>
            </w:pPr>
            <w:r w:rsidRPr="00AF2E37">
              <w:rPr>
                <w:rFonts w:ascii="Arial" w:hAnsi="Arial" w:cs="Arial"/>
                <w:lang w:val="nn-NO"/>
              </w:rPr>
              <w:t xml:space="preserve">Eller </w:t>
            </w:r>
            <w:r w:rsidR="000E2361" w:rsidRPr="00AF2E37">
              <w:rPr>
                <w:rFonts w:ascii="Arial" w:hAnsi="Arial" w:cs="Arial"/>
                <w:lang w:val="nn-NO"/>
              </w:rPr>
              <w:t>«dokker»: «Kan dokker komme kl. 17?»</w:t>
            </w:r>
          </w:p>
          <w:p w14:paraId="75AAEE22" w14:textId="626FBFF2" w:rsidR="002739DF" w:rsidRPr="00AF2E37" w:rsidRDefault="002739DF" w:rsidP="002739DF">
            <w:pPr>
              <w:pStyle w:val="ListParagraph"/>
              <w:ind w:left="430"/>
              <w:rPr>
                <w:rFonts w:ascii="Arial" w:hAnsi="Arial" w:cs="Arial"/>
                <w:i/>
                <w:iCs/>
                <w:lang w:val="nn-NO"/>
              </w:rPr>
            </w:pPr>
            <w:r w:rsidRPr="00AF2E37">
              <w:rPr>
                <w:rFonts w:ascii="Arial" w:hAnsi="Arial" w:cs="Arial"/>
                <w:i/>
                <w:iCs/>
                <w:lang w:val="nn-NO"/>
              </w:rPr>
              <w:t xml:space="preserve">Vel du denne forma, skriv du «dokkar» for </w:t>
            </w:r>
            <w:r w:rsidR="001D19C8" w:rsidRPr="00AF2E37">
              <w:rPr>
                <w:rFonts w:ascii="Arial" w:hAnsi="Arial" w:cs="Arial"/>
                <w:i/>
                <w:iCs/>
                <w:lang w:val="nn-NO"/>
              </w:rPr>
              <w:t>«</w:t>
            </w:r>
            <w:r w:rsidRPr="00AF2E37">
              <w:rPr>
                <w:rFonts w:ascii="Arial" w:hAnsi="Arial" w:cs="Arial"/>
                <w:i/>
                <w:iCs/>
                <w:lang w:val="nn-NO"/>
              </w:rPr>
              <w:t>deres</w:t>
            </w:r>
            <w:r w:rsidR="001D19C8" w:rsidRPr="00AF2E37">
              <w:rPr>
                <w:rFonts w:ascii="Arial" w:hAnsi="Arial" w:cs="Arial"/>
                <w:i/>
                <w:iCs/>
                <w:lang w:val="nn-NO"/>
              </w:rPr>
              <w:t>»</w:t>
            </w:r>
            <w:r w:rsidR="000C31A1" w:rsidRPr="00AF2E37">
              <w:rPr>
                <w:rFonts w:ascii="Arial" w:hAnsi="Arial" w:cs="Arial"/>
                <w:i/>
                <w:iCs/>
                <w:lang w:val="nn-NO"/>
              </w:rPr>
              <w:t xml:space="preserve"> der du på engelsk skriv «your». Der du skriv «their» på engelsk, skriv du «deira».</w:t>
            </w:r>
          </w:p>
          <w:p w14:paraId="6A26E8B6" w14:textId="7A2DCD53" w:rsidR="000E2361" w:rsidRPr="00AF2E37" w:rsidRDefault="000E2361" w:rsidP="0075089F">
            <w:pPr>
              <w:rPr>
                <w:rFonts w:ascii="Arial" w:hAnsi="Arial" w:cs="Arial"/>
                <w:lang w:val="nn-NO"/>
              </w:rPr>
            </w:pPr>
            <w:r w:rsidRPr="06F232E9">
              <w:rPr>
                <w:rFonts w:ascii="Arial" w:hAnsi="Arial" w:cs="Arial"/>
                <w:lang w:val="nn-NO"/>
              </w:rPr>
              <w:t xml:space="preserve">Ikkje «deres», men «dokkar»: «Ta gjerne med hunden </w:t>
            </w:r>
            <w:r w:rsidR="001D19C8" w:rsidRPr="06F232E9">
              <w:rPr>
                <w:rFonts w:ascii="Arial" w:hAnsi="Arial" w:cs="Arial"/>
                <w:lang w:val="nn-NO"/>
              </w:rPr>
              <w:t>dykkar/</w:t>
            </w:r>
            <w:r w:rsidRPr="06F232E9">
              <w:rPr>
                <w:rFonts w:ascii="Arial" w:hAnsi="Arial" w:cs="Arial"/>
                <w:lang w:val="nn-NO"/>
              </w:rPr>
              <w:t xml:space="preserve">dokkar». </w:t>
            </w:r>
          </w:p>
          <w:p w14:paraId="71BA7EE2" w14:textId="77777777" w:rsidR="000E2361" w:rsidRPr="00AF2E37" w:rsidRDefault="000E2361" w:rsidP="0075089F">
            <w:pPr>
              <w:rPr>
                <w:rFonts w:ascii="Arial" w:hAnsi="Arial" w:cs="Arial"/>
                <w:lang w:val="nn-NO"/>
              </w:rPr>
            </w:pPr>
            <w:r w:rsidRPr="00AF2E37">
              <w:rPr>
                <w:rFonts w:ascii="Arial" w:hAnsi="Arial" w:cs="Arial"/>
                <w:lang w:val="nn-NO"/>
              </w:rPr>
              <w:t>Ikkje «hennes», men «hennar»: «Teksten hennar var god!»</w:t>
            </w:r>
          </w:p>
        </w:tc>
      </w:tr>
      <w:tr w:rsidR="000E2361" w:rsidRPr="00AF2E37" w14:paraId="56B82FA1" w14:textId="77777777" w:rsidTr="06F232E9">
        <w:tc>
          <w:tcPr>
            <w:tcW w:w="2122" w:type="dxa"/>
          </w:tcPr>
          <w:p w14:paraId="68E59FC7" w14:textId="77777777" w:rsidR="000E2361" w:rsidRPr="00AF2E37" w:rsidRDefault="000E2361" w:rsidP="0075089F">
            <w:pPr>
              <w:rPr>
                <w:rFonts w:ascii="Arial" w:hAnsi="Arial" w:cs="Arial"/>
                <w:lang w:val="nn-NO"/>
              </w:rPr>
            </w:pPr>
            <w:r w:rsidRPr="00AF2E37">
              <w:rPr>
                <w:rFonts w:ascii="Arial" w:hAnsi="Arial" w:cs="Arial"/>
                <w:lang w:val="nn-NO"/>
              </w:rPr>
              <w:t>9.</w:t>
            </w:r>
            <w:r w:rsidR="009D6CFF" w:rsidRPr="00AF2E37">
              <w:rPr>
                <w:rFonts w:ascii="Arial" w:hAnsi="Arial" w:cs="Arial"/>
                <w:lang w:val="nn-NO"/>
              </w:rPr>
              <w:t xml:space="preserve"> Etterstilt eigedomspronomen</w:t>
            </w:r>
            <w:r w:rsidRPr="00AF2E37">
              <w:rPr>
                <w:rFonts w:ascii="Arial" w:hAnsi="Arial" w:cs="Arial"/>
                <w:lang w:val="nn-NO"/>
              </w:rPr>
              <w:t xml:space="preserve"> </w:t>
            </w:r>
          </w:p>
        </w:tc>
        <w:tc>
          <w:tcPr>
            <w:tcW w:w="8334" w:type="dxa"/>
          </w:tcPr>
          <w:p w14:paraId="4C2F896E" w14:textId="77777777" w:rsidR="000E2361" w:rsidRPr="00AF2E37" w:rsidRDefault="009D6CFF" w:rsidP="0075089F">
            <w:pPr>
              <w:rPr>
                <w:rFonts w:ascii="Arial" w:hAnsi="Arial" w:cs="Arial"/>
                <w:lang w:val="nn-NO"/>
              </w:rPr>
            </w:pPr>
            <w:r w:rsidRPr="00AF2E37">
              <w:rPr>
                <w:rFonts w:ascii="Arial" w:hAnsi="Arial" w:cs="Arial"/>
                <w:lang w:val="nn-NO"/>
              </w:rPr>
              <w:t>Ikkje «min bok», men «boka mi». Ikkje «dokkar hus», men «huset dokkar».</w:t>
            </w:r>
          </w:p>
        </w:tc>
      </w:tr>
      <w:tr w:rsidR="009D6CFF" w:rsidRPr="00AF2E37" w14:paraId="248C020D" w14:textId="77777777" w:rsidTr="06F232E9">
        <w:tc>
          <w:tcPr>
            <w:tcW w:w="2122" w:type="dxa"/>
          </w:tcPr>
          <w:p w14:paraId="73081830" w14:textId="77777777" w:rsidR="009D6CFF" w:rsidRPr="00AF2E37" w:rsidRDefault="009D6CFF" w:rsidP="0075089F">
            <w:pPr>
              <w:rPr>
                <w:rFonts w:ascii="Arial" w:hAnsi="Arial" w:cs="Arial"/>
                <w:lang w:val="nn-NO"/>
              </w:rPr>
            </w:pPr>
            <w:r w:rsidRPr="00AF2E37">
              <w:rPr>
                <w:rFonts w:ascii="Arial" w:hAnsi="Arial" w:cs="Arial"/>
                <w:lang w:val="nn-NO"/>
              </w:rPr>
              <w:t>10. Sjekk i ordboka!</w:t>
            </w:r>
          </w:p>
        </w:tc>
        <w:tc>
          <w:tcPr>
            <w:tcW w:w="8334" w:type="dxa"/>
          </w:tcPr>
          <w:p w14:paraId="1894EE70" w14:textId="77777777" w:rsidR="009D6CFF" w:rsidRPr="00AF2E37" w:rsidRDefault="009D6CFF" w:rsidP="0075089F">
            <w:pPr>
              <w:rPr>
                <w:rFonts w:ascii="Arial" w:hAnsi="Arial" w:cs="Arial"/>
                <w:lang w:val="nn-NO"/>
              </w:rPr>
            </w:pPr>
            <w:r w:rsidRPr="00AF2E37">
              <w:rPr>
                <w:rFonts w:ascii="Arial" w:hAnsi="Arial" w:cs="Arial"/>
                <w:lang w:val="nn-NO"/>
              </w:rPr>
              <w:t>Dette er den viktigaste regelen. Er det noko som lyser raudt i Word eller noko som ikkje gir meining? Da må du sjekke i ordboka! Finn du ikkje svaret, så må du skrive om setninga.</w:t>
            </w:r>
          </w:p>
        </w:tc>
      </w:tr>
    </w:tbl>
    <w:p w14:paraId="2A376B84" w14:textId="77777777" w:rsidR="0075089F" w:rsidRPr="00AF2E37" w:rsidRDefault="0075089F" w:rsidP="0075089F">
      <w:pPr>
        <w:rPr>
          <w:rFonts w:ascii="Arial" w:hAnsi="Arial" w:cs="Arial"/>
          <w:lang w:val="nn-NO"/>
        </w:rPr>
      </w:pPr>
    </w:p>
    <w:p w14:paraId="61AAC6F7" w14:textId="7047859A" w:rsidR="0080243F" w:rsidRPr="00AF2E37" w:rsidRDefault="0080243F" w:rsidP="0075089F">
      <w:pPr>
        <w:rPr>
          <w:rFonts w:ascii="Arial" w:hAnsi="Arial" w:cs="Arial"/>
          <w:b/>
          <w:bCs/>
          <w:lang w:val="nn-NO"/>
        </w:rPr>
      </w:pPr>
      <w:r w:rsidRPr="00AF2E37">
        <w:rPr>
          <w:rFonts w:ascii="Arial" w:hAnsi="Arial" w:cs="Arial"/>
          <w:b/>
          <w:bCs/>
          <w:lang w:val="nn-NO"/>
        </w:rPr>
        <w:t>Slik nyttar du ordboka på ein god måte:</w:t>
      </w:r>
    </w:p>
    <w:p w14:paraId="7E034813" w14:textId="2779AA06" w:rsidR="0080243F" w:rsidRPr="00AF2E37" w:rsidRDefault="0080243F" w:rsidP="0080243F">
      <w:pPr>
        <w:pStyle w:val="ListParagraph"/>
        <w:numPr>
          <w:ilvl w:val="0"/>
          <w:numId w:val="5"/>
        </w:numPr>
        <w:rPr>
          <w:rFonts w:ascii="Arial" w:hAnsi="Arial" w:cs="Arial"/>
          <w:lang w:val="nn-NO"/>
        </w:rPr>
      </w:pPr>
      <w:r w:rsidRPr="00AF2E37">
        <w:rPr>
          <w:rFonts w:ascii="Arial" w:hAnsi="Arial" w:cs="Arial"/>
          <w:lang w:val="nn-NO"/>
        </w:rPr>
        <w:t xml:space="preserve">Er du usikker på kva ordet er på nynorsk? Gå inn på </w:t>
      </w:r>
      <w:hyperlink r:id="rId5" w:history="1">
        <w:r w:rsidRPr="00AF2E37">
          <w:rPr>
            <w:rStyle w:val="Hyperlink"/>
            <w:rFonts w:ascii="Arial" w:hAnsi="Arial" w:cs="Arial"/>
            <w:lang w:val="nn-NO"/>
          </w:rPr>
          <w:t>www.ordnett.no</w:t>
        </w:r>
      </w:hyperlink>
      <w:r w:rsidRPr="00AF2E37">
        <w:rPr>
          <w:rFonts w:ascii="Arial" w:hAnsi="Arial" w:cs="Arial"/>
          <w:lang w:val="nn-NO"/>
        </w:rPr>
        <w:t xml:space="preserve"> og logg inn med Feide.</w:t>
      </w:r>
      <w:r w:rsidR="001829B7" w:rsidRPr="00AF2E37">
        <w:rPr>
          <w:rFonts w:ascii="Arial" w:hAnsi="Arial" w:cs="Arial"/>
          <w:lang w:val="nn-NO"/>
        </w:rPr>
        <w:t xml:space="preserve"> Vel norsk ordbok og skriv inn ordet du vil undersøke. </w:t>
      </w:r>
      <w:r w:rsidR="00642335" w:rsidRPr="00AF2E37">
        <w:rPr>
          <w:rFonts w:ascii="Arial" w:hAnsi="Arial" w:cs="Arial"/>
          <w:lang w:val="nn-NO"/>
        </w:rPr>
        <w:t xml:space="preserve">I eksempelet under har eg søkt opp ordet «kjærlighet». Da ser eg at ordet på nynorsk er «kjærleik». </w:t>
      </w:r>
    </w:p>
    <w:p w14:paraId="7E2007DC" w14:textId="62588693" w:rsidR="0032006B" w:rsidRPr="00AF2E37" w:rsidRDefault="0032006B" w:rsidP="00D33208">
      <w:pPr>
        <w:pStyle w:val="ListParagraph"/>
        <w:numPr>
          <w:ilvl w:val="0"/>
          <w:numId w:val="5"/>
        </w:numPr>
        <w:rPr>
          <w:rFonts w:ascii="Arial" w:hAnsi="Arial" w:cs="Arial"/>
          <w:lang w:val="nn-NO"/>
        </w:rPr>
      </w:pPr>
      <w:r w:rsidRPr="00AF2E37">
        <w:rPr>
          <w:rFonts w:ascii="Arial" w:hAnsi="Arial" w:cs="Arial"/>
          <w:noProof/>
          <w:lang w:val="nn-NO"/>
        </w:rPr>
        <w:drawing>
          <wp:anchor distT="0" distB="0" distL="114300" distR="114300" simplePos="0" relativeHeight="251658240" behindDoc="0" locked="0" layoutInCell="1" allowOverlap="1" wp14:anchorId="31F5D3E3" wp14:editId="5E4AAD47">
            <wp:simplePos x="0" y="0"/>
            <wp:positionH relativeFrom="column">
              <wp:posOffset>457200</wp:posOffset>
            </wp:positionH>
            <wp:positionV relativeFrom="paragraph">
              <wp:posOffset>-2540</wp:posOffset>
            </wp:positionV>
            <wp:extent cx="4902452" cy="1282766"/>
            <wp:effectExtent l="0" t="0" r="0" b="0"/>
            <wp:wrapTopAndBottom/>
            <wp:docPr id="936466581" name="Picture 93646658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66581" name="Bilde 1" descr="Et bilde som inneholder tekst, Font, skjermbilde&#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4902452" cy="1282766"/>
                    </a:xfrm>
                    <a:prstGeom prst="rect">
                      <a:avLst/>
                    </a:prstGeom>
                  </pic:spPr>
                </pic:pic>
              </a:graphicData>
            </a:graphic>
          </wp:anchor>
        </w:drawing>
      </w:r>
      <w:r w:rsidR="00D33208" w:rsidRPr="00AF2E37">
        <w:rPr>
          <w:rFonts w:ascii="Arial" w:hAnsi="Arial" w:cs="Arial"/>
          <w:lang w:val="nn-NO"/>
        </w:rPr>
        <w:t xml:space="preserve">Etter at du er sikker på kva ordet er på nynorsk, går du inn på </w:t>
      </w:r>
      <w:hyperlink r:id="rId7" w:history="1">
        <w:r w:rsidR="00D33208" w:rsidRPr="00AF2E37">
          <w:rPr>
            <w:rStyle w:val="Hyperlink"/>
            <w:rFonts w:ascii="Arial" w:hAnsi="Arial" w:cs="Arial"/>
            <w:lang w:val="nn-NO"/>
          </w:rPr>
          <w:t>www.ordbokene.no</w:t>
        </w:r>
      </w:hyperlink>
      <w:r w:rsidR="00D33208" w:rsidRPr="00AF2E37">
        <w:rPr>
          <w:rFonts w:ascii="Arial" w:hAnsi="Arial" w:cs="Arial"/>
          <w:lang w:val="nn-NO"/>
        </w:rPr>
        <w:t xml:space="preserve"> og slår opp ordet der.</w:t>
      </w:r>
      <w:r w:rsidR="008E011F" w:rsidRPr="00AF2E37">
        <w:rPr>
          <w:rFonts w:ascii="Arial" w:hAnsi="Arial" w:cs="Arial"/>
          <w:lang w:val="nn-NO"/>
        </w:rPr>
        <w:t xml:space="preserve"> Sjå først på «tyding og bruk» og pass på at du har valt riktig ord</w:t>
      </w:r>
      <w:r w:rsidR="00CA3842" w:rsidRPr="00AF2E37">
        <w:rPr>
          <w:rFonts w:ascii="Arial" w:hAnsi="Arial" w:cs="Arial"/>
          <w:lang w:val="nn-NO"/>
        </w:rPr>
        <w:t xml:space="preserve"> og ordtype (t.d. substantiv eller verb). Trykk deretter på «vis bøying».</w:t>
      </w:r>
    </w:p>
    <w:p w14:paraId="517063A7" w14:textId="05715664" w:rsidR="00A92597" w:rsidRPr="00AF2E37" w:rsidRDefault="0078529C" w:rsidP="00D33208">
      <w:pPr>
        <w:pStyle w:val="ListParagraph"/>
        <w:numPr>
          <w:ilvl w:val="0"/>
          <w:numId w:val="5"/>
        </w:numPr>
        <w:rPr>
          <w:rFonts w:ascii="Arial" w:hAnsi="Arial" w:cs="Arial"/>
          <w:lang w:val="nn-NO"/>
        </w:rPr>
      </w:pPr>
      <w:r w:rsidRPr="00AF2E37">
        <w:rPr>
          <w:rFonts w:ascii="Arial" w:hAnsi="Arial" w:cs="Arial"/>
          <w:lang w:val="nn-NO"/>
        </w:rPr>
        <w:t>Hugseregel for verb og substantiv:</w:t>
      </w:r>
    </w:p>
    <w:p w14:paraId="2A6FE360" w14:textId="6AAD6B25" w:rsidR="0078529C" w:rsidRPr="00AF2E37" w:rsidRDefault="0078529C" w:rsidP="0078529C">
      <w:pPr>
        <w:pStyle w:val="ListParagraph"/>
        <w:numPr>
          <w:ilvl w:val="1"/>
          <w:numId w:val="5"/>
        </w:numPr>
        <w:rPr>
          <w:rFonts w:ascii="Arial" w:hAnsi="Arial" w:cs="Arial"/>
          <w:lang w:val="nn-NO"/>
        </w:rPr>
      </w:pPr>
      <w:r w:rsidRPr="00AF2E37">
        <w:rPr>
          <w:rFonts w:ascii="Arial" w:hAnsi="Arial" w:cs="Arial"/>
          <w:lang w:val="nn-NO"/>
        </w:rPr>
        <w:t xml:space="preserve">Substantiv: </w:t>
      </w:r>
      <w:r w:rsidR="000E7BF5" w:rsidRPr="00AF2E37">
        <w:rPr>
          <w:rFonts w:ascii="Arial" w:hAnsi="Arial" w:cs="Arial"/>
          <w:lang w:val="nn-NO"/>
        </w:rPr>
        <w:t>ubunden form eintal=ein, bunden eintal form=den, u</w:t>
      </w:r>
      <w:r w:rsidR="00901AAE" w:rsidRPr="00AF2E37">
        <w:rPr>
          <w:rFonts w:ascii="Arial" w:hAnsi="Arial" w:cs="Arial"/>
          <w:lang w:val="nn-NO"/>
        </w:rPr>
        <w:t>bunden form fleirtal=fleire, bunden form fleirtal=alle</w:t>
      </w:r>
    </w:p>
    <w:p w14:paraId="503ED287" w14:textId="50F65CCC" w:rsidR="00901AAE" w:rsidRPr="00AF2E37" w:rsidRDefault="00901AAE" w:rsidP="00901AAE">
      <w:pPr>
        <w:pStyle w:val="ListParagraph"/>
        <w:numPr>
          <w:ilvl w:val="2"/>
          <w:numId w:val="5"/>
        </w:numPr>
        <w:rPr>
          <w:rFonts w:ascii="Arial" w:hAnsi="Arial" w:cs="Arial"/>
          <w:lang w:val="nn-NO"/>
        </w:rPr>
      </w:pPr>
      <w:r w:rsidRPr="00AF2E37">
        <w:rPr>
          <w:rFonts w:ascii="Arial" w:hAnsi="Arial" w:cs="Arial"/>
          <w:i/>
          <w:iCs/>
          <w:lang w:val="nn-NO"/>
        </w:rPr>
        <w:t>Ein mann, den mannen, fleire menn, alle menn</w:t>
      </w:r>
      <w:r w:rsidR="00064CA5" w:rsidRPr="00AF2E37">
        <w:rPr>
          <w:rFonts w:ascii="Arial" w:hAnsi="Arial" w:cs="Arial"/>
          <w:i/>
          <w:iCs/>
          <w:lang w:val="nn-NO"/>
        </w:rPr>
        <w:t>ene</w:t>
      </w:r>
    </w:p>
    <w:p w14:paraId="0344AD2E" w14:textId="388B5C8A" w:rsidR="00064CA5" w:rsidRPr="00AF2E37" w:rsidRDefault="00064CA5" w:rsidP="00064CA5">
      <w:pPr>
        <w:pStyle w:val="ListParagraph"/>
        <w:numPr>
          <w:ilvl w:val="1"/>
          <w:numId w:val="5"/>
        </w:numPr>
        <w:rPr>
          <w:rFonts w:ascii="Arial" w:hAnsi="Arial" w:cs="Arial"/>
          <w:lang w:val="nn-NO"/>
        </w:rPr>
      </w:pPr>
      <w:r w:rsidRPr="00AF2E37">
        <w:rPr>
          <w:rFonts w:ascii="Arial" w:hAnsi="Arial" w:cs="Arial"/>
          <w:lang w:val="nn-NO"/>
        </w:rPr>
        <w:t xml:space="preserve">Verb: </w:t>
      </w:r>
      <w:r w:rsidR="00F74377" w:rsidRPr="00AF2E37">
        <w:rPr>
          <w:rFonts w:ascii="Arial" w:hAnsi="Arial" w:cs="Arial"/>
          <w:lang w:val="nn-NO"/>
        </w:rPr>
        <w:t>infinitiv=å, presens=</w:t>
      </w:r>
      <w:r w:rsidR="000F1313" w:rsidRPr="00AF2E37">
        <w:rPr>
          <w:rFonts w:ascii="Arial" w:hAnsi="Arial" w:cs="Arial"/>
          <w:lang w:val="nn-NO"/>
        </w:rPr>
        <w:t>no</w:t>
      </w:r>
      <w:r w:rsidR="00F74377" w:rsidRPr="00AF2E37">
        <w:rPr>
          <w:rFonts w:ascii="Arial" w:hAnsi="Arial" w:cs="Arial"/>
          <w:lang w:val="nn-NO"/>
        </w:rPr>
        <w:t>, preteritum=i går</w:t>
      </w:r>
      <w:r w:rsidR="000F1313" w:rsidRPr="00AF2E37">
        <w:rPr>
          <w:rFonts w:ascii="Arial" w:hAnsi="Arial" w:cs="Arial"/>
          <w:lang w:val="nn-NO"/>
        </w:rPr>
        <w:t>, presens perfektum=har</w:t>
      </w:r>
    </w:p>
    <w:p w14:paraId="16610645" w14:textId="6F491ACA" w:rsidR="000F1313" w:rsidRPr="00AF2E37" w:rsidRDefault="000F1313" w:rsidP="000F1313">
      <w:pPr>
        <w:pStyle w:val="ListParagraph"/>
        <w:numPr>
          <w:ilvl w:val="2"/>
          <w:numId w:val="5"/>
        </w:numPr>
        <w:rPr>
          <w:rFonts w:ascii="Arial" w:hAnsi="Arial" w:cs="Arial"/>
          <w:lang w:val="nn-NO"/>
        </w:rPr>
      </w:pPr>
      <w:r w:rsidRPr="00AF2E37">
        <w:rPr>
          <w:rFonts w:ascii="Arial" w:hAnsi="Arial" w:cs="Arial"/>
          <w:noProof/>
          <w:lang w:val="nn-NO"/>
        </w:rPr>
        <w:drawing>
          <wp:anchor distT="0" distB="0" distL="114300" distR="114300" simplePos="0" relativeHeight="251658242" behindDoc="0" locked="0" layoutInCell="1" allowOverlap="1" wp14:anchorId="1672B2E9" wp14:editId="1CA625DE">
            <wp:simplePos x="0" y="0"/>
            <wp:positionH relativeFrom="column">
              <wp:posOffset>2418715</wp:posOffset>
            </wp:positionH>
            <wp:positionV relativeFrom="paragraph">
              <wp:posOffset>265430</wp:posOffset>
            </wp:positionV>
            <wp:extent cx="3873500" cy="1263650"/>
            <wp:effectExtent l="0" t="0" r="0" b="0"/>
            <wp:wrapSquare wrapText="bothSides"/>
            <wp:docPr id="253839964" name="Picture 25383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9964" name=""/>
                    <pic:cNvPicPr/>
                  </pic:nvPicPr>
                  <pic:blipFill>
                    <a:blip r:embed="rId8">
                      <a:extLst>
                        <a:ext uri="{28A0092B-C50C-407E-A947-70E740481C1C}">
                          <a14:useLocalDpi xmlns:a14="http://schemas.microsoft.com/office/drawing/2010/main" val="0"/>
                        </a:ext>
                      </a:extLst>
                    </a:blip>
                    <a:stretch>
                      <a:fillRect/>
                    </a:stretch>
                  </pic:blipFill>
                  <pic:spPr>
                    <a:xfrm>
                      <a:off x="0" y="0"/>
                      <a:ext cx="3873500" cy="1263650"/>
                    </a:xfrm>
                    <a:prstGeom prst="rect">
                      <a:avLst/>
                    </a:prstGeom>
                  </pic:spPr>
                </pic:pic>
              </a:graphicData>
            </a:graphic>
          </wp:anchor>
        </w:drawing>
      </w:r>
      <w:r w:rsidRPr="00AF2E37">
        <w:rPr>
          <w:rFonts w:ascii="Arial" w:hAnsi="Arial" w:cs="Arial"/>
          <w:lang w:val="nn-NO"/>
        </w:rPr>
        <w:t>Å vere, no er, i går var, har vore</w:t>
      </w:r>
      <w:r w:rsidR="00165C06" w:rsidRPr="00AF2E37">
        <w:rPr>
          <w:noProof/>
          <w:lang w:val="nn-NO"/>
        </w:rPr>
        <w:t xml:space="preserve"> </w:t>
      </w:r>
    </w:p>
    <w:p w14:paraId="01E92962" w14:textId="62959F28" w:rsidR="008E011F" w:rsidRPr="00AF2E37" w:rsidRDefault="00165C06" w:rsidP="00A92597">
      <w:pPr>
        <w:pStyle w:val="ListParagraph"/>
        <w:rPr>
          <w:rFonts w:ascii="Arial" w:hAnsi="Arial" w:cs="Arial"/>
          <w:lang w:val="nn-NO"/>
        </w:rPr>
      </w:pPr>
      <w:r w:rsidRPr="00AF2E37">
        <w:rPr>
          <w:rFonts w:ascii="Arial" w:hAnsi="Arial" w:cs="Arial"/>
          <w:noProof/>
          <w:lang w:val="nn-NO"/>
        </w:rPr>
        <w:drawing>
          <wp:anchor distT="0" distB="0" distL="114300" distR="114300" simplePos="0" relativeHeight="251658243" behindDoc="0" locked="0" layoutInCell="1" allowOverlap="1" wp14:anchorId="2B6DAAE8" wp14:editId="06DBBD59">
            <wp:simplePos x="0" y="0"/>
            <wp:positionH relativeFrom="column">
              <wp:posOffset>2511425</wp:posOffset>
            </wp:positionH>
            <wp:positionV relativeFrom="paragraph">
              <wp:posOffset>1255395</wp:posOffset>
            </wp:positionV>
            <wp:extent cx="3730625" cy="636270"/>
            <wp:effectExtent l="0" t="0" r="3175" b="0"/>
            <wp:wrapSquare wrapText="bothSides"/>
            <wp:docPr id="697299466" name="Picture 697299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99466" name=""/>
                    <pic:cNvPicPr/>
                  </pic:nvPicPr>
                  <pic:blipFill>
                    <a:blip r:embed="rId9">
                      <a:extLst>
                        <a:ext uri="{28A0092B-C50C-407E-A947-70E740481C1C}">
                          <a14:useLocalDpi xmlns:a14="http://schemas.microsoft.com/office/drawing/2010/main" val="0"/>
                        </a:ext>
                      </a:extLst>
                    </a:blip>
                    <a:stretch>
                      <a:fillRect/>
                    </a:stretch>
                  </pic:blipFill>
                  <pic:spPr>
                    <a:xfrm>
                      <a:off x="0" y="0"/>
                      <a:ext cx="3730625" cy="636270"/>
                    </a:xfrm>
                    <a:prstGeom prst="rect">
                      <a:avLst/>
                    </a:prstGeom>
                  </pic:spPr>
                </pic:pic>
              </a:graphicData>
            </a:graphic>
            <wp14:sizeRelH relativeFrom="margin">
              <wp14:pctWidth>0</wp14:pctWidth>
            </wp14:sizeRelH>
            <wp14:sizeRelV relativeFrom="margin">
              <wp14:pctHeight>0</wp14:pctHeight>
            </wp14:sizeRelV>
          </wp:anchor>
        </w:drawing>
      </w:r>
      <w:r w:rsidR="000F1313" w:rsidRPr="00AF2E37">
        <w:rPr>
          <w:rFonts w:ascii="Arial" w:hAnsi="Arial" w:cs="Arial"/>
          <w:noProof/>
          <w:lang w:val="nn-NO"/>
        </w:rPr>
        <w:drawing>
          <wp:anchor distT="0" distB="0" distL="114300" distR="114300" simplePos="0" relativeHeight="251658241" behindDoc="0" locked="0" layoutInCell="1" allowOverlap="1" wp14:anchorId="5CAA91F4" wp14:editId="640ACB04">
            <wp:simplePos x="0" y="0"/>
            <wp:positionH relativeFrom="column">
              <wp:posOffset>-309880</wp:posOffset>
            </wp:positionH>
            <wp:positionV relativeFrom="paragraph">
              <wp:posOffset>0</wp:posOffset>
            </wp:positionV>
            <wp:extent cx="2623185" cy="2417445"/>
            <wp:effectExtent l="0" t="0" r="5715" b="1905"/>
            <wp:wrapSquare wrapText="bothSides"/>
            <wp:docPr id="1198257581" name="Picture 1198257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57581" name=""/>
                    <pic:cNvPicPr/>
                  </pic:nvPicPr>
                  <pic:blipFill>
                    <a:blip r:embed="rId10">
                      <a:extLst>
                        <a:ext uri="{28A0092B-C50C-407E-A947-70E740481C1C}">
                          <a14:useLocalDpi xmlns:a14="http://schemas.microsoft.com/office/drawing/2010/main" val="0"/>
                        </a:ext>
                      </a:extLst>
                    </a:blip>
                    <a:stretch>
                      <a:fillRect/>
                    </a:stretch>
                  </pic:blipFill>
                  <pic:spPr>
                    <a:xfrm>
                      <a:off x="0" y="0"/>
                      <a:ext cx="2623185" cy="2417445"/>
                    </a:xfrm>
                    <a:prstGeom prst="rect">
                      <a:avLst/>
                    </a:prstGeom>
                  </pic:spPr>
                </pic:pic>
              </a:graphicData>
            </a:graphic>
            <wp14:sizeRelH relativeFrom="margin">
              <wp14:pctWidth>0</wp14:pctWidth>
            </wp14:sizeRelH>
            <wp14:sizeRelV relativeFrom="margin">
              <wp14:pctHeight>0</wp14:pctHeight>
            </wp14:sizeRelV>
          </wp:anchor>
        </w:drawing>
      </w:r>
    </w:p>
    <w:sectPr w:rsidR="008E011F" w:rsidRPr="00AF2E37" w:rsidSect="007508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6DD8"/>
    <w:multiLevelType w:val="hybridMultilevel"/>
    <w:tmpl w:val="22FEDC6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7B74142"/>
    <w:multiLevelType w:val="hybridMultilevel"/>
    <w:tmpl w:val="28383BFE"/>
    <w:lvl w:ilvl="0" w:tplc="8CE25CB0">
      <w:start w:val="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2370488"/>
    <w:multiLevelType w:val="hybridMultilevel"/>
    <w:tmpl w:val="A7E47284"/>
    <w:lvl w:ilvl="0" w:tplc="648CEC7A">
      <w:start w:val="3"/>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1E14BE0"/>
    <w:multiLevelType w:val="hybridMultilevel"/>
    <w:tmpl w:val="C3C047B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6A27B0F"/>
    <w:multiLevelType w:val="hybridMultilevel"/>
    <w:tmpl w:val="FB2699FA"/>
    <w:lvl w:ilvl="0" w:tplc="80B62ECE">
      <w:start w:val="1"/>
      <w:numFmt w:val="decimal"/>
      <w:lvlText w:val="%1."/>
      <w:lvlJc w:val="left"/>
      <w:pPr>
        <w:ind w:left="430" w:hanging="360"/>
      </w:pPr>
      <w:rPr>
        <w:rFonts w:hint="default"/>
      </w:rPr>
    </w:lvl>
    <w:lvl w:ilvl="1" w:tplc="04140019" w:tentative="1">
      <w:start w:val="1"/>
      <w:numFmt w:val="lowerLetter"/>
      <w:lvlText w:val="%2."/>
      <w:lvlJc w:val="left"/>
      <w:pPr>
        <w:ind w:left="1150" w:hanging="360"/>
      </w:pPr>
    </w:lvl>
    <w:lvl w:ilvl="2" w:tplc="0414001B" w:tentative="1">
      <w:start w:val="1"/>
      <w:numFmt w:val="lowerRoman"/>
      <w:lvlText w:val="%3."/>
      <w:lvlJc w:val="right"/>
      <w:pPr>
        <w:ind w:left="1870" w:hanging="180"/>
      </w:pPr>
    </w:lvl>
    <w:lvl w:ilvl="3" w:tplc="0414000F" w:tentative="1">
      <w:start w:val="1"/>
      <w:numFmt w:val="decimal"/>
      <w:lvlText w:val="%4."/>
      <w:lvlJc w:val="left"/>
      <w:pPr>
        <w:ind w:left="2590" w:hanging="360"/>
      </w:pPr>
    </w:lvl>
    <w:lvl w:ilvl="4" w:tplc="04140019" w:tentative="1">
      <w:start w:val="1"/>
      <w:numFmt w:val="lowerLetter"/>
      <w:lvlText w:val="%5."/>
      <w:lvlJc w:val="left"/>
      <w:pPr>
        <w:ind w:left="3310" w:hanging="360"/>
      </w:pPr>
    </w:lvl>
    <w:lvl w:ilvl="5" w:tplc="0414001B" w:tentative="1">
      <w:start w:val="1"/>
      <w:numFmt w:val="lowerRoman"/>
      <w:lvlText w:val="%6."/>
      <w:lvlJc w:val="right"/>
      <w:pPr>
        <w:ind w:left="4030" w:hanging="180"/>
      </w:pPr>
    </w:lvl>
    <w:lvl w:ilvl="6" w:tplc="0414000F" w:tentative="1">
      <w:start w:val="1"/>
      <w:numFmt w:val="decimal"/>
      <w:lvlText w:val="%7."/>
      <w:lvlJc w:val="left"/>
      <w:pPr>
        <w:ind w:left="4750" w:hanging="360"/>
      </w:pPr>
    </w:lvl>
    <w:lvl w:ilvl="7" w:tplc="04140019" w:tentative="1">
      <w:start w:val="1"/>
      <w:numFmt w:val="lowerLetter"/>
      <w:lvlText w:val="%8."/>
      <w:lvlJc w:val="left"/>
      <w:pPr>
        <w:ind w:left="5470" w:hanging="360"/>
      </w:pPr>
    </w:lvl>
    <w:lvl w:ilvl="8" w:tplc="0414001B" w:tentative="1">
      <w:start w:val="1"/>
      <w:numFmt w:val="lowerRoman"/>
      <w:lvlText w:val="%9."/>
      <w:lvlJc w:val="right"/>
      <w:pPr>
        <w:ind w:left="6190" w:hanging="180"/>
      </w:pPr>
    </w:lvl>
  </w:abstractNum>
  <w:num w:numId="1" w16cid:durableId="359087107">
    <w:abstractNumId w:val="0"/>
  </w:num>
  <w:num w:numId="2" w16cid:durableId="1011025714">
    <w:abstractNumId w:val="2"/>
  </w:num>
  <w:num w:numId="3" w16cid:durableId="334041483">
    <w:abstractNumId w:val="1"/>
  </w:num>
  <w:num w:numId="4" w16cid:durableId="522941585">
    <w:abstractNumId w:val="4"/>
  </w:num>
  <w:num w:numId="5" w16cid:durableId="2118678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F"/>
    <w:rsid w:val="00064CA5"/>
    <w:rsid w:val="000C31A1"/>
    <w:rsid w:val="000D0BC7"/>
    <w:rsid w:val="000E2361"/>
    <w:rsid w:val="000E7BF5"/>
    <w:rsid w:val="000F1313"/>
    <w:rsid w:val="000F44B6"/>
    <w:rsid w:val="00165C06"/>
    <w:rsid w:val="001829B7"/>
    <w:rsid w:val="001D19C8"/>
    <w:rsid w:val="001D708E"/>
    <w:rsid w:val="002739DF"/>
    <w:rsid w:val="002A4ADC"/>
    <w:rsid w:val="0032006B"/>
    <w:rsid w:val="00340DD3"/>
    <w:rsid w:val="003E630A"/>
    <w:rsid w:val="00412518"/>
    <w:rsid w:val="004C750D"/>
    <w:rsid w:val="004F3D89"/>
    <w:rsid w:val="00642335"/>
    <w:rsid w:val="0075089F"/>
    <w:rsid w:val="0078529C"/>
    <w:rsid w:val="0080243F"/>
    <w:rsid w:val="008E011F"/>
    <w:rsid w:val="00901AAE"/>
    <w:rsid w:val="009D6CFF"/>
    <w:rsid w:val="00A92597"/>
    <w:rsid w:val="00AF2E37"/>
    <w:rsid w:val="00BD691B"/>
    <w:rsid w:val="00CA3842"/>
    <w:rsid w:val="00D33208"/>
    <w:rsid w:val="00D80C09"/>
    <w:rsid w:val="00E6589D"/>
    <w:rsid w:val="00F74377"/>
    <w:rsid w:val="06F232E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53E1"/>
  <w15:chartTrackingRefBased/>
  <w15:docId w15:val="{E716431E-F9E6-4D95-BB77-B15A1E2A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18"/>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0F44B6"/>
    <w:pPr>
      <w:keepNext/>
      <w:keepLines/>
      <w:outlineLvl w:val="0"/>
    </w:pPr>
    <w:rPr>
      <w:rFonts w:ascii="Arial Black" w:eastAsiaTheme="majorEastAsia" w:hAnsi="Arial Black"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B6"/>
    <w:rPr>
      <w:rFonts w:ascii="Arial Black" w:eastAsiaTheme="majorEastAsia" w:hAnsi="Arial Black" w:cstheme="majorBidi"/>
      <w:sz w:val="32"/>
      <w:szCs w:val="32"/>
    </w:rPr>
  </w:style>
  <w:style w:type="paragraph" w:styleId="ListParagraph">
    <w:name w:val="List Paragraph"/>
    <w:basedOn w:val="Normal"/>
    <w:uiPriority w:val="34"/>
    <w:qFormat/>
    <w:rsid w:val="0075089F"/>
    <w:pPr>
      <w:ind w:left="720"/>
      <w:contextualSpacing/>
    </w:pPr>
  </w:style>
  <w:style w:type="table" w:styleId="TableGrid">
    <w:name w:val="Table Grid"/>
    <w:basedOn w:val="TableNormal"/>
    <w:uiPriority w:val="39"/>
    <w:rsid w:val="0075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43F"/>
    <w:rPr>
      <w:color w:val="0563C1" w:themeColor="hyperlink"/>
      <w:u w:val="single"/>
    </w:rPr>
  </w:style>
  <w:style w:type="character" w:styleId="UnresolvedMention">
    <w:name w:val="Unresolved Mention"/>
    <w:basedOn w:val="DefaultParagraphFont"/>
    <w:uiPriority w:val="99"/>
    <w:semiHidden/>
    <w:unhideWhenUsed/>
    <w:rsid w:val="0080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rdbokene.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dnett.n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4</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Sjøgren-Erichsen</dc:creator>
  <cp:keywords/>
  <dc:description/>
  <cp:lastModifiedBy>Christine Sjøgren-Erichsen</cp:lastModifiedBy>
  <cp:revision>26</cp:revision>
  <dcterms:created xsi:type="dcterms:W3CDTF">2023-12-06T11:04:00Z</dcterms:created>
  <dcterms:modified xsi:type="dcterms:W3CDTF">2024-01-16T07:55:00Z</dcterms:modified>
</cp:coreProperties>
</file>