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12"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612"/>
      </w:tblGrid>
      <w:tr w:rsidR="002249B4" w:rsidRPr="002E48C6" w14:paraId="19CB8C26" w14:textId="77777777" w:rsidTr="0034114F">
        <w:tc>
          <w:tcPr>
            <w:tcW w:w="10612" w:type="dxa"/>
            <w:vAlign w:val="bottom"/>
          </w:tcPr>
          <w:p w14:paraId="506A51A8" w14:textId="77777777" w:rsidR="002249B4" w:rsidRPr="002249B4" w:rsidRDefault="002249B4" w:rsidP="0034114F">
            <w:pPr>
              <w:tabs>
                <w:tab w:val="left" w:pos="2268"/>
                <w:tab w:val="left" w:pos="3402"/>
                <w:tab w:val="left" w:pos="4536"/>
                <w:tab w:val="left" w:pos="5670"/>
                <w:tab w:val="left" w:pos="6804"/>
                <w:tab w:val="left" w:pos="7545"/>
                <w:tab w:val="left" w:pos="7938"/>
              </w:tabs>
              <w:spacing w:after="0"/>
              <w:rPr>
                <w:rFonts w:ascii="Times New Roman" w:hAnsi="Times New Roman"/>
                <w:b/>
                <w:sz w:val="24"/>
                <w:szCs w:val="24"/>
              </w:rPr>
            </w:pPr>
            <w:r w:rsidRPr="002249B4">
              <w:rPr>
                <w:rFonts w:ascii="Times New Roman" w:hAnsi="Times New Roman"/>
                <w:b/>
                <w:sz w:val="24"/>
                <w:szCs w:val="24"/>
              </w:rPr>
              <w:t xml:space="preserve">6.2.1 Quality improvement strategies adopted by the institution for each of the following (with in 100 words each): </w:t>
            </w:r>
          </w:p>
        </w:tc>
      </w:tr>
      <w:tr w:rsidR="002249B4" w:rsidRPr="002E48C6" w14:paraId="2A9D2E8A" w14:textId="77777777" w:rsidTr="0034114F">
        <w:tc>
          <w:tcPr>
            <w:tcW w:w="10612" w:type="dxa"/>
            <w:vAlign w:val="bottom"/>
          </w:tcPr>
          <w:p w14:paraId="330A96BB" w14:textId="77777777" w:rsidR="002249B4" w:rsidRPr="002249B4" w:rsidRDefault="002249B4" w:rsidP="0034114F">
            <w:pPr>
              <w:numPr>
                <w:ilvl w:val="0"/>
                <w:numId w:val="1"/>
              </w:numPr>
              <w:tabs>
                <w:tab w:val="left" w:pos="1027"/>
                <w:tab w:val="left" w:pos="3402"/>
                <w:tab w:val="left" w:pos="4536"/>
                <w:tab w:val="left" w:pos="5670"/>
                <w:tab w:val="left" w:pos="6804"/>
                <w:tab w:val="left" w:pos="7545"/>
                <w:tab w:val="left" w:pos="7938"/>
              </w:tabs>
              <w:spacing w:after="0"/>
              <w:rPr>
                <w:rFonts w:ascii="Times New Roman" w:hAnsi="Times New Roman"/>
                <w:bCs/>
                <w:sz w:val="24"/>
                <w:szCs w:val="24"/>
              </w:rPr>
            </w:pPr>
            <w:r w:rsidRPr="002E48C6">
              <w:rPr>
                <w:rFonts w:ascii="Times New Roman" w:hAnsi="Times New Roman"/>
                <w:sz w:val="24"/>
                <w:szCs w:val="24"/>
              </w:rPr>
              <w:t>Curriculum Development</w:t>
            </w:r>
          </w:p>
          <w:p w14:paraId="06BC4A3A" w14:textId="49BD1867" w:rsidR="0027737A" w:rsidRDefault="0027737A" w:rsidP="002249B4">
            <w:pPr>
              <w:tabs>
                <w:tab w:val="left" w:pos="1027"/>
                <w:tab w:val="left" w:pos="3402"/>
                <w:tab w:val="left" w:pos="4536"/>
                <w:tab w:val="left" w:pos="5670"/>
                <w:tab w:val="left" w:pos="6804"/>
                <w:tab w:val="left" w:pos="7545"/>
                <w:tab w:val="left" w:pos="7938"/>
              </w:tabs>
              <w:spacing w:after="0"/>
              <w:ind w:left="720"/>
              <w:rPr>
                <w:rFonts w:ascii="Times New Roman" w:hAnsi="Times New Roman"/>
                <w:bCs/>
                <w:sz w:val="24"/>
                <w:szCs w:val="24"/>
              </w:rPr>
            </w:pPr>
            <w:r w:rsidRPr="0027737A">
              <w:rPr>
                <w:rFonts w:ascii="Times New Roman" w:hAnsi="Times New Roman"/>
                <w:bCs/>
                <w:sz w:val="24"/>
                <w:szCs w:val="24"/>
              </w:rPr>
              <w:t>The institution improves curriculum quality by collecting feedback from students, teachers, and alumni during meetings and classroom interactions. Suggestions are discussed in staff meetings</w:t>
            </w:r>
          </w:p>
          <w:p w14:paraId="2C1EB5CF" w14:textId="77777777" w:rsidR="002249B4" w:rsidRDefault="0027737A" w:rsidP="0027737A">
            <w:pPr>
              <w:tabs>
                <w:tab w:val="left" w:pos="1027"/>
                <w:tab w:val="left" w:pos="3402"/>
                <w:tab w:val="left" w:pos="4536"/>
                <w:tab w:val="left" w:pos="5670"/>
                <w:tab w:val="left" w:pos="6804"/>
                <w:tab w:val="left" w:pos="7545"/>
                <w:tab w:val="left" w:pos="7938"/>
              </w:tabs>
              <w:spacing w:after="0"/>
              <w:ind w:left="720"/>
              <w:rPr>
                <w:rFonts w:ascii="Times New Roman" w:hAnsi="Times New Roman"/>
                <w:bCs/>
                <w:sz w:val="24"/>
                <w:szCs w:val="24"/>
              </w:rPr>
            </w:pPr>
            <w:r w:rsidRPr="0027737A">
              <w:rPr>
                <w:rFonts w:ascii="Times New Roman" w:hAnsi="Times New Roman"/>
                <w:bCs/>
                <w:sz w:val="24"/>
                <w:szCs w:val="24"/>
              </w:rPr>
              <w:t xml:space="preserve">Faculty members attend workshops and orientation programs to understand curriculum changes and implement them effectively. The college adds simple value-added activities through guest talks, and </w:t>
            </w:r>
          </w:p>
          <w:p w14:paraId="04C9242C" w14:textId="77777777" w:rsidR="0027737A" w:rsidRDefault="0027737A" w:rsidP="0027737A">
            <w:pPr>
              <w:tabs>
                <w:tab w:val="left" w:pos="1027"/>
                <w:tab w:val="left" w:pos="3402"/>
                <w:tab w:val="left" w:pos="4536"/>
                <w:tab w:val="left" w:pos="5670"/>
                <w:tab w:val="left" w:pos="6804"/>
                <w:tab w:val="left" w:pos="7545"/>
                <w:tab w:val="left" w:pos="7938"/>
              </w:tabs>
              <w:spacing w:after="0"/>
              <w:ind w:left="720"/>
              <w:rPr>
                <w:rFonts w:ascii="Times New Roman" w:hAnsi="Times New Roman"/>
                <w:bCs/>
                <w:sz w:val="24"/>
                <w:szCs w:val="24"/>
              </w:rPr>
            </w:pPr>
            <w:r w:rsidRPr="0027737A">
              <w:rPr>
                <w:rFonts w:ascii="Times New Roman" w:hAnsi="Times New Roman"/>
                <w:bCs/>
                <w:sz w:val="24"/>
                <w:szCs w:val="24"/>
              </w:rPr>
              <w:t>Regular monitoring of learning outcomes and student performance helps identify areas for improvement, ensuring that the curriculum remains relevant and supportive for small-scale institutional needs.</w:t>
            </w:r>
          </w:p>
          <w:p w14:paraId="5C878788" w14:textId="7BDC79DE" w:rsidR="00B10EDD" w:rsidRPr="00B10EDD" w:rsidRDefault="00B10EDD" w:rsidP="00B10EDD">
            <w:pPr>
              <w:tabs>
                <w:tab w:val="left" w:pos="1027"/>
                <w:tab w:val="left" w:pos="3402"/>
                <w:tab w:val="left" w:pos="4536"/>
                <w:tab w:val="left" w:pos="5670"/>
                <w:tab w:val="left" w:pos="6804"/>
                <w:tab w:val="left" w:pos="7545"/>
                <w:tab w:val="left" w:pos="7938"/>
              </w:tabs>
              <w:spacing w:after="0"/>
              <w:ind w:left="720"/>
              <w:rPr>
                <w:rFonts w:ascii="Times New Roman" w:hAnsi="Times New Roman"/>
                <w:bCs/>
                <w:sz w:val="24"/>
                <w:szCs w:val="24"/>
                <w:lang w:val="en-US"/>
              </w:rPr>
            </w:pPr>
            <w:r w:rsidRPr="00B10EDD">
              <w:rPr>
                <w:rFonts w:ascii="Times New Roman" w:hAnsi="Times New Roman"/>
                <w:bCs/>
                <w:sz w:val="24"/>
                <w:szCs w:val="24"/>
                <w:lang w:val="en-US"/>
              </w:rPr>
              <w:t xml:space="preserve">At the beginning of every academic year, the faculty reviews the existing university curriculum and assesses its suitability for the current student group. Teachers analyze the syllabus content, recommend teaching plans, and identify areas where students may need extra support. Feedback is gathered informally through classroom interactions, student mentoring, suggestion boxes, and periodic discussions. </w:t>
            </w:r>
          </w:p>
          <w:p w14:paraId="566760B2" w14:textId="77777777" w:rsidR="00B10EDD" w:rsidRDefault="00B10EDD" w:rsidP="00B10EDD">
            <w:pPr>
              <w:tabs>
                <w:tab w:val="left" w:pos="1027"/>
                <w:tab w:val="left" w:pos="3402"/>
                <w:tab w:val="left" w:pos="4536"/>
                <w:tab w:val="left" w:pos="5670"/>
                <w:tab w:val="left" w:pos="6804"/>
                <w:tab w:val="left" w:pos="7545"/>
                <w:tab w:val="left" w:pos="7938"/>
              </w:tabs>
              <w:spacing w:after="0"/>
              <w:ind w:left="720"/>
              <w:rPr>
                <w:rFonts w:ascii="Times New Roman" w:hAnsi="Times New Roman"/>
                <w:bCs/>
                <w:sz w:val="24"/>
                <w:szCs w:val="24"/>
                <w:lang w:val="en-US"/>
              </w:rPr>
            </w:pPr>
            <w:r w:rsidRPr="00B10EDD">
              <w:rPr>
                <w:rFonts w:ascii="Times New Roman" w:hAnsi="Times New Roman"/>
                <w:bCs/>
                <w:sz w:val="24"/>
                <w:szCs w:val="24"/>
                <w:lang w:val="en-US"/>
              </w:rPr>
              <w:t>Faculty meetings play an important role in the curriculum development process. In these meetings, teachers discuss the challenges encountered while teaching, including content load, clarity of topics, and suitability of prescribed textbooks</w:t>
            </w:r>
          </w:p>
          <w:p w14:paraId="761EECC8" w14:textId="7231E74A" w:rsidR="00B3732E" w:rsidRPr="00B10EDD" w:rsidRDefault="00B3732E" w:rsidP="00B10EDD">
            <w:pPr>
              <w:tabs>
                <w:tab w:val="left" w:pos="1027"/>
                <w:tab w:val="left" w:pos="3402"/>
                <w:tab w:val="left" w:pos="4536"/>
                <w:tab w:val="left" w:pos="5670"/>
                <w:tab w:val="left" w:pos="6804"/>
                <w:tab w:val="left" w:pos="7545"/>
                <w:tab w:val="left" w:pos="7938"/>
              </w:tabs>
              <w:spacing w:after="0"/>
              <w:ind w:left="720"/>
              <w:rPr>
                <w:rFonts w:ascii="Times New Roman" w:hAnsi="Times New Roman"/>
                <w:bCs/>
                <w:sz w:val="24"/>
                <w:szCs w:val="24"/>
                <w:lang w:val="en-US"/>
              </w:rPr>
            </w:pPr>
            <w:r w:rsidRPr="00B3732E">
              <w:rPr>
                <w:rFonts w:ascii="Times New Roman" w:hAnsi="Times New Roman"/>
                <w:bCs/>
                <w:sz w:val="24"/>
                <w:szCs w:val="24"/>
              </w:rPr>
              <w:t>Curriculum monitoring is another important step followed by the institution. Continuous evaluation of student performance through tests, assignments, and classroom response helps faculty understand the effectiveness of curriculum delivery. Learning outcomes are periodically reviewed to ensure that students are achieving the expected competencies. Special attention is given to slow learners through remedial classes, bridge courses, and peer learning sessions, ensuring that the curriculum remains accessible to all.</w:t>
            </w:r>
          </w:p>
          <w:p w14:paraId="30CC59C9" w14:textId="76A86832" w:rsidR="00B10EDD" w:rsidRPr="002E48C6" w:rsidRDefault="00B10EDD" w:rsidP="0027737A">
            <w:pPr>
              <w:tabs>
                <w:tab w:val="left" w:pos="1027"/>
                <w:tab w:val="left" w:pos="3402"/>
                <w:tab w:val="left" w:pos="4536"/>
                <w:tab w:val="left" w:pos="5670"/>
                <w:tab w:val="left" w:pos="6804"/>
                <w:tab w:val="left" w:pos="7545"/>
                <w:tab w:val="left" w:pos="7938"/>
              </w:tabs>
              <w:spacing w:after="0"/>
              <w:ind w:left="720"/>
              <w:rPr>
                <w:rFonts w:ascii="Times New Roman" w:hAnsi="Times New Roman"/>
                <w:bCs/>
                <w:sz w:val="24"/>
                <w:szCs w:val="24"/>
              </w:rPr>
            </w:pPr>
          </w:p>
        </w:tc>
      </w:tr>
      <w:tr w:rsidR="002249B4" w:rsidRPr="002E48C6" w14:paraId="41FD3450" w14:textId="77777777" w:rsidTr="0034114F">
        <w:tc>
          <w:tcPr>
            <w:tcW w:w="10612" w:type="dxa"/>
            <w:vAlign w:val="bottom"/>
          </w:tcPr>
          <w:p w14:paraId="3E24389A" w14:textId="77777777" w:rsidR="002249B4" w:rsidRDefault="002249B4" w:rsidP="0034114F">
            <w:pPr>
              <w:numPr>
                <w:ilvl w:val="0"/>
                <w:numId w:val="1"/>
              </w:numPr>
              <w:tabs>
                <w:tab w:val="left" w:pos="1027"/>
                <w:tab w:val="left" w:pos="3402"/>
                <w:tab w:val="left" w:pos="4536"/>
                <w:tab w:val="left" w:pos="5670"/>
                <w:tab w:val="left" w:pos="6804"/>
                <w:tab w:val="left" w:pos="7545"/>
                <w:tab w:val="left" w:pos="7938"/>
              </w:tabs>
              <w:spacing w:after="0"/>
              <w:rPr>
                <w:rFonts w:ascii="Times New Roman" w:hAnsi="Times New Roman"/>
                <w:sz w:val="24"/>
                <w:szCs w:val="24"/>
              </w:rPr>
            </w:pPr>
            <w:r w:rsidRPr="002E48C6">
              <w:rPr>
                <w:rFonts w:ascii="Times New Roman" w:hAnsi="Times New Roman"/>
                <w:sz w:val="24"/>
                <w:szCs w:val="24"/>
              </w:rPr>
              <w:t>Teaching and Learning</w:t>
            </w:r>
          </w:p>
          <w:p w14:paraId="69A08AC7" w14:textId="77777777" w:rsidR="00650553" w:rsidRDefault="00650553" w:rsidP="002249B4">
            <w:pPr>
              <w:tabs>
                <w:tab w:val="left" w:pos="1027"/>
                <w:tab w:val="left" w:pos="3402"/>
                <w:tab w:val="left" w:pos="4536"/>
                <w:tab w:val="left" w:pos="5670"/>
                <w:tab w:val="left" w:pos="6804"/>
                <w:tab w:val="left" w:pos="7545"/>
                <w:tab w:val="left" w:pos="7938"/>
              </w:tabs>
              <w:spacing w:after="0"/>
              <w:ind w:left="720"/>
              <w:rPr>
                <w:rFonts w:ascii="Times New Roman" w:hAnsi="Times New Roman"/>
                <w:sz w:val="24"/>
                <w:szCs w:val="24"/>
              </w:rPr>
            </w:pPr>
          </w:p>
          <w:p w14:paraId="13A19AD0" w14:textId="77777777" w:rsidR="00650553" w:rsidRDefault="00650553" w:rsidP="002249B4">
            <w:pPr>
              <w:tabs>
                <w:tab w:val="left" w:pos="1027"/>
                <w:tab w:val="left" w:pos="3402"/>
                <w:tab w:val="left" w:pos="4536"/>
                <w:tab w:val="left" w:pos="5670"/>
                <w:tab w:val="left" w:pos="6804"/>
                <w:tab w:val="left" w:pos="7545"/>
                <w:tab w:val="left" w:pos="7938"/>
              </w:tabs>
              <w:spacing w:after="0"/>
              <w:ind w:left="720"/>
              <w:rPr>
                <w:rFonts w:ascii="Times New Roman" w:hAnsi="Times New Roman"/>
                <w:sz w:val="24"/>
                <w:szCs w:val="24"/>
              </w:rPr>
            </w:pPr>
            <w:r w:rsidRPr="00650553">
              <w:rPr>
                <w:rFonts w:ascii="Times New Roman" w:hAnsi="Times New Roman"/>
                <w:sz w:val="24"/>
                <w:szCs w:val="24"/>
              </w:rPr>
              <w:t>The institution adopts practical and student-centered teaching and learning practices</w:t>
            </w:r>
          </w:p>
          <w:p w14:paraId="1E5EF0AB" w14:textId="77777777" w:rsidR="00650553" w:rsidRDefault="00650553" w:rsidP="002249B4">
            <w:pPr>
              <w:tabs>
                <w:tab w:val="left" w:pos="1027"/>
                <w:tab w:val="left" w:pos="3402"/>
                <w:tab w:val="left" w:pos="4536"/>
                <w:tab w:val="left" w:pos="5670"/>
                <w:tab w:val="left" w:pos="6804"/>
                <w:tab w:val="left" w:pos="7545"/>
                <w:tab w:val="left" w:pos="7938"/>
              </w:tabs>
              <w:spacing w:after="0"/>
              <w:ind w:left="720"/>
              <w:rPr>
                <w:rFonts w:ascii="Times New Roman" w:hAnsi="Times New Roman"/>
                <w:sz w:val="24"/>
                <w:szCs w:val="24"/>
              </w:rPr>
            </w:pPr>
            <w:r w:rsidRPr="00650553">
              <w:rPr>
                <w:rFonts w:ascii="Times New Roman" w:hAnsi="Times New Roman"/>
                <w:sz w:val="24"/>
                <w:szCs w:val="24"/>
              </w:rPr>
              <w:t>The primary focus is on delivering quality education through committed faculty, a supportive learning environment, and continuous monitoring of student progress.</w:t>
            </w:r>
          </w:p>
          <w:p w14:paraId="61FCA800" w14:textId="77777777" w:rsidR="00650553" w:rsidRDefault="00650553" w:rsidP="002249B4">
            <w:pPr>
              <w:tabs>
                <w:tab w:val="left" w:pos="1027"/>
                <w:tab w:val="left" w:pos="3402"/>
                <w:tab w:val="left" w:pos="4536"/>
                <w:tab w:val="left" w:pos="5670"/>
                <w:tab w:val="left" w:pos="6804"/>
                <w:tab w:val="left" w:pos="7545"/>
                <w:tab w:val="left" w:pos="7938"/>
              </w:tabs>
              <w:spacing w:after="0"/>
              <w:ind w:left="720"/>
              <w:rPr>
                <w:rFonts w:ascii="Times New Roman" w:hAnsi="Times New Roman"/>
                <w:sz w:val="24"/>
                <w:szCs w:val="24"/>
              </w:rPr>
            </w:pPr>
            <w:r w:rsidRPr="00650553">
              <w:rPr>
                <w:rFonts w:ascii="Times New Roman" w:hAnsi="Times New Roman"/>
                <w:sz w:val="24"/>
                <w:szCs w:val="24"/>
              </w:rPr>
              <w:t xml:space="preserve">At the start of each academic year, departments prepare </w:t>
            </w:r>
            <w:r w:rsidRPr="00650553">
              <w:rPr>
                <w:rFonts w:ascii="Times New Roman" w:hAnsi="Times New Roman"/>
                <w:color w:val="EE0000"/>
                <w:sz w:val="24"/>
                <w:szCs w:val="24"/>
              </w:rPr>
              <w:t xml:space="preserve">a teaching plan </w:t>
            </w:r>
            <w:r w:rsidRPr="00650553">
              <w:rPr>
                <w:rFonts w:ascii="Times New Roman" w:hAnsi="Times New Roman"/>
                <w:sz w:val="24"/>
                <w:szCs w:val="24"/>
              </w:rPr>
              <w:t>based on the affiliating university syllabus. Faculty members break the content into manageable units and schedule classes to ensure timely completion of portions.</w:t>
            </w:r>
          </w:p>
          <w:p w14:paraId="70EC0B6C" w14:textId="77777777" w:rsidR="00650553" w:rsidRDefault="00650553" w:rsidP="002249B4">
            <w:pPr>
              <w:tabs>
                <w:tab w:val="left" w:pos="1027"/>
                <w:tab w:val="left" w:pos="3402"/>
                <w:tab w:val="left" w:pos="4536"/>
                <w:tab w:val="left" w:pos="5670"/>
                <w:tab w:val="left" w:pos="6804"/>
                <w:tab w:val="left" w:pos="7545"/>
                <w:tab w:val="left" w:pos="7938"/>
              </w:tabs>
              <w:spacing w:after="0"/>
              <w:ind w:left="720"/>
              <w:rPr>
                <w:rFonts w:ascii="Times New Roman" w:hAnsi="Times New Roman"/>
                <w:sz w:val="24"/>
                <w:szCs w:val="24"/>
              </w:rPr>
            </w:pPr>
            <w:r w:rsidRPr="00650553">
              <w:rPr>
                <w:rFonts w:ascii="Times New Roman" w:hAnsi="Times New Roman"/>
                <w:sz w:val="24"/>
                <w:szCs w:val="24"/>
              </w:rPr>
              <w:t>Classroom teaching primarily uses the chalk-and-talk method, which remains effective given the modest infrastructure. However, wherever possible, faculty integrate simple ICT tools such as PowerPoint presentations, short videos, audio lectures, and online resources</w:t>
            </w:r>
          </w:p>
          <w:p w14:paraId="58039C51" w14:textId="78C59AAF" w:rsidR="00650553" w:rsidRDefault="00650553" w:rsidP="002249B4">
            <w:pPr>
              <w:tabs>
                <w:tab w:val="left" w:pos="1027"/>
                <w:tab w:val="left" w:pos="3402"/>
                <w:tab w:val="left" w:pos="4536"/>
                <w:tab w:val="left" w:pos="5670"/>
                <w:tab w:val="left" w:pos="6804"/>
                <w:tab w:val="left" w:pos="7545"/>
                <w:tab w:val="left" w:pos="7938"/>
              </w:tabs>
              <w:spacing w:after="0"/>
              <w:ind w:left="720"/>
              <w:rPr>
                <w:rFonts w:ascii="Times New Roman" w:hAnsi="Times New Roman"/>
                <w:sz w:val="24"/>
                <w:szCs w:val="24"/>
              </w:rPr>
            </w:pPr>
            <w:r w:rsidRPr="00650553">
              <w:rPr>
                <w:rFonts w:ascii="Times New Roman" w:hAnsi="Times New Roman"/>
                <w:sz w:val="24"/>
                <w:szCs w:val="24"/>
              </w:rPr>
              <w:t xml:space="preserve">To make learning more interactive, faculty conduct group discussions, class seminars, </w:t>
            </w:r>
            <w:r w:rsidRPr="00650553">
              <w:rPr>
                <w:rFonts w:ascii="Times New Roman" w:hAnsi="Times New Roman"/>
                <w:color w:val="EE0000"/>
                <w:sz w:val="24"/>
                <w:szCs w:val="24"/>
              </w:rPr>
              <w:t>quiz competitions</w:t>
            </w:r>
            <w:r w:rsidRPr="00650553">
              <w:rPr>
                <w:rFonts w:ascii="Times New Roman" w:hAnsi="Times New Roman"/>
                <w:sz w:val="24"/>
                <w:szCs w:val="24"/>
              </w:rPr>
              <w:t>, and subject-related activities that allow students to participate actively.</w:t>
            </w:r>
            <w:r w:rsidRPr="00650553">
              <w:t xml:space="preserve"> </w:t>
            </w:r>
            <w:r w:rsidRPr="00650553">
              <w:rPr>
                <w:rFonts w:ascii="Times New Roman" w:hAnsi="Times New Roman"/>
                <w:sz w:val="24"/>
                <w:szCs w:val="24"/>
              </w:rPr>
              <w:t>The institution places special emphasis on helping slow learners.</w:t>
            </w:r>
            <w:r w:rsidR="00A42F69" w:rsidRPr="00A42F69">
              <w:t xml:space="preserve"> </w:t>
            </w:r>
            <w:r w:rsidR="00A42F69" w:rsidRPr="00A42F69">
              <w:rPr>
                <w:rFonts w:ascii="Times New Roman" w:hAnsi="Times New Roman"/>
                <w:sz w:val="24"/>
                <w:szCs w:val="24"/>
              </w:rPr>
              <w:t>Remedial classes revision sessions are arranged to strengthen their understanding</w:t>
            </w:r>
          </w:p>
          <w:p w14:paraId="6B0F38A6" w14:textId="5AB2FE5C" w:rsidR="00650553" w:rsidRPr="002E48C6" w:rsidRDefault="00A42F69" w:rsidP="00650553">
            <w:pPr>
              <w:tabs>
                <w:tab w:val="left" w:pos="1027"/>
                <w:tab w:val="left" w:pos="3402"/>
                <w:tab w:val="left" w:pos="4536"/>
                <w:tab w:val="left" w:pos="5670"/>
                <w:tab w:val="left" w:pos="6804"/>
                <w:tab w:val="left" w:pos="7545"/>
                <w:tab w:val="left" w:pos="7938"/>
              </w:tabs>
              <w:spacing w:after="0"/>
              <w:rPr>
                <w:rFonts w:ascii="Times New Roman" w:hAnsi="Times New Roman"/>
                <w:sz w:val="24"/>
                <w:szCs w:val="24"/>
              </w:rPr>
            </w:pPr>
            <w:r>
              <w:rPr>
                <w:rFonts w:ascii="Times New Roman" w:hAnsi="Times New Roman"/>
                <w:sz w:val="24"/>
                <w:szCs w:val="24"/>
              </w:rPr>
              <w:t xml:space="preserve">            </w:t>
            </w:r>
            <w:r w:rsidRPr="00A42F69">
              <w:rPr>
                <w:rFonts w:ascii="Times New Roman" w:hAnsi="Times New Roman"/>
                <w:sz w:val="24"/>
                <w:szCs w:val="24"/>
              </w:rPr>
              <w:t xml:space="preserve">Overall, the teaching and learning system of the institution focuses on accessibility, student </w:t>
            </w:r>
            <w:r>
              <w:rPr>
                <w:rFonts w:ascii="Times New Roman" w:hAnsi="Times New Roman"/>
                <w:sz w:val="24"/>
                <w:szCs w:val="24"/>
              </w:rPr>
              <w:t xml:space="preserve">  </w:t>
            </w:r>
            <w:r w:rsidRPr="00A42F69">
              <w:rPr>
                <w:rFonts w:ascii="Times New Roman" w:hAnsi="Times New Roman"/>
                <w:sz w:val="24"/>
                <w:szCs w:val="24"/>
              </w:rPr>
              <w:t xml:space="preserve">engagement, and continuous improvement. With dedicated faculty, supportive mentoring, modest but </w:t>
            </w:r>
            <w:r w:rsidRPr="00A42F69">
              <w:rPr>
                <w:rFonts w:ascii="Times New Roman" w:hAnsi="Times New Roman"/>
                <w:sz w:val="24"/>
                <w:szCs w:val="24"/>
              </w:rPr>
              <w:lastRenderedPageBreak/>
              <w:t>effective use of technology, and regular monitoring, the college ensures that students receive a meaningful learning experience despite limited infrastructure.</w:t>
            </w:r>
          </w:p>
        </w:tc>
      </w:tr>
      <w:tr w:rsidR="002249B4" w:rsidRPr="002E48C6" w14:paraId="2BF79AF0" w14:textId="77777777" w:rsidTr="0034114F">
        <w:tc>
          <w:tcPr>
            <w:tcW w:w="10612" w:type="dxa"/>
            <w:vAlign w:val="bottom"/>
          </w:tcPr>
          <w:p w14:paraId="5734A4D7" w14:textId="77777777" w:rsidR="002249B4" w:rsidRDefault="002249B4" w:rsidP="0034114F">
            <w:pPr>
              <w:numPr>
                <w:ilvl w:val="0"/>
                <w:numId w:val="1"/>
              </w:numPr>
              <w:tabs>
                <w:tab w:val="left" w:pos="1027"/>
                <w:tab w:val="left" w:pos="3402"/>
                <w:tab w:val="left" w:pos="4536"/>
                <w:tab w:val="left" w:pos="5670"/>
                <w:tab w:val="left" w:pos="6804"/>
                <w:tab w:val="left" w:pos="7545"/>
                <w:tab w:val="left" w:pos="7938"/>
              </w:tabs>
              <w:spacing w:after="0"/>
              <w:rPr>
                <w:rFonts w:ascii="Times New Roman" w:hAnsi="Times New Roman"/>
                <w:sz w:val="24"/>
                <w:szCs w:val="24"/>
              </w:rPr>
            </w:pPr>
            <w:r w:rsidRPr="002E48C6">
              <w:rPr>
                <w:rFonts w:ascii="Times New Roman" w:hAnsi="Times New Roman"/>
                <w:sz w:val="24"/>
                <w:szCs w:val="24"/>
              </w:rPr>
              <w:lastRenderedPageBreak/>
              <w:t>Examination and Evaluation</w:t>
            </w:r>
          </w:p>
          <w:p w14:paraId="6875095D" w14:textId="77777777" w:rsidR="001C32AC" w:rsidRDefault="001C32AC" w:rsidP="002249B4">
            <w:pPr>
              <w:tabs>
                <w:tab w:val="left" w:pos="1027"/>
                <w:tab w:val="left" w:pos="3402"/>
                <w:tab w:val="left" w:pos="4536"/>
                <w:tab w:val="left" w:pos="5670"/>
                <w:tab w:val="left" w:pos="6804"/>
                <w:tab w:val="left" w:pos="7545"/>
                <w:tab w:val="left" w:pos="7938"/>
              </w:tabs>
              <w:spacing w:after="0"/>
              <w:ind w:left="720"/>
              <w:rPr>
                <w:rFonts w:ascii="Times New Roman" w:hAnsi="Times New Roman"/>
                <w:sz w:val="24"/>
                <w:szCs w:val="24"/>
              </w:rPr>
            </w:pPr>
          </w:p>
          <w:p w14:paraId="4AB184AC" w14:textId="75E2D9FD" w:rsidR="001C32AC" w:rsidRPr="001C32AC" w:rsidRDefault="001C32AC" w:rsidP="001C32AC">
            <w:pPr>
              <w:tabs>
                <w:tab w:val="left" w:pos="1027"/>
                <w:tab w:val="left" w:pos="3402"/>
                <w:tab w:val="left" w:pos="4536"/>
                <w:tab w:val="left" w:pos="5670"/>
                <w:tab w:val="left" w:pos="6804"/>
                <w:tab w:val="left" w:pos="7545"/>
                <w:tab w:val="left" w:pos="7938"/>
              </w:tabs>
              <w:spacing w:after="0"/>
              <w:ind w:left="720"/>
              <w:rPr>
                <w:lang w:val="en-US"/>
              </w:rPr>
            </w:pPr>
            <w:r w:rsidRPr="001C32AC">
              <w:rPr>
                <w:rFonts w:ascii="Times New Roman" w:hAnsi="Times New Roman"/>
                <w:sz w:val="24"/>
                <w:szCs w:val="24"/>
              </w:rPr>
              <w:t>At the beginning of the semester, students are informed about the examination structure, internal assessment methods, and evaluation criteria.</w:t>
            </w:r>
            <w:r w:rsidRPr="001C32AC">
              <w:t xml:space="preserve"> </w:t>
            </w:r>
            <w:r w:rsidRPr="001C32AC">
              <w:rPr>
                <w:rFonts w:ascii="Times New Roman" w:hAnsi="Times New Roman"/>
                <w:sz w:val="24"/>
                <w:szCs w:val="24"/>
              </w:rPr>
              <w:t>he college conducts internal examinations in a systematic manner. The Examination Committee prepares a schedule, allocates invigilators, and ensures availability of necessary materials such as answer booklets, seating arrangements, and attendance sheets</w:t>
            </w:r>
            <w:r w:rsidRPr="001C32AC">
              <w:t xml:space="preserve"> </w:t>
            </w:r>
            <w:r w:rsidRPr="001C32AC">
              <w:rPr>
                <w:rFonts w:ascii="Times New Roman" w:hAnsi="Times New Roman"/>
                <w:sz w:val="24"/>
                <w:szCs w:val="24"/>
              </w:rPr>
              <w:t>For university examinations, the institution strictly follows guidelines regarding hall arrangements, invigilation, and confidentiality. The Principal appoints Chief Superintendent and assistant staff to oversee the process. The college ensures safe storage and timely dispatch of question papers and answer scripts. CCTV-surveilled rooms or restricted-access spaces are used wherever possible to maintain security,</w:t>
            </w:r>
            <w:r w:rsidRPr="001C32AC">
              <w:t xml:space="preserve"> </w:t>
            </w:r>
            <w:r w:rsidRPr="001C32AC">
              <w:rPr>
                <w:rFonts w:ascii="Times New Roman" w:hAnsi="Times New Roman"/>
                <w:sz w:val="24"/>
                <w:szCs w:val="24"/>
              </w:rPr>
              <w:t>Practical examinations are conducted with care, especially for science and vocational subjects. External examiners appointed by the university are supported by internal faculty. Laboratory records, viva-voce, and demonstrations are evaluated methodically. Departments ensure that students receive adequate practical training beforehand despite limited lab facilities, making optimum use of available equipment.</w:t>
            </w:r>
            <w:r w:rsidRPr="001C32AC">
              <w:t xml:space="preserve"> </w:t>
            </w:r>
            <w:r w:rsidRPr="001C32AC">
              <w:rPr>
                <w:rFonts w:ascii="Times New Roman" w:hAnsi="Times New Roman"/>
                <w:sz w:val="24"/>
                <w:szCs w:val="24"/>
              </w:rPr>
              <w:t>evaluation, photocopy, and grievance redressal mechanisms are explained to students. Faculty help them apply for revaluation or clarify doubts regarding results</w:t>
            </w:r>
            <w:r w:rsidRPr="001C32AC">
              <w:rPr>
                <w:rFonts w:ascii="Times New Roman" w:hAnsi="Times New Roman"/>
                <w:sz w:val="24"/>
                <w:szCs w:val="24"/>
                <w:lang w:val="en-US" w:eastAsia="en-US" w:bidi="mr-IN"/>
              </w:rPr>
              <w:t xml:space="preserve"> </w:t>
            </w:r>
            <w:r w:rsidRPr="001C32AC">
              <w:rPr>
                <w:lang w:val="en-US"/>
              </w:rPr>
              <w:t>Overall, the institution maintains a fair, transparent, and student-oriented examination and evaluation system. Through careful planning, committed faculty involvement, timely evaluations, and supportive monitoring, the college ensures smooth conduct of examinations despite limited infrastructure.</w:t>
            </w:r>
          </w:p>
          <w:p w14:paraId="29CCAC38" w14:textId="173B9035" w:rsidR="001C32AC" w:rsidRPr="002E48C6" w:rsidRDefault="001C32AC" w:rsidP="002249B4">
            <w:pPr>
              <w:tabs>
                <w:tab w:val="left" w:pos="1027"/>
                <w:tab w:val="left" w:pos="3402"/>
                <w:tab w:val="left" w:pos="4536"/>
                <w:tab w:val="left" w:pos="5670"/>
                <w:tab w:val="left" w:pos="6804"/>
                <w:tab w:val="left" w:pos="7545"/>
                <w:tab w:val="left" w:pos="7938"/>
              </w:tabs>
              <w:spacing w:after="0"/>
              <w:ind w:left="720"/>
              <w:rPr>
                <w:rFonts w:ascii="Times New Roman" w:hAnsi="Times New Roman"/>
                <w:sz w:val="24"/>
                <w:szCs w:val="24"/>
              </w:rPr>
            </w:pPr>
          </w:p>
        </w:tc>
      </w:tr>
      <w:tr w:rsidR="002249B4" w:rsidRPr="002E48C6" w14:paraId="7328F25E" w14:textId="77777777" w:rsidTr="0034114F">
        <w:tc>
          <w:tcPr>
            <w:tcW w:w="10612" w:type="dxa"/>
            <w:vAlign w:val="bottom"/>
          </w:tcPr>
          <w:p w14:paraId="5B2F0B47" w14:textId="77777777" w:rsidR="002249B4" w:rsidRDefault="002249B4" w:rsidP="0034114F">
            <w:pPr>
              <w:numPr>
                <w:ilvl w:val="0"/>
                <w:numId w:val="1"/>
              </w:numPr>
              <w:tabs>
                <w:tab w:val="left" w:pos="1027"/>
                <w:tab w:val="left" w:pos="3402"/>
                <w:tab w:val="left" w:pos="4536"/>
                <w:tab w:val="left" w:pos="5670"/>
                <w:tab w:val="left" w:pos="6804"/>
                <w:tab w:val="left" w:pos="7545"/>
                <w:tab w:val="left" w:pos="7938"/>
              </w:tabs>
              <w:spacing w:after="0"/>
              <w:rPr>
                <w:rFonts w:ascii="Times New Roman" w:hAnsi="Times New Roman"/>
                <w:sz w:val="24"/>
                <w:szCs w:val="24"/>
              </w:rPr>
            </w:pPr>
            <w:r w:rsidRPr="002E48C6">
              <w:rPr>
                <w:rFonts w:ascii="Times New Roman" w:hAnsi="Times New Roman"/>
                <w:sz w:val="24"/>
                <w:szCs w:val="24"/>
              </w:rPr>
              <w:t>Research and Development</w:t>
            </w:r>
          </w:p>
          <w:p w14:paraId="0186701F" w14:textId="77777777" w:rsidR="002249B4" w:rsidRDefault="002249B4" w:rsidP="002249B4">
            <w:pPr>
              <w:tabs>
                <w:tab w:val="left" w:pos="1027"/>
                <w:tab w:val="left" w:pos="3402"/>
                <w:tab w:val="left" w:pos="4536"/>
                <w:tab w:val="left" w:pos="5670"/>
                <w:tab w:val="left" w:pos="6804"/>
                <w:tab w:val="left" w:pos="7545"/>
                <w:tab w:val="left" w:pos="7938"/>
              </w:tabs>
              <w:spacing w:after="0"/>
              <w:ind w:left="720"/>
              <w:rPr>
                <w:rFonts w:ascii="Times New Roman" w:hAnsi="Times New Roman"/>
                <w:sz w:val="24"/>
                <w:szCs w:val="24"/>
              </w:rPr>
            </w:pPr>
            <w:r w:rsidRPr="002249B4">
              <w:rPr>
                <w:rFonts w:ascii="Times New Roman" w:hAnsi="Times New Roman"/>
                <w:sz w:val="24"/>
                <w:szCs w:val="24"/>
              </w:rPr>
              <w:t>The institution fosters a research culture by encouraging faculty and students to undertake projects, publish papers, and participate in conferences. Research committees oversee policy implementation, resource allocation, and proposal review. Incentives, seed money, and collaborations with industries and research bodies strengthen output. Regular workshops on research methodology, IPR, ethics, and writing skills enhance capacity. State-of-the-art labs, access to journals, and incubation support innovation and entrepreneurship. Faculty are motivated to apply for funded research and consultancy projects.</w:t>
            </w:r>
          </w:p>
          <w:p w14:paraId="0445E90C" w14:textId="77777777" w:rsidR="00C93C63" w:rsidRDefault="00C93C63" w:rsidP="002249B4">
            <w:pPr>
              <w:tabs>
                <w:tab w:val="left" w:pos="1027"/>
                <w:tab w:val="left" w:pos="3402"/>
                <w:tab w:val="left" w:pos="4536"/>
                <w:tab w:val="left" w:pos="5670"/>
                <w:tab w:val="left" w:pos="6804"/>
                <w:tab w:val="left" w:pos="7545"/>
                <w:tab w:val="left" w:pos="7938"/>
              </w:tabs>
              <w:spacing w:after="0"/>
              <w:ind w:left="720"/>
              <w:rPr>
                <w:rFonts w:ascii="Times New Roman" w:hAnsi="Times New Roman"/>
                <w:sz w:val="24"/>
                <w:szCs w:val="24"/>
              </w:rPr>
            </w:pPr>
          </w:p>
          <w:p w14:paraId="7D7B7DAF" w14:textId="77777777" w:rsidR="00C93C63" w:rsidRDefault="00C93C63" w:rsidP="002249B4">
            <w:pPr>
              <w:tabs>
                <w:tab w:val="left" w:pos="1027"/>
                <w:tab w:val="left" w:pos="3402"/>
                <w:tab w:val="left" w:pos="4536"/>
                <w:tab w:val="left" w:pos="5670"/>
                <w:tab w:val="left" w:pos="6804"/>
                <w:tab w:val="left" w:pos="7545"/>
                <w:tab w:val="left" w:pos="7938"/>
              </w:tabs>
              <w:spacing w:after="0"/>
              <w:ind w:left="720"/>
              <w:rPr>
                <w:rFonts w:ascii="Times New Roman" w:hAnsi="Times New Roman"/>
                <w:sz w:val="24"/>
                <w:szCs w:val="24"/>
              </w:rPr>
            </w:pPr>
            <w:r w:rsidRPr="00C93C63">
              <w:rPr>
                <w:rFonts w:ascii="Times New Roman" w:hAnsi="Times New Roman"/>
                <w:sz w:val="24"/>
                <w:szCs w:val="24"/>
              </w:rPr>
              <w:t>Faculty members are encouraged to engage in academic research, publish papers, attend seminars, and participate in online or regional conferences. The institution motivates teachers to register for Ph.D. programs, undertake minor research studies, and contribute chapters or articles to journals. Even without large funding, teachers use available resources, libraries, and digital platforms to conduct small research projects related to their subjects or local issues. The college supports them by providing duty leave, internet access, and recommendation letters for attending workshops or presenting papers.</w:t>
            </w:r>
          </w:p>
          <w:p w14:paraId="54FFC4AD" w14:textId="3A98EA79" w:rsidR="00C93C63" w:rsidRPr="002E48C6" w:rsidRDefault="00C93C63" w:rsidP="002249B4">
            <w:pPr>
              <w:tabs>
                <w:tab w:val="left" w:pos="1027"/>
                <w:tab w:val="left" w:pos="3402"/>
                <w:tab w:val="left" w:pos="4536"/>
                <w:tab w:val="left" w:pos="5670"/>
                <w:tab w:val="left" w:pos="6804"/>
                <w:tab w:val="left" w:pos="7545"/>
                <w:tab w:val="left" w:pos="7938"/>
              </w:tabs>
              <w:spacing w:after="0"/>
              <w:ind w:left="720"/>
              <w:rPr>
                <w:rFonts w:ascii="Times New Roman" w:hAnsi="Times New Roman"/>
                <w:sz w:val="24"/>
                <w:szCs w:val="24"/>
              </w:rPr>
            </w:pPr>
            <w:r w:rsidRPr="00C93C63">
              <w:rPr>
                <w:rFonts w:ascii="Times New Roman" w:hAnsi="Times New Roman"/>
                <w:sz w:val="24"/>
                <w:szCs w:val="24"/>
              </w:rPr>
              <w:t>The library supports research by providing reference books, newspapers, journals, e-resources, and internet facilities. Teachers and students are encouraged to use open-access journals, government portals, and digital libraries for literature review.</w:t>
            </w:r>
          </w:p>
        </w:tc>
      </w:tr>
      <w:tr w:rsidR="002249B4" w:rsidRPr="002E48C6" w14:paraId="2ADD6746" w14:textId="77777777" w:rsidTr="0034114F">
        <w:tc>
          <w:tcPr>
            <w:tcW w:w="10612" w:type="dxa"/>
            <w:vAlign w:val="bottom"/>
          </w:tcPr>
          <w:p w14:paraId="4B1ED9D4" w14:textId="77777777" w:rsidR="002249B4" w:rsidRDefault="002249B4" w:rsidP="0034114F">
            <w:pPr>
              <w:numPr>
                <w:ilvl w:val="0"/>
                <w:numId w:val="1"/>
              </w:numPr>
              <w:tabs>
                <w:tab w:val="left" w:pos="1027"/>
                <w:tab w:val="left" w:pos="3402"/>
                <w:tab w:val="left" w:pos="4536"/>
                <w:tab w:val="left" w:pos="5670"/>
                <w:tab w:val="left" w:pos="6804"/>
                <w:tab w:val="left" w:pos="7545"/>
                <w:tab w:val="left" w:pos="7938"/>
              </w:tabs>
              <w:spacing w:after="0"/>
              <w:rPr>
                <w:rFonts w:ascii="Times New Roman" w:hAnsi="Times New Roman"/>
                <w:sz w:val="24"/>
                <w:szCs w:val="24"/>
              </w:rPr>
            </w:pPr>
            <w:r w:rsidRPr="002E48C6">
              <w:rPr>
                <w:rFonts w:ascii="Times New Roman" w:hAnsi="Times New Roman"/>
                <w:sz w:val="24"/>
                <w:szCs w:val="24"/>
              </w:rPr>
              <w:t>Library, ICT and Physical Infrastructure / Instrumentation</w:t>
            </w:r>
          </w:p>
          <w:p w14:paraId="1BDE40BB" w14:textId="77777777" w:rsidR="000B0095" w:rsidRDefault="000B0095" w:rsidP="000B0095">
            <w:pPr>
              <w:tabs>
                <w:tab w:val="left" w:pos="1027"/>
                <w:tab w:val="left" w:pos="3402"/>
                <w:tab w:val="left" w:pos="4536"/>
                <w:tab w:val="left" w:pos="5670"/>
                <w:tab w:val="left" w:pos="6804"/>
                <w:tab w:val="left" w:pos="7545"/>
                <w:tab w:val="left" w:pos="7938"/>
              </w:tabs>
              <w:spacing w:after="0"/>
              <w:ind w:left="360"/>
              <w:rPr>
                <w:rFonts w:ascii="Times New Roman" w:hAnsi="Times New Roman"/>
                <w:sz w:val="24"/>
                <w:szCs w:val="24"/>
              </w:rPr>
            </w:pPr>
          </w:p>
          <w:p w14:paraId="3A6BCAD6" w14:textId="77777777" w:rsidR="000B0095" w:rsidRDefault="000B0095" w:rsidP="002249B4">
            <w:pPr>
              <w:tabs>
                <w:tab w:val="left" w:pos="1027"/>
                <w:tab w:val="left" w:pos="3402"/>
                <w:tab w:val="left" w:pos="4536"/>
                <w:tab w:val="left" w:pos="5670"/>
                <w:tab w:val="left" w:pos="6804"/>
                <w:tab w:val="left" w:pos="7545"/>
                <w:tab w:val="left" w:pos="7938"/>
              </w:tabs>
              <w:spacing w:after="0"/>
              <w:ind w:left="720"/>
              <w:rPr>
                <w:rFonts w:ascii="Times New Roman" w:hAnsi="Times New Roman"/>
                <w:sz w:val="24"/>
                <w:szCs w:val="24"/>
              </w:rPr>
            </w:pPr>
          </w:p>
          <w:p w14:paraId="44F0E391" w14:textId="77777777" w:rsidR="000B0095" w:rsidRDefault="000B0095" w:rsidP="002249B4">
            <w:pPr>
              <w:tabs>
                <w:tab w:val="left" w:pos="1027"/>
                <w:tab w:val="left" w:pos="3402"/>
                <w:tab w:val="left" w:pos="4536"/>
                <w:tab w:val="left" w:pos="5670"/>
                <w:tab w:val="left" w:pos="6804"/>
                <w:tab w:val="left" w:pos="7545"/>
                <w:tab w:val="left" w:pos="7938"/>
              </w:tabs>
              <w:spacing w:after="0"/>
              <w:ind w:left="720"/>
              <w:rPr>
                <w:rFonts w:ascii="Times New Roman" w:hAnsi="Times New Roman"/>
                <w:sz w:val="24"/>
                <w:szCs w:val="24"/>
              </w:rPr>
            </w:pPr>
            <w:r w:rsidRPr="000B0095">
              <w:rPr>
                <w:rFonts w:ascii="Times New Roman" w:hAnsi="Times New Roman"/>
                <w:b/>
                <w:bCs/>
                <w:sz w:val="24"/>
                <w:szCs w:val="24"/>
              </w:rPr>
              <w:t>Library Development:</w:t>
            </w:r>
            <w:r w:rsidRPr="000B0095">
              <w:rPr>
                <w:rFonts w:ascii="Times New Roman" w:hAnsi="Times New Roman"/>
                <w:sz w:val="24"/>
                <w:szCs w:val="24"/>
              </w:rPr>
              <w:br/>
              <w:t>The college library is the main resource center for students and faculty. It houses textbooks, reference books, journals, newspapers, and previous question papers relevant to the courses offered. Despite being small, the library operates efficiently with a simple borrowing system and extended access during examination periods. The institution updates its collection every year by adding new titles based on departmental recommendations and student demand. The library maintains a student-friendly environment with reading spaces, proper ventilation, and a quiet atmosphere. Digital access is provided through e-resources, open-access platforms, and online academic materials, enabling students to expand their learning beyond printed books.</w:t>
            </w:r>
          </w:p>
          <w:p w14:paraId="5E5794CD" w14:textId="77777777" w:rsidR="000B0095" w:rsidRDefault="000B0095" w:rsidP="002249B4">
            <w:pPr>
              <w:tabs>
                <w:tab w:val="left" w:pos="1027"/>
                <w:tab w:val="left" w:pos="3402"/>
                <w:tab w:val="left" w:pos="4536"/>
                <w:tab w:val="left" w:pos="5670"/>
                <w:tab w:val="left" w:pos="6804"/>
                <w:tab w:val="left" w:pos="7545"/>
                <w:tab w:val="left" w:pos="7938"/>
              </w:tabs>
              <w:spacing w:after="0"/>
              <w:ind w:left="720"/>
              <w:rPr>
                <w:rFonts w:ascii="Times New Roman" w:hAnsi="Times New Roman"/>
                <w:sz w:val="24"/>
                <w:szCs w:val="24"/>
              </w:rPr>
            </w:pPr>
            <w:r w:rsidRPr="000B0095">
              <w:rPr>
                <w:rFonts w:ascii="Times New Roman" w:hAnsi="Times New Roman"/>
                <w:b/>
                <w:bCs/>
                <w:sz w:val="24"/>
                <w:szCs w:val="24"/>
              </w:rPr>
              <w:t>ICT Facilities:</w:t>
            </w:r>
            <w:r w:rsidRPr="000B0095">
              <w:rPr>
                <w:rFonts w:ascii="Times New Roman" w:hAnsi="Times New Roman"/>
                <w:sz w:val="24"/>
                <w:szCs w:val="24"/>
              </w:rPr>
              <w:br/>
              <w:t>Even with limited infrastructure, the institution promotes ICT-enabled learning through the use of available digital tools and technology. A few classrooms are equipped with projectors and computers to support multimedia teaching. Teachers use PowerPoint presentations, online videos, and e-content to make lessons more engaging and interactive. The computer lab, though modest, offers basic training in digital skills and supports academic work, online registration, exam form filling, and accessing e-learning resources. Internet access is provided to faculty and students in the library, computer lab, and staff room for academic purposes.</w:t>
            </w:r>
            <w:r w:rsidRPr="000B0095">
              <w:t xml:space="preserve"> </w:t>
            </w:r>
            <w:r w:rsidRPr="000B0095">
              <w:rPr>
                <w:rFonts w:ascii="Times New Roman" w:hAnsi="Times New Roman"/>
                <w:sz w:val="24"/>
                <w:szCs w:val="24"/>
              </w:rPr>
              <w:t>Departments also use simple ICT tools like Google Classroom, WhatsApp groups, and educational apps to share notes, assignments, and important information with students.</w:t>
            </w:r>
          </w:p>
          <w:p w14:paraId="04E6F1F8" w14:textId="38F0B604" w:rsidR="000B0095" w:rsidRPr="002E48C6" w:rsidRDefault="000B0095" w:rsidP="002249B4">
            <w:pPr>
              <w:tabs>
                <w:tab w:val="left" w:pos="1027"/>
                <w:tab w:val="left" w:pos="3402"/>
                <w:tab w:val="left" w:pos="4536"/>
                <w:tab w:val="left" w:pos="5670"/>
                <w:tab w:val="left" w:pos="6804"/>
                <w:tab w:val="left" w:pos="7545"/>
                <w:tab w:val="left" w:pos="7938"/>
              </w:tabs>
              <w:spacing w:after="0"/>
              <w:ind w:left="720"/>
              <w:rPr>
                <w:rFonts w:ascii="Times New Roman" w:hAnsi="Times New Roman"/>
                <w:sz w:val="24"/>
                <w:szCs w:val="24"/>
              </w:rPr>
            </w:pPr>
            <w:r w:rsidRPr="000B0095">
              <w:rPr>
                <w:rFonts w:ascii="Times New Roman" w:hAnsi="Times New Roman"/>
                <w:b/>
                <w:bCs/>
                <w:sz w:val="24"/>
                <w:szCs w:val="24"/>
              </w:rPr>
              <w:t>Physical Infrastructure:</w:t>
            </w:r>
            <w:r w:rsidRPr="000B0095">
              <w:rPr>
                <w:rFonts w:ascii="Times New Roman" w:hAnsi="Times New Roman"/>
                <w:sz w:val="24"/>
                <w:szCs w:val="24"/>
              </w:rPr>
              <w:br/>
              <w:t>The college campus is small but well-maintained. Basic facilities such as classrooms, staff rooms, laboratories (where applicable), administrative offices, and common areas are arranged to provide a comfortable learning environment. Classrooms are adequately furnished and regularly cleaned to maintain hygiene and discipline. Laboratories for science or vocational programs are equipped with essential instruments and apparatus required for practical classes. Although advanced or high-end instruments may not be available, the institution ensures that students receive proper hands-on training with the resources at hand. Any repairs or maintenance work is addressed promptly by the management to ensure uninterrupted academic activities.</w:t>
            </w:r>
          </w:p>
        </w:tc>
      </w:tr>
      <w:tr w:rsidR="002249B4" w:rsidRPr="002E48C6" w14:paraId="0BA74254" w14:textId="77777777" w:rsidTr="002249B4">
        <w:tc>
          <w:tcPr>
            <w:tcW w:w="10612" w:type="dxa"/>
            <w:tcBorders>
              <w:top w:val="single" w:sz="4" w:space="0" w:color="auto"/>
              <w:left w:val="single" w:sz="4" w:space="0" w:color="auto"/>
              <w:bottom w:val="single" w:sz="4" w:space="0" w:color="auto"/>
              <w:right w:val="single" w:sz="4" w:space="0" w:color="auto"/>
            </w:tcBorders>
            <w:vAlign w:val="bottom"/>
          </w:tcPr>
          <w:p w14:paraId="590A570C" w14:textId="77777777" w:rsidR="002249B4" w:rsidRDefault="002249B4" w:rsidP="002249B4">
            <w:pPr>
              <w:numPr>
                <w:ilvl w:val="0"/>
                <w:numId w:val="1"/>
              </w:numPr>
              <w:tabs>
                <w:tab w:val="left" w:pos="1027"/>
                <w:tab w:val="left" w:pos="3402"/>
                <w:tab w:val="left" w:pos="4536"/>
                <w:tab w:val="left" w:pos="5670"/>
                <w:tab w:val="left" w:pos="6804"/>
                <w:tab w:val="left" w:pos="7545"/>
                <w:tab w:val="left" w:pos="7938"/>
              </w:tabs>
              <w:spacing w:after="0"/>
              <w:rPr>
                <w:rFonts w:ascii="Times New Roman" w:hAnsi="Times New Roman"/>
                <w:sz w:val="24"/>
                <w:szCs w:val="24"/>
              </w:rPr>
            </w:pPr>
            <w:r w:rsidRPr="002E48C6">
              <w:rPr>
                <w:rFonts w:ascii="Times New Roman" w:hAnsi="Times New Roman"/>
                <w:sz w:val="24"/>
                <w:szCs w:val="24"/>
              </w:rPr>
              <w:lastRenderedPageBreak/>
              <w:t>Human Resource Management</w:t>
            </w:r>
          </w:p>
          <w:p w14:paraId="7A9176B2" w14:textId="77777777" w:rsidR="002249B4" w:rsidRDefault="002249B4" w:rsidP="002249B4">
            <w:pPr>
              <w:tabs>
                <w:tab w:val="left" w:pos="1027"/>
                <w:tab w:val="left" w:pos="3402"/>
                <w:tab w:val="left" w:pos="4536"/>
                <w:tab w:val="left" w:pos="5670"/>
                <w:tab w:val="left" w:pos="6804"/>
                <w:tab w:val="left" w:pos="7545"/>
                <w:tab w:val="left" w:pos="7938"/>
              </w:tabs>
              <w:spacing w:after="0"/>
              <w:ind w:left="720"/>
              <w:rPr>
                <w:rFonts w:ascii="Times New Roman" w:hAnsi="Times New Roman"/>
                <w:sz w:val="24"/>
                <w:szCs w:val="24"/>
              </w:rPr>
            </w:pPr>
            <w:r w:rsidRPr="002249B4">
              <w:rPr>
                <w:rFonts w:ascii="Times New Roman" w:hAnsi="Times New Roman"/>
                <w:sz w:val="24"/>
                <w:szCs w:val="24"/>
              </w:rPr>
              <w:t>The institution implements transparent recruitment, induction, and performance appraisal systems. Regular faculty development programmes, workshops, and trainings enhance professional skills. Welfare measures such as leave benefits, insurance, and staff development funds strengthen motivation. A conducive work environment is ensured through participatory management and open communication. Mentoring, orientation sessions, and leadership training help build capacity. Periodic feedback and grievance-redressal mechanisms support continuous improvement and staff satisfaction.</w:t>
            </w:r>
          </w:p>
          <w:p w14:paraId="031D7EE2" w14:textId="77777777" w:rsidR="000B0095" w:rsidRDefault="000B0095" w:rsidP="002249B4">
            <w:pPr>
              <w:tabs>
                <w:tab w:val="left" w:pos="1027"/>
                <w:tab w:val="left" w:pos="3402"/>
                <w:tab w:val="left" w:pos="4536"/>
                <w:tab w:val="left" w:pos="5670"/>
                <w:tab w:val="left" w:pos="6804"/>
                <w:tab w:val="left" w:pos="7545"/>
                <w:tab w:val="left" w:pos="7938"/>
              </w:tabs>
              <w:spacing w:after="0"/>
              <w:ind w:left="720"/>
              <w:rPr>
                <w:rFonts w:ascii="Times New Roman" w:hAnsi="Times New Roman"/>
                <w:sz w:val="24"/>
                <w:szCs w:val="24"/>
              </w:rPr>
            </w:pPr>
          </w:p>
          <w:p w14:paraId="6C30992C" w14:textId="77777777" w:rsidR="000B0095" w:rsidRPr="000B0095" w:rsidRDefault="000B0095" w:rsidP="000B0095">
            <w:pPr>
              <w:tabs>
                <w:tab w:val="left" w:pos="1027"/>
                <w:tab w:val="left" w:pos="3402"/>
                <w:tab w:val="left" w:pos="4536"/>
                <w:tab w:val="left" w:pos="5670"/>
                <w:tab w:val="left" w:pos="6804"/>
                <w:tab w:val="left" w:pos="7545"/>
                <w:tab w:val="left" w:pos="7938"/>
              </w:tabs>
              <w:spacing w:after="0"/>
              <w:ind w:left="720"/>
              <w:rPr>
                <w:rFonts w:ascii="Times New Roman" w:hAnsi="Times New Roman"/>
                <w:sz w:val="24"/>
                <w:szCs w:val="24"/>
                <w:lang w:val="en-US"/>
              </w:rPr>
            </w:pPr>
            <w:r w:rsidRPr="000B0095">
              <w:rPr>
                <w:rFonts w:ascii="Times New Roman" w:hAnsi="Times New Roman"/>
                <w:sz w:val="24"/>
                <w:szCs w:val="24"/>
                <w:lang w:val="en-US"/>
              </w:rPr>
              <w:t>Recruitment of teaching and non-teaching staff is carried out as per government, management, and affiliating university guidelines. The college ensures that qualified and competent faculty are appointed to meet academic requirements.</w:t>
            </w:r>
          </w:p>
          <w:p w14:paraId="1F71136A" w14:textId="77777777" w:rsidR="000B0095" w:rsidRPr="000B0095" w:rsidRDefault="000B0095" w:rsidP="000B0095">
            <w:pPr>
              <w:tabs>
                <w:tab w:val="left" w:pos="1027"/>
                <w:tab w:val="left" w:pos="3402"/>
                <w:tab w:val="left" w:pos="4536"/>
                <w:tab w:val="left" w:pos="5670"/>
                <w:tab w:val="left" w:pos="6804"/>
                <w:tab w:val="left" w:pos="7545"/>
                <w:tab w:val="left" w:pos="7938"/>
              </w:tabs>
              <w:spacing w:after="0"/>
              <w:ind w:left="720"/>
              <w:rPr>
                <w:rFonts w:ascii="Times New Roman" w:hAnsi="Times New Roman"/>
                <w:sz w:val="24"/>
                <w:szCs w:val="24"/>
                <w:lang w:val="en-US"/>
              </w:rPr>
            </w:pPr>
            <w:r w:rsidRPr="000B0095">
              <w:rPr>
                <w:rFonts w:ascii="Times New Roman" w:hAnsi="Times New Roman"/>
                <w:sz w:val="24"/>
                <w:szCs w:val="24"/>
                <w:lang w:val="en-US"/>
              </w:rPr>
              <w:lastRenderedPageBreak/>
              <w:t>Staff development is encouraged through participation in orientation programs, refresher courses, FDPs, and workshops to upgrade their knowledge and teaching skills. The institution promotes a friendly work environment where faculty can openly discuss academic needs and challenges.</w:t>
            </w:r>
          </w:p>
          <w:p w14:paraId="500288AC" w14:textId="77777777" w:rsidR="000B0095" w:rsidRPr="000B0095" w:rsidRDefault="000B0095" w:rsidP="000B0095">
            <w:pPr>
              <w:tabs>
                <w:tab w:val="left" w:pos="1027"/>
                <w:tab w:val="left" w:pos="3402"/>
                <w:tab w:val="left" w:pos="4536"/>
                <w:tab w:val="left" w:pos="5670"/>
                <w:tab w:val="left" w:pos="6804"/>
                <w:tab w:val="left" w:pos="7545"/>
                <w:tab w:val="left" w:pos="7938"/>
              </w:tabs>
              <w:spacing w:after="0"/>
              <w:ind w:left="720"/>
              <w:rPr>
                <w:rFonts w:ascii="Times New Roman" w:hAnsi="Times New Roman"/>
                <w:sz w:val="24"/>
                <w:szCs w:val="24"/>
                <w:lang w:val="en-US"/>
              </w:rPr>
            </w:pPr>
            <w:r w:rsidRPr="000B0095">
              <w:rPr>
                <w:rFonts w:ascii="Times New Roman" w:hAnsi="Times New Roman"/>
                <w:sz w:val="24"/>
                <w:szCs w:val="24"/>
                <w:lang w:val="en-US"/>
              </w:rPr>
              <w:t>Workload is distributed fairly, and departments are given autonomy to plan academic activities. Regular staff meetings help in reviewing progress, addressing issues, and planning improvements. Mentoring, teamwork, and shared responsibilities ensure smooth functioning despite limited resources.</w:t>
            </w:r>
          </w:p>
          <w:p w14:paraId="02442760" w14:textId="12DF37A1" w:rsidR="000B0095" w:rsidRPr="002E48C6" w:rsidRDefault="000B0095" w:rsidP="002249B4">
            <w:pPr>
              <w:tabs>
                <w:tab w:val="left" w:pos="1027"/>
                <w:tab w:val="left" w:pos="3402"/>
                <w:tab w:val="left" w:pos="4536"/>
                <w:tab w:val="left" w:pos="5670"/>
                <w:tab w:val="left" w:pos="6804"/>
                <w:tab w:val="left" w:pos="7545"/>
                <w:tab w:val="left" w:pos="7938"/>
              </w:tabs>
              <w:spacing w:after="0"/>
              <w:ind w:left="720"/>
              <w:rPr>
                <w:rFonts w:ascii="Times New Roman" w:hAnsi="Times New Roman"/>
                <w:sz w:val="24"/>
                <w:szCs w:val="24"/>
              </w:rPr>
            </w:pPr>
            <w:r w:rsidRPr="000B0095">
              <w:rPr>
                <w:rFonts w:ascii="Times New Roman" w:hAnsi="Times New Roman"/>
                <w:sz w:val="24"/>
                <w:szCs w:val="24"/>
              </w:rPr>
              <w:t>Non-teaching staff are trained in administrative procedures, record maintenance, and use of ICT tools, enabling efficient office management. The institution also motivates staff by recognizing their contributions through appreciation, assigning roles in committees, and involving them in decision-making processes.</w:t>
            </w:r>
          </w:p>
        </w:tc>
      </w:tr>
      <w:tr w:rsidR="002249B4" w:rsidRPr="002E48C6" w14:paraId="151FC61D" w14:textId="77777777" w:rsidTr="002249B4">
        <w:tc>
          <w:tcPr>
            <w:tcW w:w="10612" w:type="dxa"/>
            <w:tcBorders>
              <w:top w:val="single" w:sz="4" w:space="0" w:color="auto"/>
              <w:left w:val="single" w:sz="4" w:space="0" w:color="auto"/>
              <w:bottom w:val="single" w:sz="4" w:space="0" w:color="auto"/>
              <w:right w:val="single" w:sz="4" w:space="0" w:color="auto"/>
            </w:tcBorders>
            <w:vAlign w:val="bottom"/>
          </w:tcPr>
          <w:p w14:paraId="3DFEA03C" w14:textId="77777777" w:rsidR="002249B4" w:rsidRDefault="002249B4" w:rsidP="002249B4">
            <w:pPr>
              <w:numPr>
                <w:ilvl w:val="0"/>
                <w:numId w:val="1"/>
              </w:numPr>
              <w:tabs>
                <w:tab w:val="left" w:pos="1027"/>
                <w:tab w:val="left" w:pos="3402"/>
                <w:tab w:val="left" w:pos="4536"/>
                <w:tab w:val="left" w:pos="5670"/>
                <w:tab w:val="left" w:pos="6804"/>
                <w:tab w:val="left" w:pos="7545"/>
                <w:tab w:val="left" w:pos="7938"/>
              </w:tabs>
              <w:spacing w:after="0"/>
              <w:rPr>
                <w:rFonts w:ascii="Times New Roman" w:hAnsi="Times New Roman"/>
                <w:sz w:val="24"/>
                <w:szCs w:val="24"/>
              </w:rPr>
            </w:pPr>
            <w:r w:rsidRPr="002E48C6">
              <w:rPr>
                <w:rFonts w:ascii="Times New Roman" w:hAnsi="Times New Roman"/>
                <w:sz w:val="24"/>
                <w:szCs w:val="24"/>
              </w:rPr>
              <w:lastRenderedPageBreak/>
              <w:t xml:space="preserve">Industry Interaction / Collaboration   </w:t>
            </w:r>
          </w:p>
          <w:p w14:paraId="27CB2D74" w14:textId="77777777" w:rsidR="002249B4" w:rsidRDefault="002249B4" w:rsidP="002249B4">
            <w:pPr>
              <w:tabs>
                <w:tab w:val="left" w:pos="1027"/>
                <w:tab w:val="left" w:pos="3402"/>
                <w:tab w:val="left" w:pos="4536"/>
                <w:tab w:val="left" w:pos="5670"/>
                <w:tab w:val="left" w:pos="6804"/>
                <w:tab w:val="left" w:pos="7545"/>
                <w:tab w:val="left" w:pos="7938"/>
              </w:tabs>
              <w:spacing w:after="0"/>
              <w:ind w:left="720"/>
              <w:rPr>
                <w:rFonts w:ascii="Times New Roman" w:hAnsi="Times New Roman"/>
                <w:sz w:val="24"/>
                <w:szCs w:val="24"/>
              </w:rPr>
            </w:pPr>
            <w:r w:rsidRPr="002249B4">
              <w:rPr>
                <w:rFonts w:ascii="Times New Roman" w:hAnsi="Times New Roman"/>
                <w:sz w:val="24"/>
                <w:szCs w:val="24"/>
              </w:rPr>
              <w:t>The institution strengthens industry linkages through MoUs, internships, industrial visits, guest lectures, and collaborative projects. Industry experts participate in curriculum design, skill development programmes, and placement activities. Centres for innovation and incubation promote entrepreneurship. Joint certification courses, hands-on training, and workshops bridge the gap between academic learning and industrial needs. Feedback from employers helps refine teaching–learning and enhance employability skills.</w:t>
            </w:r>
          </w:p>
          <w:p w14:paraId="41DD87CE" w14:textId="77777777" w:rsidR="00954581" w:rsidRDefault="00954581" w:rsidP="002249B4">
            <w:pPr>
              <w:tabs>
                <w:tab w:val="left" w:pos="1027"/>
                <w:tab w:val="left" w:pos="3402"/>
                <w:tab w:val="left" w:pos="4536"/>
                <w:tab w:val="left" w:pos="5670"/>
                <w:tab w:val="left" w:pos="6804"/>
                <w:tab w:val="left" w:pos="7545"/>
                <w:tab w:val="left" w:pos="7938"/>
              </w:tabs>
              <w:spacing w:after="0"/>
              <w:ind w:left="720"/>
              <w:rPr>
                <w:rFonts w:ascii="Times New Roman" w:hAnsi="Times New Roman"/>
                <w:sz w:val="24"/>
                <w:szCs w:val="24"/>
              </w:rPr>
            </w:pPr>
          </w:p>
          <w:p w14:paraId="2AA849B1" w14:textId="1617BFAC" w:rsidR="00954581" w:rsidRPr="002E48C6" w:rsidRDefault="00954581" w:rsidP="002249B4">
            <w:pPr>
              <w:tabs>
                <w:tab w:val="left" w:pos="1027"/>
                <w:tab w:val="left" w:pos="3402"/>
                <w:tab w:val="left" w:pos="4536"/>
                <w:tab w:val="left" w:pos="5670"/>
                <w:tab w:val="left" w:pos="6804"/>
                <w:tab w:val="left" w:pos="7545"/>
                <w:tab w:val="left" w:pos="7938"/>
              </w:tabs>
              <w:spacing w:after="0"/>
              <w:ind w:left="720"/>
              <w:rPr>
                <w:rFonts w:ascii="Times New Roman" w:hAnsi="Times New Roman"/>
                <w:sz w:val="24"/>
                <w:szCs w:val="24"/>
              </w:rPr>
            </w:pPr>
            <w:r w:rsidRPr="00954581">
              <w:rPr>
                <w:rFonts w:ascii="Times New Roman" w:hAnsi="Times New Roman"/>
                <w:sz w:val="24"/>
                <w:szCs w:val="24"/>
              </w:rPr>
              <w:t>Departments regularly invite local industry professionals, entrepreneurs, and skilled workers to deliver guest lectures, demonstrations, and career guidance sessions. These interactions help students understand workplace expectations, current trends, and basic employability skills</w:t>
            </w:r>
          </w:p>
        </w:tc>
      </w:tr>
      <w:tr w:rsidR="002249B4" w:rsidRPr="002E48C6" w14:paraId="3E3F5A27" w14:textId="77777777" w:rsidTr="002249B4">
        <w:tc>
          <w:tcPr>
            <w:tcW w:w="10612" w:type="dxa"/>
            <w:tcBorders>
              <w:top w:val="single" w:sz="4" w:space="0" w:color="auto"/>
              <w:left w:val="single" w:sz="4" w:space="0" w:color="auto"/>
              <w:bottom w:val="single" w:sz="4" w:space="0" w:color="auto"/>
              <w:right w:val="single" w:sz="4" w:space="0" w:color="auto"/>
            </w:tcBorders>
            <w:vAlign w:val="bottom"/>
          </w:tcPr>
          <w:p w14:paraId="4A3050B2" w14:textId="77777777" w:rsidR="002249B4" w:rsidRDefault="002249B4" w:rsidP="002249B4">
            <w:pPr>
              <w:numPr>
                <w:ilvl w:val="0"/>
                <w:numId w:val="1"/>
              </w:numPr>
              <w:tabs>
                <w:tab w:val="left" w:pos="1027"/>
                <w:tab w:val="left" w:pos="3402"/>
                <w:tab w:val="left" w:pos="4536"/>
                <w:tab w:val="left" w:pos="5670"/>
                <w:tab w:val="left" w:pos="6804"/>
                <w:tab w:val="left" w:pos="7545"/>
                <w:tab w:val="left" w:pos="7938"/>
              </w:tabs>
              <w:spacing w:after="0"/>
              <w:rPr>
                <w:rFonts w:ascii="Times New Roman" w:hAnsi="Times New Roman"/>
                <w:sz w:val="24"/>
                <w:szCs w:val="24"/>
              </w:rPr>
            </w:pPr>
            <w:r w:rsidRPr="002E48C6">
              <w:rPr>
                <w:rFonts w:ascii="Times New Roman" w:hAnsi="Times New Roman"/>
                <w:sz w:val="24"/>
                <w:szCs w:val="24"/>
              </w:rPr>
              <w:t xml:space="preserve">Admission of Students </w:t>
            </w:r>
          </w:p>
          <w:p w14:paraId="14B16D92" w14:textId="77777777" w:rsidR="002249B4" w:rsidRDefault="002249B4" w:rsidP="002249B4">
            <w:pPr>
              <w:tabs>
                <w:tab w:val="left" w:pos="1027"/>
                <w:tab w:val="left" w:pos="3402"/>
                <w:tab w:val="left" w:pos="4536"/>
                <w:tab w:val="left" w:pos="5670"/>
                <w:tab w:val="left" w:pos="6804"/>
                <w:tab w:val="left" w:pos="7545"/>
                <w:tab w:val="left" w:pos="7938"/>
              </w:tabs>
              <w:spacing w:after="0"/>
              <w:ind w:left="720"/>
              <w:rPr>
                <w:rFonts w:ascii="Times New Roman" w:hAnsi="Times New Roman"/>
                <w:sz w:val="24"/>
                <w:szCs w:val="24"/>
                <w:lang w:val="en-US"/>
              </w:rPr>
            </w:pPr>
            <w:r w:rsidRPr="002249B4">
              <w:rPr>
                <w:rFonts w:ascii="Times New Roman" w:hAnsi="Times New Roman"/>
                <w:sz w:val="24"/>
                <w:szCs w:val="24"/>
                <w:lang w:val="en-US"/>
              </w:rPr>
              <w:t>The institution follows a transparent, merit-based, and inclusive admission process as per government/ regulatory norms. Online admission systems ensure efficiency and accessibility. Information brochures, counselling sessions, and help desks assist applicants in making informed choices. Reservation policies, scholarships, and financial-aid support equity and diversity. Data analysis of admission trends helps in planning programmes and outreach activities. Grievance-redressal mechanisms ensure fairness during the admission process.</w:t>
            </w:r>
          </w:p>
          <w:p w14:paraId="03C90334" w14:textId="77777777" w:rsidR="00954581" w:rsidRDefault="00954581" w:rsidP="002249B4">
            <w:pPr>
              <w:tabs>
                <w:tab w:val="left" w:pos="1027"/>
                <w:tab w:val="left" w:pos="3402"/>
                <w:tab w:val="left" w:pos="4536"/>
                <w:tab w:val="left" w:pos="5670"/>
                <w:tab w:val="left" w:pos="6804"/>
                <w:tab w:val="left" w:pos="7545"/>
                <w:tab w:val="left" w:pos="7938"/>
              </w:tabs>
              <w:spacing w:after="0"/>
              <w:ind w:left="720"/>
              <w:rPr>
                <w:rFonts w:ascii="Times New Roman" w:hAnsi="Times New Roman"/>
                <w:sz w:val="24"/>
                <w:szCs w:val="24"/>
                <w:lang w:val="en-US"/>
              </w:rPr>
            </w:pPr>
          </w:p>
          <w:p w14:paraId="730067FB" w14:textId="40E1946B" w:rsidR="00954581" w:rsidRPr="00954581" w:rsidRDefault="00954581" w:rsidP="00954581">
            <w:pPr>
              <w:tabs>
                <w:tab w:val="left" w:pos="1027"/>
                <w:tab w:val="left" w:pos="3402"/>
                <w:tab w:val="left" w:pos="4536"/>
                <w:tab w:val="left" w:pos="5670"/>
                <w:tab w:val="left" w:pos="6804"/>
                <w:tab w:val="left" w:pos="7545"/>
                <w:tab w:val="left" w:pos="7938"/>
              </w:tabs>
              <w:spacing w:after="0"/>
              <w:ind w:left="720"/>
              <w:rPr>
                <w:rFonts w:ascii="Times New Roman" w:hAnsi="Times New Roman"/>
                <w:sz w:val="24"/>
                <w:szCs w:val="24"/>
                <w:lang w:val="en-US"/>
              </w:rPr>
            </w:pPr>
            <w:r>
              <w:rPr>
                <w:rFonts w:ascii="Times New Roman" w:hAnsi="Times New Roman"/>
                <w:sz w:val="24"/>
                <w:szCs w:val="24"/>
                <w:lang w:val="en-US"/>
              </w:rPr>
              <w:t>t</w:t>
            </w:r>
            <w:r w:rsidRPr="00954581">
              <w:rPr>
                <w:rFonts w:ascii="Times New Roman" w:hAnsi="Times New Roman"/>
                <w:sz w:val="24"/>
                <w:szCs w:val="24"/>
                <w:lang w:val="en-US"/>
              </w:rPr>
              <w:t>he institution follows a transparent, student-friendly admission process that aligns with the guidelines of the affiliating university and the state government. The college caters mainly to rural and economically weaker sections; hence, the admission procedure is kept simple, accessible, and supportive. Information regarding courses, eligibility, fees, and required documents is communicated through notice boards, the college website, and local outreach.</w:t>
            </w:r>
          </w:p>
          <w:p w14:paraId="71A1F5CD" w14:textId="77777777" w:rsidR="00954581" w:rsidRPr="00954581" w:rsidRDefault="00954581" w:rsidP="00954581">
            <w:pPr>
              <w:tabs>
                <w:tab w:val="left" w:pos="1027"/>
                <w:tab w:val="left" w:pos="3402"/>
                <w:tab w:val="left" w:pos="4536"/>
                <w:tab w:val="left" w:pos="5670"/>
                <w:tab w:val="left" w:pos="6804"/>
                <w:tab w:val="left" w:pos="7545"/>
                <w:tab w:val="left" w:pos="7938"/>
              </w:tabs>
              <w:spacing w:after="0"/>
              <w:ind w:left="720"/>
              <w:rPr>
                <w:rFonts w:ascii="Times New Roman" w:hAnsi="Times New Roman"/>
                <w:sz w:val="24"/>
                <w:szCs w:val="24"/>
                <w:lang w:val="en-US"/>
              </w:rPr>
            </w:pPr>
            <w:r w:rsidRPr="00954581">
              <w:rPr>
                <w:rFonts w:ascii="Times New Roman" w:hAnsi="Times New Roman"/>
                <w:sz w:val="24"/>
                <w:szCs w:val="24"/>
                <w:lang w:val="en-US"/>
              </w:rPr>
              <w:t>Admissions are conducted on a merit basis, giving priority to students from the local community. The college admission committee oversees the entire process, verifies documents, and provides guidance to students and parents. Faculty members assist applicants in choosing suitable courses based on their interests, previous academic performance, and career goals.</w:t>
            </w:r>
          </w:p>
          <w:p w14:paraId="1853EAF0" w14:textId="04821F46" w:rsidR="00954581" w:rsidRPr="002249B4" w:rsidRDefault="00954581" w:rsidP="002249B4">
            <w:pPr>
              <w:tabs>
                <w:tab w:val="left" w:pos="1027"/>
                <w:tab w:val="left" w:pos="3402"/>
                <w:tab w:val="left" w:pos="4536"/>
                <w:tab w:val="left" w:pos="5670"/>
                <w:tab w:val="left" w:pos="6804"/>
                <w:tab w:val="left" w:pos="7545"/>
                <w:tab w:val="left" w:pos="7938"/>
              </w:tabs>
              <w:spacing w:after="0"/>
              <w:ind w:left="720"/>
              <w:rPr>
                <w:rFonts w:ascii="Times New Roman" w:hAnsi="Times New Roman"/>
                <w:sz w:val="24"/>
                <w:szCs w:val="24"/>
                <w:lang w:val="en-US"/>
              </w:rPr>
            </w:pPr>
            <w:r w:rsidRPr="00954581">
              <w:rPr>
                <w:rFonts w:ascii="Times New Roman" w:hAnsi="Times New Roman"/>
                <w:sz w:val="24"/>
                <w:szCs w:val="24"/>
              </w:rPr>
              <w:t>The institution ensures inclusiveness by admitting students without discrimination and by reserving seats for SC/ST/OBC/EWS categories as per government norms. Fee concessions and scholarships are promoted to encourage students from economically backward backgrounds to pursue higher education.</w:t>
            </w:r>
          </w:p>
          <w:p w14:paraId="7F000150" w14:textId="16FEDB50" w:rsidR="002249B4" w:rsidRPr="002E48C6" w:rsidRDefault="002249B4" w:rsidP="002249B4">
            <w:pPr>
              <w:tabs>
                <w:tab w:val="left" w:pos="1027"/>
                <w:tab w:val="left" w:pos="3402"/>
                <w:tab w:val="left" w:pos="4536"/>
                <w:tab w:val="left" w:pos="5670"/>
                <w:tab w:val="left" w:pos="6804"/>
                <w:tab w:val="left" w:pos="7545"/>
                <w:tab w:val="left" w:pos="7938"/>
              </w:tabs>
              <w:spacing w:after="0"/>
              <w:ind w:left="720"/>
              <w:rPr>
                <w:rFonts w:ascii="Times New Roman" w:hAnsi="Times New Roman"/>
                <w:sz w:val="24"/>
                <w:szCs w:val="24"/>
              </w:rPr>
            </w:pPr>
            <w:r w:rsidRPr="002E48C6">
              <w:rPr>
                <w:rFonts w:ascii="Times New Roman" w:hAnsi="Times New Roman"/>
                <w:sz w:val="24"/>
                <w:szCs w:val="24"/>
              </w:rPr>
              <w:lastRenderedPageBreak/>
              <w:t xml:space="preserve">          </w:t>
            </w:r>
          </w:p>
        </w:tc>
      </w:tr>
      <w:tr w:rsidR="002249B4" w:rsidRPr="002E48C6" w14:paraId="028A715E" w14:textId="77777777" w:rsidTr="002249B4">
        <w:tc>
          <w:tcPr>
            <w:tcW w:w="10612" w:type="dxa"/>
            <w:tcBorders>
              <w:top w:val="single" w:sz="4" w:space="0" w:color="auto"/>
              <w:left w:val="single" w:sz="4" w:space="0" w:color="auto"/>
              <w:bottom w:val="single" w:sz="4" w:space="0" w:color="auto"/>
              <w:right w:val="single" w:sz="4" w:space="0" w:color="auto"/>
            </w:tcBorders>
            <w:vAlign w:val="bottom"/>
          </w:tcPr>
          <w:p w14:paraId="1F72649C" w14:textId="77777777" w:rsidR="002249B4" w:rsidRPr="002249B4" w:rsidRDefault="002249B4" w:rsidP="002249B4">
            <w:pPr>
              <w:tabs>
                <w:tab w:val="left" w:pos="1027"/>
                <w:tab w:val="left" w:pos="3402"/>
                <w:tab w:val="left" w:pos="4536"/>
                <w:tab w:val="left" w:pos="5670"/>
                <w:tab w:val="left" w:pos="6804"/>
                <w:tab w:val="left" w:pos="7545"/>
                <w:tab w:val="left" w:pos="7938"/>
              </w:tabs>
              <w:spacing w:after="0"/>
              <w:rPr>
                <w:rFonts w:ascii="Times New Roman" w:hAnsi="Times New Roman"/>
                <w:b/>
                <w:bCs/>
                <w:sz w:val="24"/>
                <w:szCs w:val="24"/>
              </w:rPr>
            </w:pPr>
            <w:r w:rsidRPr="002249B4">
              <w:rPr>
                <w:rFonts w:ascii="Times New Roman" w:hAnsi="Times New Roman"/>
                <w:b/>
                <w:bCs/>
                <w:sz w:val="24"/>
                <w:szCs w:val="24"/>
              </w:rPr>
              <w:lastRenderedPageBreak/>
              <w:t xml:space="preserve">6.2.2   :   Implementation of e-governance in areas of operations: </w:t>
            </w:r>
          </w:p>
        </w:tc>
      </w:tr>
      <w:tr w:rsidR="002249B4" w:rsidRPr="002E48C6" w14:paraId="71934143" w14:textId="77777777" w:rsidTr="002249B4">
        <w:tc>
          <w:tcPr>
            <w:tcW w:w="10612" w:type="dxa"/>
            <w:tcBorders>
              <w:top w:val="single" w:sz="4" w:space="0" w:color="auto"/>
              <w:left w:val="single" w:sz="4" w:space="0" w:color="auto"/>
              <w:bottom w:val="single" w:sz="4" w:space="0" w:color="auto"/>
              <w:right w:val="single" w:sz="4" w:space="0" w:color="auto"/>
            </w:tcBorders>
            <w:vAlign w:val="bottom"/>
          </w:tcPr>
          <w:p w14:paraId="7DEA966D" w14:textId="77777777" w:rsidR="002249B4" w:rsidRDefault="002249B4" w:rsidP="002249B4">
            <w:pPr>
              <w:numPr>
                <w:ilvl w:val="0"/>
                <w:numId w:val="2"/>
              </w:numPr>
              <w:tabs>
                <w:tab w:val="left" w:pos="1027"/>
                <w:tab w:val="left" w:pos="2268"/>
                <w:tab w:val="left" w:pos="3402"/>
                <w:tab w:val="left" w:pos="4536"/>
                <w:tab w:val="left" w:pos="5670"/>
                <w:tab w:val="left" w:pos="6804"/>
                <w:tab w:val="left" w:pos="7545"/>
                <w:tab w:val="left" w:pos="7938"/>
              </w:tabs>
              <w:spacing w:after="0"/>
              <w:rPr>
                <w:rFonts w:ascii="Times New Roman" w:hAnsi="Times New Roman"/>
                <w:sz w:val="24"/>
                <w:szCs w:val="24"/>
              </w:rPr>
            </w:pPr>
            <w:r w:rsidRPr="002E48C6">
              <w:rPr>
                <w:rFonts w:ascii="Times New Roman" w:hAnsi="Times New Roman"/>
                <w:sz w:val="24"/>
                <w:szCs w:val="24"/>
              </w:rPr>
              <w:t xml:space="preserve">Planning and Development  </w:t>
            </w:r>
          </w:p>
          <w:p w14:paraId="142BDB93" w14:textId="39D0C59F" w:rsidR="002249B4" w:rsidRPr="002E48C6" w:rsidRDefault="002249B4" w:rsidP="002249B4">
            <w:pPr>
              <w:tabs>
                <w:tab w:val="left" w:pos="1027"/>
                <w:tab w:val="left" w:pos="2268"/>
                <w:tab w:val="left" w:pos="3402"/>
                <w:tab w:val="left" w:pos="4536"/>
                <w:tab w:val="left" w:pos="5670"/>
                <w:tab w:val="left" w:pos="6804"/>
                <w:tab w:val="left" w:pos="7545"/>
                <w:tab w:val="left" w:pos="7938"/>
              </w:tabs>
              <w:spacing w:after="0"/>
              <w:ind w:left="720"/>
              <w:rPr>
                <w:rFonts w:ascii="Times New Roman" w:hAnsi="Times New Roman"/>
                <w:sz w:val="24"/>
                <w:szCs w:val="24"/>
              </w:rPr>
            </w:pPr>
            <w:r w:rsidRPr="002249B4">
              <w:rPr>
                <w:rFonts w:ascii="Times New Roman" w:hAnsi="Times New Roman"/>
                <w:sz w:val="24"/>
                <w:szCs w:val="24"/>
              </w:rPr>
              <w:t>E-governance supports strategic planning through digital dashboards, MIS tools, and data analytics for academic and administrative decision-making. Online systems track institutional performance indicators, resource allocation, and project implementation. Digital communication platforms facilitate transparent planning processes and stakeholder participation.</w:t>
            </w:r>
            <w:r w:rsidRPr="002E48C6">
              <w:rPr>
                <w:rFonts w:ascii="Times New Roman" w:hAnsi="Times New Roman"/>
                <w:sz w:val="24"/>
                <w:szCs w:val="24"/>
              </w:rPr>
              <w:t xml:space="preserve">         </w:t>
            </w:r>
          </w:p>
        </w:tc>
      </w:tr>
      <w:tr w:rsidR="002249B4" w:rsidRPr="002E48C6" w14:paraId="3DB4928E" w14:textId="77777777" w:rsidTr="002249B4">
        <w:tc>
          <w:tcPr>
            <w:tcW w:w="10612" w:type="dxa"/>
            <w:tcBorders>
              <w:top w:val="single" w:sz="4" w:space="0" w:color="auto"/>
              <w:left w:val="single" w:sz="4" w:space="0" w:color="auto"/>
              <w:bottom w:val="single" w:sz="4" w:space="0" w:color="auto"/>
              <w:right w:val="single" w:sz="4" w:space="0" w:color="auto"/>
            </w:tcBorders>
            <w:vAlign w:val="bottom"/>
          </w:tcPr>
          <w:p w14:paraId="72478302" w14:textId="77777777" w:rsidR="002249B4" w:rsidRDefault="002249B4" w:rsidP="002249B4">
            <w:pPr>
              <w:numPr>
                <w:ilvl w:val="0"/>
                <w:numId w:val="2"/>
              </w:numPr>
              <w:tabs>
                <w:tab w:val="left" w:pos="1027"/>
                <w:tab w:val="left" w:pos="2268"/>
                <w:tab w:val="left" w:pos="3402"/>
                <w:tab w:val="left" w:pos="4536"/>
                <w:tab w:val="left" w:pos="5670"/>
                <w:tab w:val="left" w:pos="6804"/>
                <w:tab w:val="left" w:pos="7545"/>
                <w:tab w:val="left" w:pos="7938"/>
              </w:tabs>
              <w:spacing w:after="0"/>
              <w:rPr>
                <w:rFonts w:ascii="Times New Roman" w:hAnsi="Times New Roman"/>
                <w:sz w:val="24"/>
                <w:szCs w:val="24"/>
              </w:rPr>
            </w:pPr>
            <w:r w:rsidRPr="002E48C6">
              <w:rPr>
                <w:rFonts w:ascii="Times New Roman" w:hAnsi="Times New Roman"/>
                <w:sz w:val="24"/>
                <w:szCs w:val="24"/>
              </w:rPr>
              <w:t>Administration</w:t>
            </w:r>
          </w:p>
          <w:p w14:paraId="393B9449" w14:textId="1A3FD816" w:rsidR="002249B4" w:rsidRPr="002E48C6" w:rsidRDefault="002249B4" w:rsidP="002249B4">
            <w:pPr>
              <w:tabs>
                <w:tab w:val="left" w:pos="1027"/>
                <w:tab w:val="left" w:pos="2268"/>
                <w:tab w:val="left" w:pos="3402"/>
                <w:tab w:val="left" w:pos="4536"/>
                <w:tab w:val="left" w:pos="5670"/>
                <w:tab w:val="left" w:pos="6804"/>
                <w:tab w:val="left" w:pos="7545"/>
                <w:tab w:val="left" w:pos="7938"/>
              </w:tabs>
              <w:spacing w:after="0"/>
              <w:ind w:left="720"/>
              <w:rPr>
                <w:rFonts w:ascii="Times New Roman" w:hAnsi="Times New Roman"/>
                <w:sz w:val="24"/>
                <w:szCs w:val="24"/>
              </w:rPr>
            </w:pPr>
            <w:r w:rsidRPr="002249B4">
              <w:rPr>
                <w:rFonts w:ascii="Times New Roman" w:hAnsi="Times New Roman"/>
                <w:sz w:val="24"/>
                <w:szCs w:val="24"/>
              </w:rPr>
              <w:t>Administrative processes are streamlined through ERP solutions, e-files, online attendance, and automated workflows. Circulars, notices, and approvals are shared digitally to improve speed and transparency. HR records, leave management, staff service registers, and grievance systems are digitized for efficient management and accessibility.</w:t>
            </w:r>
          </w:p>
        </w:tc>
      </w:tr>
      <w:tr w:rsidR="002249B4" w:rsidRPr="002E48C6" w14:paraId="37BD68FC" w14:textId="77777777" w:rsidTr="002249B4">
        <w:tc>
          <w:tcPr>
            <w:tcW w:w="10612" w:type="dxa"/>
            <w:tcBorders>
              <w:top w:val="single" w:sz="4" w:space="0" w:color="auto"/>
              <w:left w:val="single" w:sz="4" w:space="0" w:color="auto"/>
              <w:bottom w:val="single" w:sz="4" w:space="0" w:color="auto"/>
              <w:right w:val="single" w:sz="4" w:space="0" w:color="auto"/>
            </w:tcBorders>
            <w:vAlign w:val="bottom"/>
          </w:tcPr>
          <w:p w14:paraId="45E05612" w14:textId="77777777" w:rsidR="002249B4" w:rsidRDefault="002249B4" w:rsidP="002249B4">
            <w:pPr>
              <w:numPr>
                <w:ilvl w:val="0"/>
                <w:numId w:val="2"/>
              </w:numPr>
              <w:tabs>
                <w:tab w:val="left" w:pos="1027"/>
                <w:tab w:val="left" w:pos="2268"/>
                <w:tab w:val="left" w:pos="3402"/>
                <w:tab w:val="left" w:pos="4536"/>
                <w:tab w:val="left" w:pos="5670"/>
                <w:tab w:val="left" w:pos="6804"/>
                <w:tab w:val="left" w:pos="7545"/>
                <w:tab w:val="left" w:pos="7938"/>
              </w:tabs>
              <w:spacing w:after="0"/>
              <w:rPr>
                <w:rFonts w:ascii="Times New Roman" w:hAnsi="Times New Roman"/>
                <w:sz w:val="24"/>
                <w:szCs w:val="24"/>
              </w:rPr>
            </w:pPr>
            <w:r w:rsidRPr="002E48C6">
              <w:rPr>
                <w:rFonts w:ascii="Times New Roman" w:hAnsi="Times New Roman"/>
                <w:sz w:val="24"/>
                <w:szCs w:val="24"/>
              </w:rPr>
              <w:t>Finance and Accounts</w:t>
            </w:r>
          </w:p>
          <w:p w14:paraId="536729DA" w14:textId="0C56D325" w:rsidR="002249B4" w:rsidRPr="002E48C6" w:rsidRDefault="002249B4" w:rsidP="002249B4">
            <w:pPr>
              <w:tabs>
                <w:tab w:val="left" w:pos="1027"/>
                <w:tab w:val="left" w:pos="2268"/>
                <w:tab w:val="left" w:pos="3402"/>
                <w:tab w:val="left" w:pos="4536"/>
                <w:tab w:val="left" w:pos="5670"/>
                <w:tab w:val="left" w:pos="6804"/>
                <w:tab w:val="left" w:pos="7545"/>
                <w:tab w:val="left" w:pos="7938"/>
              </w:tabs>
              <w:spacing w:after="0"/>
              <w:ind w:left="720"/>
              <w:rPr>
                <w:rFonts w:ascii="Times New Roman" w:hAnsi="Times New Roman"/>
                <w:sz w:val="24"/>
                <w:szCs w:val="24"/>
              </w:rPr>
            </w:pPr>
            <w:r w:rsidRPr="002249B4">
              <w:rPr>
                <w:rFonts w:ascii="Times New Roman" w:hAnsi="Times New Roman"/>
                <w:sz w:val="24"/>
                <w:szCs w:val="24"/>
              </w:rPr>
              <w:t>Finance functions are managed through computerized accounting software, online fee payment, e-receipts, and budget monitoring tools. Digital auditing, e-tendering, and automated payroll ensure accuracy and compliance. Transparency is enhanced through real-time financial reports and secure data management systems.</w:t>
            </w:r>
          </w:p>
        </w:tc>
      </w:tr>
      <w:tr w:rsidR="002249B4" w:rsidRPr="002E48C6" w14:paraId="32B2A879" w14:textId="77777777" w:rsidTr="002249B4">
        <w:tc>
          <w:tcPr>
            <w:tcW w:w="10612" w:type="dxa"/>
            <w:tcBorders>
              <w:top w:val="single" w:sz="4" w:space="0" w:color="auto"/>
              <w:left w:val="single" w:sz="4" w:space="0" w:color="auto"/>
              <w:bottom w:val="single" w:sz="4" w:space="0" w:color="auto"/>
              <w:right w:val="single" w:sz="4" w:space="0" w:color="auto"/>
            </w:tcBorders>
            <w:vAlign w:val="bottom"/>
          </w:tcPr>
          <w:p w14:paraId="18C2DB37" w14:textId="77777777" w:rsidR="002249B4" w:rsidRDefault="002249B4" w:rsidP="002249B4">
            <w:pPr>
              <w:numPr>
                <w:ilvl w:val="0"/>
                <w:numId w:val="2"/>
              </w:numPr>
              <w:tabs>
                <w:tab w:val="left" w:pos="1027"/>
                <w:tab w:val="left" w:pos="2268"/>
                <w:tab w:val="left" w:pos="3402"/>
                <w:tab w:val="left" w:pos="4536"/>
                <w:tab w:val="left" w:pos="5670"/>
                <w:tab w:val="left" w:pos="6804"/>
                <w:tab w:val="left" w:pos="7545"/>
                <w:tab w:val="left" w:pos="7938"/>
              </w:tabs>
              <w:spacing w:after="0"/>
              <w:rPr>
                <w:rFonts w:ascii="Times New Roman" w:hAnsi="Times New Roman"/>
                <w:sz w:val="24"/>
                <w:szCs w:val="24"/>
              </w:rPr>
            </w:pPr>
            <w:r w:rsidRPr="002E48C6">
              <w:rPr>
                <w:rFonts w:ascii="Times New Roman" w:hAnsi="Times New Roman"/>
                <w:sz w:val="24"/>
                <w:szCs w:val="24"/>
              </w:rPr>
              <w:t xml:space="preserve">Student Admission and Support </w:t>
            </w:r>
          </w:p>
          <w:p w14:paraId="78716EC0" w14:textId="33BFCAFB" w:rsidR="002249B4" w:rsidRPr="002E48C6" w:rsidRDefault="002249B4" w:rsidP="002249B4">
            <w:pPr>
              <w:tabs>
                <w:tab w:val="left" w:pos="1027"/>
                <w:tab w:val="left" w:pos="2268"/>
                <w:tab w:val="left" w:pos="3402"/>
                <w:tab w:val="left" w:pos="4536"/>
                <w:tab w:val="left" w:pos="5670"/>
                <w:tab w:val="left" w:pos="6804"/>
                <w:tab w:val="left" w:pos="7545"/>
                <w:tab w:val="left" w:pos="7938"/>
              </w:tabs>
              <w:spacing w:after="0"/>
              <w:ind w:left="720"/>
              <w:rPr>
                <w:rFonts w:ascii="Times New Roman" w:hAnsi="Times New Roman"/>
                <w:sz w:val="24"/>
                <w:szCs w:val="24"/>
              </w:rPr>
            </w:pPr>
            <w:r w:rsidRPr="002249B4">
              <w:rPr>
                <w:rFonts w:ascii="Times New Roman" w:hAnsi="Times New Roman"/>
                <w:sz w:val="24"/>
                <w:szCs w:val="24"/>
              </w:rPr>
              <w:t>Online portals manage applications, document uploads, merit lists, and counselling. Digital student profiles, attendance, LMS access, grievance portals, and scholarship management enhance support services. Mobile notifications and help-desk systems improve communication. E-governance ensures efficiency, transparency, and student-centric service delivery.</w:t>
            </w:r>
          </w:p>
        </w:tc>
      </w:tr>
      <w:tr w:rsidR="002249B4" w:rsidRPr="002E48C6" w14:paraId="187897C1" w14:textId="77777777" w:rsidTr="002249B4">
        <w:tc>
          <w:tcPr>
            <w:tcW w:w="10612" w:type="dxa"/>
            <w:tcBorders>
              <w:top w:val="single" w:sz="4" w:space="0" w:color="auto"/>
              <w:left w:val="single" w:sz="4" w:space="0" w:color="auto"/>
              <w:bottom w:val="single" w:sz="4" w:space="0" w:color="auto"/>
              <w:right w:val="single" w:sz="4" w:space="0" w:color="auto"/>
            </w:tcBorders>
            <w:vAlign w:val="bottom"/>
          </w:tcPr>
          <w:p w14:paraId="272A33BE" w14:textId="77777777" w:rsidR="002249B4" w:rsidRDefault="002249B4" w:rsidP="002249B4">
            <w:pPr>
              <w:numPr>
                <w:ilvl w:val="0"/>
                <w:numId w:val="2"/>
              </w:numPr>
              <w:tabs>
                <w:tab w:val="left" w:pos="1027"/>
                <w:tab w:val="left" w:pos="2268"/>
                <w:tab w:val="left" w:pos="3402"/>
                <w:tab w:val="left" w:pos="4536"/>
                <w:tab w:val="left" w:pos="5670"/>
                <w:tab w:val="left" w:pos="6804"/>
                <w:tab w:val="left" w:pos="7545"/>
                <w:tab w:val="left" w:pos="7938"/>
              </w:tabs>
              <w:spacing w:after="0"/>
              <w:rPr>
                <w:rFonts w:ascii="Times New Roman" w:hAnsi="Times New Roman"/>
                <w:sz w:val="24"/>
                <w:szCs w:val="24"/>
              </w:rPr>
            </w:pPr>
            <w:r w:rsidRPr="002E48C6">
              <w:rPr>
                <w:rFonts w:ascii="Times New Roman" w:hAnsi="Times New Roman"/>
                <w:sz w:val="24"/>
                <w:szCs w:val="24"/>
              </w:rPr>
              <w:t xml:space="preserve">Examination </w:t>
            </w:r>
          </w:p>
          <w:p w14:paraId="0AF5F304" w14:textId="400DF714" w:rsidR="002249B4" w:rsidRPr="002E48C6" w:rsidRDefault="002249B4" w:rsidP="002249B4">
            <w:pPr>
              <w:tabs>
                <w:tab w:val="left" w:pos="1027"/>
                <w:tab w:val="left" w:pos="2268"/>
                <w:tab w:val="left" w:pos="3402"/>
                <w:tab w:val="left" w:pos="4536"/>
                <w:tab w:val="left" w:pos="5670"/>
                <w:tab w:val="left" w:pos="6804"/>
                <w:tab w:val="left" w:pos="7545"/>
                <w:tab w:val="left" w:pos="7938"/>
              </w:tabs>
              <w:spacing w:after="0"/>
              <w:ind w:left="720"/>
              <w:rPr>
                <w:rFonts w:ascii="Times New Roman" w:hAnsi="Times New Roman"/>
                <w:sz w:val="24"/>
                <w:szCs w:val="24"/>
              </w:rPr>
            </w:pPr>
            <w:r w:rsidRPr="002249B4">
              <w:rPr>
                <w:rFonts w:ascii="Times New Roman" w:hAnsi="Times New Roman"/>
                <w:sz w:val="24"/>
                <w:szCs w:val="24"/>
              </w:rPr>
              <w:t>Examination processes are digitized using online registration, hall-ticket generation, question paper delivery, and secure mark entry. Automation of internal assessment, result processing, and transcript generation ensures accuracy and timely publication. Online grievance redressal, moderation, and result analytics strengthen transparency and academic quality.</w:t>
            </w:r>
          </w:p>
        </w:tc>
      </w:tr>
    </w:tbl>
    <w:p w14:paraId="0ACFBA68" w14:textId="77777777" w:rsidR="00C84F67" w:rsidRPr="002249B4" w:rsidRDefault="00C84F67"/>
    <w:p w14:paraId="22CE0AAC" w14:textId="77777777" w:rsidR="002249B4" w:rsidRDefault="002249B4"/>
    <w:sectPr w:rsidR="002249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1"/>
    <w:family w:val="auto"/>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CA24E4"/>
    <w:multiLevelType w:val="hybridMultilevel"/>
    <w:tmpl w:val="062ACFD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654C6121"/>
    <w:multiLevelType w:val="hybridMultilevel"/>
    <w:tmpl w:val="DEDE97B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69602643">
    <w:abstractNumId w:val="1"/>
  </w:num>
  <w:num w:numId="2" w16cid:durableId="7640385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9B4"/>
    <w:rsid w:val="00086FA9"/>
    <w:rsid w:val="000B0095"/>
    <w:rsid w:val="001C32AC"/>
    <w:rsid w:val="001F11D3"/>
    <w:rsid w:val="002249B4"/>
    <w:rsid w:val="0027737A"/>
    <w:rsid w:val="002D0F62"/>
    <w:rsid w:val="0030712F"/>
    <w:rsid w:val="006114ED"/>
    <w:rsid w:val="00650553"/>
    <w:rsid w:val="00954581"/>
    <w:rsid w:val="00A42F69"/>
    <w:rsid w:val="00B10EDD"/>
    <w:rsid w:val="00B3732E"/>
    <w:rsid w:val="00BE3FF7"/>
    <w:rsid w:val="00C84F67"/>
    <w:rsid w:val="00C93C63"/>
    <w:rsid w:val="00D0770C"/>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0E91F"/>
  <w15:chartTrackingRefBased/>
  <w15:docId w15:val="{6561481C-5400-4D79-988C-8365DAFB4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49B4"/>
    <w:rPr>
      <w:rFonts w:ascii="Calibri" w:eastAsia="Times New Roman" w:hAnsi="Calibri" w:cs="Times New Roman"/>
      <w:kern w:val="0"/>
      <w:lang w:eastAsia="en-IN"/>
      <w14:ligatures w14:val="none"/>
    </w:rPr>
  </w:style>
  <w:style w:type="paragraph" w:styleId="Heading1">
    <w:name w:val="heading 1"/>
    <w:basedOn w:val="Normal"/>
    <w:next w:val="Normal"/>
    <w:link w:val="Heading1Char"/>
    <w:uiPriority w:val="9"/>
    <w:qFormat/>
    <w:rsid w:val="002249B4"/>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2249B4"/>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2249B4"/>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2249B4"/>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2249B4"/>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2249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49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49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49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49B4"/>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2249B4"/>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2249B4"/>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2249B4"/>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2249B4"/>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2249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49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49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49B4"/>
    <w:rPr>
      <w:rFonts w:eastAsiaTheme="majorEastAsia" w:cstheme="majorBidi"/>
      <w:color w:val="272727" w:themeColor="text1" w:themeTint="D8"/>
    </w:rPr>
  </w:style>
  <w:style w:type="paragraph" w:styleId="Title">
    <w:name w:val="Title"/>
    <w:basedOn w:val="Normal"/>
    <w:next w:val="Normal"/>
    <w:link w:val="TitleChar"/>
    <w:uiPriority w:val="10"/>
    <w:qFormat/>
    <w:rsid w:val="002249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49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49B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49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49B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249B4"/>
    <w:rPr>
      <w:i/>
      <w:iCs/>
      <w:color w:val="404040" w:themeColor="text1" w:themeTint="BF"/>
    </w:rPr>
  </w:style>
  <w:style w:type="paragraph" w:styleId="ListParagraph">
    <w:name w:val="List Paragraph"/>
    <w:basedOn w:val="Normal"/>
    <w:uiPriority w:val="34"/>
    <w:qFormat/>
    <w:rsid w:val="002249B4"/>
    <w:pPr>
      <w:ind w:left="720"/>
      <w:contextualSpacing/>
    </w:pPr>
  </w:style>
  <w:style w:type="character" w:styleId="IntenseEmphasis">
    <w:name w:val="Intense Emphasis"/>
    <w:basedOn w:val="DefaultParagraphFont"/>
    <w:uiPriority w:val="21"/>
    <w:qFormat/>
    <w:rsid w:val="002249B4"/>
    <w:rPr>
      <w:i/>
      <w:iCs/>
      <w:color w:val="365F91" w:themeColor="accent1" w:themeShade="BF"/>
    </w:rPr>
  </w:style>
  <w:style w:type="paragraph" w:styleId="IntenseQuote">
    <w:name w:val="Intense Quote"/>
    <w:basedOn w:val="Normal"/>
    <w:next w:val="Normal"/>
    <w:link w:val="IntenseQuoteChar"/>
    <w:uiPriority w:val="30"/>
    <w:qFormat/>
    <w:rsid w:val="002249B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249B4"/>
    <w:rPr>
      <w:i/>
      <w:iCs/>
      <w:color w:val="365F91" w:themeColor="accent1" w:themeShade="BF"/>
    </w:rPr>
  </w:style>
  <w:style w:type="character" w:styleId="IntenseReference">
    <w:name w:val="Intense Reference"/>
    <w:basedOn w:val="DefaultParagraphFont"/>
    <w:uiPriority w:val="32"/>
    <w:qFormat/>
    <w:rsid w:val="002249B4"/>
    <w:rPr>
      <w:b/>
      <w:bCs/>
      <w:smallCaps/>
      <w:color w:val="365F91" w:themeColor="accent1" w:themeShade="BF"/>
      <w:spacing w:val="5"/>
    </w:rPr>
  </w:style>
  <w:style w:type="paragraph" w:styleId="NormalWeb">
    <w:name w:val="Normal (Web)"/>
    <w:basedOn w:val="Normal"/>
    <w:uiPriority w:val="99"/>
    <w:semiHidden/>
    <w:unhideWhenUsed/>
    <w:rsid w:val="001C32AC"/>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TotalTime>
  <Pages>5</Pages>
  <Words>2268</Words>
  <Characters>12930</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F.G.NAIK</dc:creator>
  <cp:keywords/>
  <dc:description/>
  <cp:lastModifiedBy>F.G.NAIK</cp:lastModifiedBy>
  <cp:revision>13</cp:revision>
  <dcterms:created xsi:type="dcterms:W3CDTF">2025-11-26T08:04:00Z</dcterms:created>
  <dcterms:modified xsi:type="dcterms:W3CDTF">2025-12-03T07:57:00Z</dcterms:modified>
</cp:coreProperties>
</file>