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3D4A" w14:textId="58FCCDA0" w:rsidR="00D36A18" w:rsidRPr="00DE773A" w:rsidRDefault="00D36A18" w:rsidP="00BB3AC1">
      <w:pPr>
        <w:rPr>
          <w:rFonts w:ascii="Times New Roman" w:hAnsi="Times New Roman" w:cs="Times New Roman"/>
          <w:b/>
          <w:bCs/>
          <w:sz w:val="28"/>
          <w:szCs w:val="28"/>
          <w:lang w:val="en-US"/>
        </w:rPr>
      </w:pPr>
      <w:r w:rsidRPr="00DE773A">
        <w:rPr>
          <w:rFonts w:ascii="Times New Roman" w:hAnsi="Times New Roman" w:cs="Times New Roman"/>
          <w:b/>
          <w:bCs/>
          <w:sz w:val="28"/>
          <w:szCs w:val="28"/>
          <w:lang w:val="en-US"/>
        </w:rPr>
        <w:t>6.1 Institutional Vision and Leadership</w:t>
      </w:r>
    </w:p>
    <w:p w14:paraId="28E2E8C9" w14:textId="756969CF" w:rsidR="00D36A18" w:rsidRPr="00DE773A" w:rsidRDefault="00D36A18" w:rsidP="00BB3AC1">
      <w:pPr>
        <w:rPr>
          <w:rFonts w:ascii="Times New Roman" w:hAnsi="Times New Roman" w:cs="Times New Roman"/>
          <w:b/>
          <w:bCs/>
          <w:sz w:val="24"/>
          <w:szCs w:val="24"/>
          <w:lang w:val="en-US"/>
        </w:rPr>
      </w:pPr>
      <w:r w:rsidRPr="00DE773A">
        <w:rPr>
          <w:rFonts w:ascii="Times New Roman" w:hAnsi="Times New Roman" w:cs="Times New Roman"/>
          <w:b/>
          <w:bCs/>
          <w:sz w:val="28"/>
          <w:szCs w:val="28"/>
          <w:lang w:val="en-US"/>
        </w:rPr>
        <w:t>6.1.1 Mention two practices of decentralization and participative management during</w:t>
      </w:r>
      <w:r w:rsidRPr="00DE773A">
        <w:rPr>
          <w:rFonts w:ascii="Times New Roman" w:hAnsi="Times New Roman" w:cs="Times New Roman"/>
          <w:b/>
          <w:bCs/>
          <w:sz w:val="24"/>
          <w:szCs w:val="24"/>
          <w:lang w:val="en-US"/>
        </w:rPr>
        <w:t xml:space="preserve"> the last year (maximum 500 words)</w:t>
      </w:r>
    </w:p>
    <w:p w14:paraId="08E481D1" w14:textId="4E90ED0D" w:rsidR="00BB3AC1" w:rsidRPr="00DE773A" w:rsidRDefault="00BB3AC1" w:rsidP="00BB3AC1">
      <w:pPr>
        <w:rPr>
          <w:rFonts w:ascii="Times New Roman" w:hAnsi="Times New Roman" w:cs="Times New Roman"/>
          <w:b/>
          <w:bCs/>
          <w:sz w:val="28"/>
          <w:szCs w:val="28"/>
          <w:lang w:val="en-US"/>
        </w:rPr>
      </w:pPr>
      <w:r w:rsidRPr="00DE773A">
        <w:rPr>
          <w:rFonts w:ascii="Times New Roman" w:hAnsi="Times New Roman" w:cs="Times New Roman"/>
          <w:b/>
          <w:bCs/>
          <w:sz w:val="28"/>
          <w:szCs w:val="28"/>
          <w:lang w:val="en-US"/>
        </w:rPr>
        <w:t>1. Decentralized Conduct of Internal Assessment by Departments</w:t>
      </w:r>
    </w:p>
    <w:p w14:paraId="2FCD1FF9" w14:textId="77777777" w:rsidR="00D36A18" w:rsidRPr="00DE773A" w:rsidRDefault="00BB3AC1" w:rsidP="00BB3AC1">
      <w:pPr>
        <w:rPr>
          <w:rFonts w:ascii="Times New Roman" w:hAnsi="Times New Roman" w:cs="Times New Roman"/>
          <w:sz w:val="24"/>
          <w:szCs w:val="24"/>
          <w:lang w:val="en-US"/>
        </w:rPr>
      </w:pPr>
      <w:r w:rsidRPr="00DE773A">
        <w:rPr>
          <w:rFonts w:ascii="Times New Roman" w:hAnsi="Times New Roman" w:cs="Times New Roman"/>
          <w:sz w:val="24"/>
          <w:szCs w:val="24"/>
          <w:lang w:val="en-US"/>
        </w:rPr>
        <w:t xml:space="preserve">During the academic year, the institution strengthened decentralization in internal assessment by </w:t>
      </w:r>
      <w:r w:rsidRPr="00DE773A">
        <w:rPr>
          <w:rFonts w:ascii="Times New Roman" w:hAnsi="Times New Roman" w:cs="Times New Roman"/>
          <w:b/>
          <w:bCs/>
          <w:sz w:val="24"/>
          <w:szCs w:val="24"/>
          <w:lang w:val="en-US"/>
        </w:rPr>
        <w:t>delegating full responsibility for planning, conducting, and evaluating internal assessments to individual departments</w:t>
      </w:r>
      <w:r w:rsidRPr="00DE773A">
        <w:rPr>
          <w:rFonts w:ascii="Times New Roman" w:hAnsi="Times New Roman" w:cs="Times New Roman"/>
          <w:sz w:val="24"/>
          <w:szCs w:val="24"/>
          <w:lang w:val="en-US"/>
        </w:rPr>
        <w:t xml:space="preserve">. </w:t>
      </w:r>
    </w:p>
    <w:p w14:paraId="4154F549" w14:textId="4E658C8B" w:rsidR="00BB3AC1" w:rsidRPr="00DE773A" w:rsidRDefault="00BB3AC1" w:rsidP="00BB3AC1">
      <w:pPr>
        <w:rPr>
          <w:rFonts w:ascii="Times New Roman" w:hAnsi="Times New Roman" w:cs="Times New Roman"/>
          <w:sz w:val="24"/>
          <w:szCs w:val="24"/>
          <w:lang w:val="en-US"/>
        </w:rPr>
      </w:pPr>
      <w:r w:rsidRPr="00DE773A">
        <w:rPr>
          <w:rFonts w:ascii="Times New Roman" w:hAnsi="Times New Roman" w:cs="Times New Roman"/>
          <w:sz w:val="24"/>
          <w:szCs w:val="24"/>
          <w:lang w:val="en-US"/>
        </w:rPr>
        <w:t>Each department prepared its assessment schedule, designed question papers, moderated the difficulty level, and finalized the scheme of evaluation in alignment with the academic calendar.</w:t>
      </w:r>
    </w:p>
    <w:p w14:paraId="7352BA7F" w14:textId="77777777" w:rsidR="00BB3AC1" w:rsidRPr="00DE773A" w:rsidRDefault="00BB3AC1" w:rsidP="00BB3AC1">
      <w:pPr>
        <w:rPr>
          <w:rFonts w:ascii="Times New Roman" w:hAnsi="Times New Roman" w:cs="Times New Roman"/>
          <w:sz w:val="24"/>
          <w:szCs w:val="24"/>
          <w:lang w:val="en-US"/>
        </w:rPr>
      </w:pPr>
      <w:r w:rsidRPr="00DE773A">
        <w:rPr>
          <w:rFonts w:ascii="Times New Roman" w:hAnsi="Times New Roman" w:cs="Times New Roman"/>
          <w:sz w:val="24"/>
          <w:szCs w:val="24"/>
          <w:lang w:val="en-US"/>
        </w:rPr>
        <w:t xml:space="preserve">Faculty members were given autonomy to select appropriate assessment methods—such as </w:t>
      </w:r>
      <w:r w:rsidRPr="00D80FCA">
        <w:rPr>
          <w:rFonts w:ascii="Times New Roman" w:hAnsi="Times New Roman" w:cs="Times New Roman"/>
          <w:color w:val="000000" w:themeColor="text1"/>
          <w:sz w:val="24"/>
          <w:szCs w:val="24"/>
          <w:lang w:val="en-US"/>
        </w:rPr>
        <w:t>class tests, assignments, presentations, viva-voce, and online evaluations</w:t>
      </w:r>
      <w:r w:rsidRPr="00DE773A">
        <w:rPr>
          <w:rFonts w:ascii="Times New Roman" w:hAnsi="Times New Roman" w:cs="Times New Roman"/>
          <w:sz w:val="24"/>
          <w:szCs w:val="24"/>
          <w:lang w:val="en-US"/>
        </w:rPr>
        <w:t>—based on the nature of the course. Department-level Assessment Committees ensured transparency by reviewing question papers and maintaining uniform standards across sections. This decentralized approach reduced administrative burden on the central office, ensured quicker evaluation, and allowed departments to adopt assessment strategies that best suited their discipline and student learning outcomes.</w:t>
      </w:r>
    </w:p>
    <w:p w14:paraId="47C99731" w14:textId="77777777" w:rsidR="00BB3AC1" w:rsidRPr="00DE773A" w:rsidRDefault="00BB3AC1" w:rsidP="00BB3AC1">
      <w:pPr>
        <w:rPr>
          <w:rFonts w:ascii="Times New Roman" w:hAnsi="Times New Roman" w:cs="Times New Roman"/>
          <w:sz w:val="24"/>
          <w:szCs w:val="24"/>
          <w:lang w:val="en-US"/>
        </w:rPr>
      </w:pPr>
      <w:r w:rsidRPr="00DE773A">
        <w:rPr>
          <w:rFonts w:ascii="Times New Roman" w:hAnsi="Times New Roman" w:cs="Times New Roman"/>
          <w:sz w:val="24"/>
          <w:szCs w:val="24"/>
          <w:lang w:val="en-US"/>
        </w:rPr>
        <w:t>Overall, decentralizing internal assessment improved efficiency, enhanced faculty ownership, and ensured that evaluation remained continuous and learner-centric.</w:t>
      </w:r>
    </w:p>
    <w:p w14:paraId="4FF5854F" w14:textId="77777777" w:rsidR="00D36A18" w:rsidRPr="00DE773A" w:rsidRDefault="00D36A18" w:rsidP="00D36A18">
      <w:pPr>
        <w:rPr>
          <w:rFonts w:ascii="Times New Roman" w:hAnsi="Times New Roman" w:cs="Times New Roman"/>
          <w:b/>
          <w:bCs/>
          <w:sz w:val="28"/>
          <w:szCs w:val="28"/>
          <w:lang w:val="en-US"/>
        </w:rPr>
      </w:pPr>
      <w:r w:rsidRPr="00DE773A">
        <w:rPr>
          <w:rFonts w:ascii="Times New Roman" w:hAnsi="Times New Roman" w:cs="Times New Roman"/>
          <w:sz w:val="28"/>
          <w:szCs w:val="28"/>
        </w:rPr>
        <w:t xml:space="preserve">2. </w:t>
      </w:r>
      <w:r w:rsidRPr="00DE773A">
        <w:rPr>
          <w:rFonts w:ascii="Times New Roman" w:hAnsi="Times New Roman" w:cs="Times New Roman"/>
          <w:b/>
          <w:bCs/>
          <w:sz w:val="28"/>
          <w:szCs w:val="28"/>
          <w:lang w:val="en-US"/>
        </w:rPr>
        <w:t>Decentralized Preparation of the Annual Academic Calendar by Departments</w:t>
      </w:r>
    </w:p>
    <w:p w14:paraId="19080AE8" w14:textId="77777777" w:rsidR="00D36A18" w:rsidRPr="00DE773A" w:rsidRDefault="00D36A18" w:rsidP="00D36A18">
      <w:pPr>
        <w:rPr>
          <w:rFonts w:ascii="Times New Roman" w:hAnsi="Times New Roman" w:cs="Times New Roman"/>
          <w:sz w:val="24"/>
          <w:szCs w:val="24"/>
          <w:lang w:val="en-US"/>
        </w:rPr>
      </w:pPr>
      <w:r w:rsidRPr="00DE773A">
        <w:rPr>
          <w:rFonts w:ascii="Times New Roman" w:hAnsi="Times New Roman" w:cs="Times New Roman"/>
          <w:sz w:val="24"/>
          <w:szCs w:val="24"/>
          <w:lang w:val="en-US"/>
        </w:rPr>
        <w:t xml:space="preserve">During the last academic year, the institution adopted a decentralized approach in preparing the Annual Academic Calendar by </w:t>
      </w:r>
      <w:r w:rsidRPr="00DE773A">
        <w:rPr>
          <w:rFonts w:ascii="Times New Roman" w:hAnsi="Times New Roman" w:cs="Times New Roman"/>
          <w:b/>
          <w:bCs/>
          <w:sz w:val="24"/>
          <w:szCs w:val="24"/>
          <w:lang w:val="en-US"/>
        </w:rPr>
        <w:t>entrusting each department with the responsibility of framing its departmental academic plan</w:t>
      </w:r>
      <w:r w:rsidRPr="00DE773A">
        <w:rPr>
          <w:rFonts w:ascii="Times New Roman" w:hAnsi="Times New Roman" w:cs="Times New Roman"/>
          <w:sz w:val="24"/>
          <w:szCs w:val="24"/>
          <w:lang w:val="en-US"/>
        </w:rPr>
        <w:t xml:space="preserve">. </w:t>
      </w:r>
    </w:p>
    <w:p w14:paraId="65DC8C06" w14:textId="3A1267B6" w:rsidR="00D36A18" w:rsidRPr="00DE773A" w:rsidRDefault="00D36A18" w:rsidP="00D36A18">
      <w:pPr>
        <w:rPr>
          <w:rFonts w:ascii="Times New Roman" w:hAnsi="Times New Roman" w:cs="Times New Roman"/>
          <w:sz w:val="24"/>
          <w:szCs w:val="24"/>
          <w:lang w:val="en-US"/>
        </w:rPr>
      </w:pPr>
      <w:r w:rsidRPr="00DE773A">
        <w:rPr>
          <w:rFonts w:ascii="Times New Roman" w:hAnsi="Times New Roman" w:cs="Times New Roman"/>
          <w:sz w:val="24"/>
          <w:szCs w:val="24"/>
          <w:lang w:val="en-US"/>
        </w:rPr>
        <w:t xml:space="preserve">While the IQAC including semester start/end dates, examination schedules, holidays, and major institutional events—each department was granted autonomy to design its own </w:t>
      </w:r>
      <w:r w:rsidRPr="00DE773A">
        <w:rPr>
          <w:rFonts w:ascii="Times New Roman" w:hAnsi="Times New Roman" w:cs="Times New Roman"/>
          <w:b/>
          <w:bCs/>
          <w:sz w:val="24"/>
          <w:szCs w:val="24"/>
          <w:lang w:val="en-US"/>
        </w:rPr>
        <w:t>Departmental Academic Calendar</w:t>
      </w:r>
      <w:r w:rsidRPr="00DE773A">
        <w:rPr>
          <w:rFonts w:ascii="Times New Roman" w:hAnsi="Times New Roman" w:cs="Times New Roman"/>
          <w:sz w:val="24"/>
          <w:szCs w:val="24"/>
          <w:lang w:val="en-US"/>
        </w:rPr>
        <w:t>.</w:t>
      </w:r>
    </w:p>
    <w:p w14:paraId="58F4AB61" w14:textId="77777777" w:rsidR="00D36A18" w:rsidRPr="00DE773A" w:rsidRDefault="00D36A18" w:rsidP="00D36A18">
      <w:pPr>
        <w:rPr>
          <w:rFonts w:ascii="Times New Roman" w:hAnsi="Times New Roman" w:cs="Times New Roman"/>
          <w:sz w:val="24"/>
          <w:szCs w:val="24"/>
          <w:lang w:val="en-US"/>
        </w:rPr>
      </w:pPr>
      <w:r w:rsidRPr="00DE773A">
        <w:rPr>
          <w:rFonts w:ascii="Times New Roman" w:hAnsi="Times New Roman" w:cs="Times New Roman"/>
          <w:sz w:val="24"/>
          <w:szCs w:val="24"/>
          <w:lang w:val="en-US"/>
        </w:rPr>
        <w:t>Departments independently planned the timelines for:</w:t>
      </w:r>
    </w:p>
    <w:p w14:paraId="3D5F82FA" w14:textId="77777777" w:rsidR="00D36A18" w:rsidRPr="00DE773A" w:rsidRDefault="00D36A18" w:rsidP="00D36A18">
      <w:pPr>
        <w:numPr>
          <w:ilvl w:val="0"/>
          <w:numId w:val="1"/>
        </w:numPr>
        <w:rPr>
          <w:rFonts w:ascii="Times New Roman" w:hAnsi="Times New Roman" w:cs="Times New Roman"/>
          <w:sz w:val="24"/>
          <w:szCs w:val="24"/>
          <w:lang w:val="en-US"/>
        </w:rPr>
      </w:pPr>
      <w:r w:rsidRPr="00DE773A">
        <w:rPr>
          <w:rFonts w:ascii="Times New Roman" w:hAnsi="Times New Roman" w:cs="Times New Roman"/>
          <w:sz w:val="24"/>
          <w:szCs w:val="24"/>
          <w:lang w:val="en-US"/>
        </w:rPr>
        <w:t>Internal assessments and assignment submission</w:t>
      </w:r>
    </w:p>
    <w:p w14:paraId="14308963" w14:textId="77777777" w:rsidR="00D36A18" w:rsidRPr="00DE773A" w:rsidRDefault="00D36A18" w:rsidP="00D36A18">
      <w:pPr>
        <w:numPr>
          <w:ilvl w:val="0"/>
          <w:numId w:val="1"/>
        </w:numPr>
        <w:rPr>
          <w:rFonts w:ascii="Times New Roman" w:hAnsi="Times New Roman" w:cs="Times New Roman"/>
          <w:sz w:val="24"/>
          <w:szCs w:val="24"/>
          <w:lang w:val="en-US"/>
        </w:rPr>
      </w:pPr>
      <w:r w:rsidRPr="00DE773A">
        <w:rPr>
          <w:rFonts w:ascii="Times New Roman" w:hAnsi="Times New Roman" w:cs="Times New Roman"/>
          <w:sz w:val="24"/>
          <w:szCs w:val="24"/>
          <w:lang w:val="en-US"/>
        </w:rPr>
        <w:t>Department-level seminars, guest lectures, and workshops</w:t>
      </w:r>
    </w:p>
    <w:p w14:paraId="25136944" w14:textId="77777777" w:rsidR="00D36A18" w:rsidRPr="00DE773A" w:rsidRDefault="00D36A18" w:rsidP="00D36A18">
      <w:pPr>
        <w:numPr>
          <w:ilvl w:val="0"/>
          <w:numId w:val="1"/>
        </w:numPr>
        <w:rPr>
          <w:rFonts w:ascii="Times New Roman" w:hAnsi="Times New Roman" w:cs="Times New Roman"/>
          <w:sz w:val="24"/>
          <w:szCs w:val="24"/>
          <w:lang w:val="en-US"/>
        </w:rPr>
      </w:pPr>
      <w:r w:rsidRPr="00DE773A">
        <w:rPr>
          <w:rFonts w:ascii="Times New Roman" w:hAnsi="Times New Roman" w:cs="Times New Roman"/>
          <w:sz w:val="24"/>
          <w:szCs w:val="24"/>
          <w:lang w:val="en-US"/>
        </w:rPr>
        <w:t>Field visits, internships, and industrial exposure activities</w:t>
      </w:r>
    </w:p>
    <w:p w14:paraId="74BA286C" w14:textId="77777777" w:rsidR="00D36A18" w:rsidRPr="00DE773A" w:rsidRDefault="00D36A18" w:rsidP="00D36A18">
      <w:pPr>
        <w:numPr>
          <w:ilvl w:val="0"/>
          <w:numId w:val="1"/>
        </w:numPr>
        <w:rPr>
          <w:rFonts w:ascii="Times New Roman" w:hAnsi="Times New Roman" w:cs="Times New Roman"/>
          <w:sz w:val="24"/>
          <w:szCs w:val="24"/>
          <w:lang w:val="en-US"/>
        </w:rPr>
      </w:pPr>
      <w:r w:rsidRPr="00DE773A">
        <w:rPr>
          <w:rFonts w:ascii="Times New Roman" w:hAnsi="Times New Roman" w:cs="Times New Roman"/>
          <w:sz w:val="24"/>
          <w:szCs w:val="24"/>
          <w:lang w:val="en-US"/>
        </w:rPr>
        <w:t>Remedial coaching, mentoring sessions, and bridge courses</w:t>
      </w:r>
    </w:p>
    <w:p w14:paraId="3F19CB89" w14:textId="61F70415" w:rsidR="00D36A18" w:rsidRPr="00DE773A" w:rsidRDefault="00D80FCA" w:rsidP="00D36A18">
      <w:pPr>
        <w:pStyle w:val="NormalWeb"/>
        <w:numPr>
          <w:ilvl w:val="0"/>
          <w:numId w:val="1"/>
        </w:numPr>
      </w:pPr>
      <w:r>
        <w:lastRenderedPageBreak/>
        <w:t>t</w:t>
      </w:r>
      <w:r w:rsidR="00D36A18" w:rsidRPr="00DE773A">
        <w:t>his decentralized mechanism ensured that academic planning addressed the unique requirements of each programme and discipline. It also improved efficiency, avoided scheduling conflicts, and encouraged faculty to take ownership of curriculum delivery.</w:t>
      </w:r>
    </w:p>
    <w:p w14:paraId="75E7FEA5" w14:textId="0C594A3F" w:rsidR="00D36A18" w:rsidRPr="00DE773A" w:rsidRDefault="00D36A18" w:rsidP="00D36A18">
      <w:pPr>
        <w:pStyle w:val="NormalWeb"/>
        <w:numPr>
          <w:ilvl w:val="0"/>
          <w:numId w:val="1"/>
        </w:numPr>
      </w:pPr>
      <w:r w:rsidRPr="00DE773A">
        <w:t>The decentralized planning resulted in a more structured and predictable academic year, helping students stay informed about upcoming academic and co-curricular activities and promoting timely completion of the syllabus.</w:t>
      </w:r>
    </w:p>
    <w:p w14:paraId="3961D360" w14:textId="77777777" w:rsidR="00926969" w:rsidRPr="00DE773A" w:rsidRDefault="00926969" w:rsidP="00926969">
      <w:pPr>
        <w:tabs>
          <w:tab w:val="left" w:pos="2268"/>
          <w:tab w:val="left" w:pos="3402"/>
          <w:tab w:val="left" w:pos="4536"/>
          <w:tab w:val="left" w:pos="5670"/>
          <w:tab w:val="left" w:pos="6804"/>
          <w:tab w:val="left" w:pos="7545"/>
          <w:tab w:val="left" w:pos="7938"/>
        </w:tabs>
        <w:spacing w:after="0"/>
        <w:rPr>
          <w:rFonts w:ascii="Times New Roman" w:hAnsi="Times New Roman" w:cs="Times New Roman"/>
          <w:b/>
          <w:sz w:val="24"/>
          <w:szCs w:val="24"/>
        </w:rPr>
      </w:pPr>
      <w:r w:rsidRPr="00DE773A">
        <w:rPr>
          <w:rFonts w:ascii="Times New Roman" w:hAnsi="Times New Roman" w:cs="Times New Roman"/>
          <w:b/>
          <w:sz w:val="24"/>
          <w:szCs w:val="24"/>
        </w:rPr>
        <w:t>6.1.2 Does the institution have a Management Information System (MIS)?</w:t>
      </w:r>
    </w:p>
    <w:p w14:paraId="12553C2E" w14:textId="77777777" w:rsidR="00D464E9" w:rsidRDefault="00926969" w:rsidP="00926969">
      <w:pPr>
        <w:pStyle w:val="NormalWeb"/>
        <w:rPr>
          <w:bCs/>
        </w:rPr>
      </w:pPr>
      <w:r w:rsidRPr="00DE773A">
        <w:rPr>
          <w:bCs/>
        </w:rPr>
        <w:t xml:space="preserve">Yes/No/Partial: </w:t>
      </w:r>
    </w:p>
    <w:p w14:paraId="726CF9C6" w14:textId="7B9EB366" w:rsidR="00D36A18" w:rsidRPr="00DE773A" w:rsidRDefault="00926969" w:rsidP="00926969">
      <w:pPr>
        <w:pStyle w:val="NormalWeb"/>
        <w:rPr>
          <w:bCs/>
        </w:rPr>
      </w:pPr>
      <w:r w:rsidRPr="00DE773A">
        <w:rPr>
          <w:bCs/>
          <w:lang w:val="en-IN"/>
        </w:rPr>
        <w:t>Yes, the institution has a functional MIS that supports academic and administrative activities. It is used for managing student records, internal assessment, and administrative data. The MIS ensures timely information flow, enhances efficiency, and aids in informed decision-making.</w:t>
      </w:r>
    </w:p>
    <w:p w14:paraId="58F01A95" w14:textId="77777777" w:rsidR="00926969" w:rsidRPr="00DE773A" w:rsidRDefault="00926969" w:rsidP="00926969">
      <w:pPr>
        <w:pStyle w:val="NormalWeb"/>
      </w:pPr>
    </w:p>
    <w:p w14:paraId="23B748F6" w14:textId="64972CA3" w:rsidR="00C84F67" w:rsidRPr="00DE773A" w:rsidRDefault="00C84F67">
      <w:pPr>
        <w:rPr>
          <w:rFonts w:ascii="Times New Roman" w:hAnsi="Times New Roman" w:cs="Times New Roman"/>
          <w:sz w:val="24"/>
          <w:szCs w:val="24"/>
        </w:rPr>
      </w:pPr>
    </w:p>
    <w:sectPr w:rsidR="00C84F67" w:rsidRPr="00DE7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004B5"/>
    <w:multiLevelType w:val="multilevel"/>
    <w:tmpl w:val="921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21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C1"/>
    <w:rsid w:val="00086FA9"/>
    <w:rsid w:val="0018241F"/>
    <w:rsid w:val="001F11D3"/>
    <w:rsid w:val="004A2C37"/>
    <w:rsid w:val="006114ED"/>
    <w:rsid w:val="008B1CBF"/>
    <w:rsid w:val="00926969"/>
    <w:rsid w:val="00BB3AC1"/>
    <w:rsid w:val="00BE3FF7"/>
    <w:rsid w:val="00C84F67"/>
    <w:rsid w:val="00D36A18"/>
    <w:rsid w:val="00D464E9"/>
    <w:rsid w:val="00D80FCA"/>
    <w:rsid w:val="00DE773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71CC2"/>
  <w15:chartTrackingRefBased/>
  <w15:docId w15:val="{4BE44808-7C8D-4C12-9294-3C83C071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A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B3A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B3A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B3A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3A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3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A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B3A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B3A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B3A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3A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3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AC1"/>
    <w:rPr>
      <w:rFonts w:eastAsiaTheme="majorEastAsia" w:cstheme="majorBidi"/>
      <w:color w:val="272727" w:themeColor="text1" w:themeTint="D8"/>
    </w:rPr>
  </w:style>
  <w:style w:type="paragraph" w:styleId="Title">
    <w:name w:val="Title"/>
    <w:basedOn w:val="Normal"/>
    <w:next w:val="Normal"/>
    <w:link w:val="TitleChar"/>
    <w:uiPriority w:val="10"/>
    <w:qFormat/>
    <w:rsid w:val="00BB3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A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A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3AC1"/>
    <w:rPr>
      <w:i/>
      <w:iCs/>
      <w:color w:val="404040" w:themeColor="text1" w:themeTint="BF"/>
    </w:rPr>
  </w:style>
  <w:style w:type="paragraph" w:styleId="ListParagraph">
    <w:name w:val="List Paragraph"/>
    <w:basedOn w:val="Normal"/>
    <w:uiPriority w:val="34"/>
    <w:qFormat/>
    <w:rsid w:val="00BB3AC1"/>
    <w:pPr>
      <w:ind w:left="720"/>
      <w:contextualSpacing/>
    </w:pPr>
  </w:style>
  <w:style w:type="character" w:styleId="IntenseEmphasis">
    <w:name w:val="Intense Emphasis"/>
    <w:basedOn w:val="DefaultParagraphFont"/>
    <w:uiPriority w:val="21"/>
    <w:qFormat/>
    <w:rsid w:val="00BB3AC1"/>
    <w:rPr>
      <w:i/>
      <w:iCs/>
      <w:color w:val="365F91" w:themeColor="accent1" w:themeShade="BF"/>
    </w:rPr>
  </w:style>
  <w:style w:type="paragraph" w:styleId="IntenseQuote">
    <w:name w:val="Intense Quote"/>
    <w:basedOn w:val="Normal"/>
    <w:next w:val="Normal"/>
    <w:link w:val="IntenseQuoteChar"/>
    <w:uiPriority w:val="30"/>
    <w:qFormat/>
    <w:rsid w:val="00BB3A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3AC1"/>
    <w:rPr>
      <w:i/>
      <w:iCs/>
      <w:color w:val="365F91" w:themeColor="accent1" w:themeShade="BF"/>
    </w:rPr>
  </w:style>
  <w:style w:type="character" w:styleId="IntenseReference">
    <w:name w:val="Intense Reference"/>
    <w:basedOn w:val="DefaultParagraphFont"/>
    <w:uiPriority w:val="32"/>
    <w:qFormat/>
    <w:rsid w:val="00BB3AC1"/>
    <w:rPr>
      <w:b/>
      <w:bCs/>
      <w:smallCaps/>
      <w:color w:val="365F91" w:themeColor="accent1" w:themeShade="BF"/>
      <w:spacing w:val="5"/>
    </w:rPr>
  </w:style>
  <w:style w:type="paragraph" w:styleId="NormalWeb">
    <w:name w:val="Normal (Web)"/>
    <w:basedOn w:val="Normal"/>
    <w:uiPriority w:val="99"/>
    <w:unhideWhenUsed/>
    <w:rsid w:val="00D36A18"/>
    <w:pPr>
      <w:spacing w:before="100" w:beforeAutospacing="1" w:after="100" w:afterAutospacing="1" w:line="240" w:lineRule="auto"/>
    </w:pPr>
    <w:rPr>
      <w:rFonts w:ascii="Times New Roman" w:eastAsia="Times New Roman" w:hAnsi="Times New Roman" w:cs="Times New Roman"/>
      <w:kern w:val="0"/>
      <w:sz w:val="24"/>
      <w:szCs w:val="24"/>
      <w:lang w:val="en-US" w:bidi="mr-IN"/>
      <w14:ligatures w14:val="none"/>
    </w:rPr>
  </w:style>
  <w:style w:type="paragraph" w:styleId="BodyTextIndent2">
    <w:name w:val="Body Text Indent 2"/>
    <w:basedOn w:val="Normal"/>
    <w:link w:val="BodyTextIndent2Char"/>
    <w:uiPriority w:val="99"/>
    <w:unhideWhenUsed/>
    <w:rsid w:val="00926969"/>
    <w:pPr>
      <w:spacing w:after="120" w:line="480" w:lineRule="auto"/>
      <w:ind w:left="283"/>
    </w:pPr>
    <w:rPr>
      <w:rFonts w:ascii="Calibri" w:eastAsia="Times New Roman" w:hAnsi="Calibri" w:cs="Mangal"/>
      <w:kern w:val="0"/>
      <w:lang w:val="x-none" w:eastAsia="x-none" w:bidi="hi-IN"/>
      <w14:ligatures w14:val="none"/>
    </w:rPr>
  </w:style>
  <w:style w:type="character" w:customStyle="1" w:styleId="BodyTextIndent2Char">
    <w:name w:val="Body Text Indent 2 Char"/>
    <w:basedOn w:val="DefaultParagraphFont"/>
    <w:link w:val="BodyTextIndent2"/>
    <w:uiPriority w:val="99"/>
    <w:rsid w:val="00926969"/>
    <w:rPr>
      <w:rFonts w:ascii="Calibri" w:eastAsia="Times New Roman" w:hAnsi="Calibri" w:cs="Mangal"/>
      <w:kern w:val="0"/>
      <w:lang w:val="x-none" w:eastAsia="x-none"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F.G.NAIK</dc:creator>
  <cp:keywords/>
  <dc:description/>
  <cp:lastModifiedBy>F.G.NAIK</cp:lastModifiedBy>
  <cp:revision>5</cp:revision>
  <dcterms:created xsi:type="dcterms:W3CDTF">2025-12-04T07:01:00Z</dcterms:created>
  <dcterms:modified xsi:type="dcterms:W3CDTF">2026-01-07T06:35:00Z</dcterms:modified>
</cp:coreProperties>
</file>