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jc w:val="center"/>
      </w:pPr>
      <w:r>
        <w:rPr>
          <w:rFonts w:ascii="Arial" w:cs="Arial" w:eastAsia="Arial" w:hAnsi="Arial"/>
          <w:b/>
          <w:bCs/>
          <w:color w:val="1B4F72"/>
          <w:sz w:val="56"/>
          <w:szCs w:val="56"/>
        </w:rPr>
        <w:t xml:space="preserve">SECOM Multi-Agent</w:t>
      </w:r>
    </w:p>
    <w:p>
      <w:pPr>
        <w:spacing w:after="200"/>
        <w:jc w:val="center"/>
      </w:pPr>
      <w:r>
        <w:rPr>
          <w:rFonts w:ascii="Arial" w:cs="Arial" w:eastAsia="Arial" w:hAnsi="Arial"/>
          <w:b/>
          <w:bCs/>
          <w:color w:val="1B4F72"/>
          <w:sz w:val="56"/>
          <w:szCs w:val="56"/>
        </w:rPr>
        <w:t xml:space="preserve">Excursion Triage System</w:t>
      </w:r>
    </w:p>
    <w:p>
      <w:pPr>
        <w:spacing w:after="200"/>
      </w:pPr>
    </w:p>
    <w:p>
      <w:pPr>
        <w:spacing w:after="100"/>
        <w:jc w:val="center"/>
      </w:pPr>
      <w:r>
        <w:rPr>
          <w:rFonts w:ascii="Arial" w:cs="Arial" w:eastAsia="Arial" w:hAnsi="Arial"/>
          <w:color w:val="2E86C1"/>
          <w:sz w:val="28"/>
          <w:szCs w:val="28"/>
        </w:rPr>
        <w:t xml:space="preserve">Technical Documentation &amp; Production Deployment Guide</w:t>
      </w:r>
    </w:p>
    <w:p>
      <w:pPr>
        <w:spacing w:after="200"/>
      </w:pPr>
    </w:p>
    <w:p>
      <w:pPr>
        <w:spacing w:after="200"/>
      </w:pPr>
    </w:p>
    <w:p>
      <w:pPr>
        <w:jc w:val="center"/>
      </w:pPr>
      <w:r>
        <w:rPr>
          <w:rFonts w:ascii="Arial" w:cs="Arial" w:eastAsia="Arial" w:hAnsi="Arial"/>
          <w:color w:val="333333"/>
          <w:sz w:val="24"/>
          <w:szCs w:val="24"/>
        </w:rPr>
        <w:t xml:space="preserve">Built with LangChain, LangGraph, and scikit-learn</w:t>
      </w:r>
    </w:p>
    <w:p>
      <w:pPr>
        <w:spacing w:after="100"/>
        <w:jc w:val="center"/>
      </w:pPr>
      <w:r>
        <w:rPr>
          <w:rFonts w:ascii="Arial" w:cs="Arial" w:eastAsia="Arial" w:hAnsi="Arial"/>
          <w:color w:val="333333"/>
          <w:sz w:val="22"/>
          <w:szCs w:val="22"/>
        </w:rPr>
        <w:t xml:space="preserve">ReAct Agent Pattern | Supervisor-Specialist Architecture | Tool-Grounded LLMs</w:t>
      </w:r>
    </w:p>
    <w:p>
      <w:pPr>
        <w:spacing w:after="200"/>
      </w:pPr>
    </w:p>
    <w:p>
      <w:pPr>
        <w:spacing w:after="200"/>
      </w:pPr>
    </w:p>
    <w:p>
      <w:pPr>
        <w:spacing w:after="200"/>
      </w:pPr>
    </w:p>
    <w:p>
      <w:pPr>
        <w:spacing w:after="200"/>
      </w:pPr>
    </w:p>
    <w:p>
      <w:pPr>
        <w:jc w:val="center"/>
      </w:pPr>
      <w:r>
        <w:rPr>
          <w:rFonts w:ascii="Arial" w:cs="Arial" w:eastAsia="Arial" w:hAnsi="Arial"/>
          <w:color w:val="333333"/>
          <w:sz w:val="22"/>
          <w:szCs w:val="22"/>
        </w:rPr>
        <w:t xml:space="preserve">Dataset: SECOM (UCI ML Repository)</w:t>
      </w:r>
    </w:p>
    <w:p>
      <w:pPr>
        <w:jc w:val="center"/>
      </w:pPr>
      <w:r>
        <w:rPr>
          <w:rFonts w:ascii="Arial" w:cs="Arial" w:eastAsia="Arial" w:hAnsi="Arial"/>
          <w:i/>
          <w:iCs/>
          <w:color w:val="333333"/>
          <w:sz w:val="20"/>
          <w:szCs w:val="20"/>
        </w:rPr>
        <w:t xml:space="preserve">McCann, M. &amp; Johnston, A. (2008). DOI: 10.24432/C54305</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120"/>
      </w:pPr>
      <w:r>
        <w:rPr>
          <w:rFonts w:ascii="Arial" w:cs="Arial" w:eastAsia="Arial" w:hAnsi="Arial"/>
          <w:color w:val="333333"/>
          <w:sz w:val="22"/>
          <w:szCs w:val="22"/>
        </w:rPr>
        <w:t xml:space="preserve">This repository implements a multi-agent AI system for semiconductor manufacturing yield excursion triage. It demonstrates how an ensemble of specialized software agents can ingest production data, detect anomalies, identify suspect equipment, generate root-cause hypotheses, and produce human-in-the-loop containment recommendations, all within an auditable, evidence-grounded framework.</w:t>
      </w:r>
    </w:p>
    <w:p>
      <w:pPr>
        <w:spacing w:after="120"/>
      </w:pPr>
      <w:r>
        <w:rPr>
          <w:rFonts w:ascii="Arial" w:cs="Arial" w:eastAsia="Arial" w:hAnsi="Arial"/>
          <w:color w:val="333333"/>
          <w:sz w:val="22"/>
          <w:szCs w:val="22"/>
        </w:rPr>
        <w:t xml:space="preserve">The system operates in two modes. The deterministic mode runs a fixed pipeline of eight agents that process the SECOM dataset without any LLM dependency, producing a structured CaseFile of findings and recommendations. The LLM mode adds a LangGraph-orchestrated layer of ReAct specialist agents that can answer natural-language questions about the CaseFile, using the Supervisor-Specialist-Synthesizer pattern to route queries to the right domain expert.</w:t>
      </w:r>
    </w:p>
    <w:p>
      <w:pPr>
        <w:spacing w:after="120"/>
      </w:pPr>
      <w:r>
        <w:rPr>
          <w:rFonts w:ascii="Arial" w:cs="Arial" w:eastAsia="Arial" w:hAnsi="Arial"/>
          <w:color w:val="333333"/>
          <w:sz w:val="22"/>
          <w:szCs w:val="22"/>
        </w:rPr>
        <w:t xml:space="preserve">The key architectural invariant is tool-grounding: LLM agents can only access data through defined CaseFile accessor functions. They cannot invent metrics, fabricate audit entries, or hallucinate equipment IDs. Every recommendation explicitly lists required human approvals, and no agent can autonomously execute irreversible actions such as tool holds, lot releases, or recipe changes.</w:t>
      </w:r>
    </w:p>
    <w:p>
      <w:pPr>
        <w:pStyle w:val="Heading1"/>
      </w:pPr>
      <w:r>
        <w:t xml:space="preserve">System Architecture Overview</w:t>
      </w:r>
    </w:p>
    <w:p>
      <w:pPr>
        <w:pStyle w:val="Heading2"/>
      </w:pPr>
      <w:r>
        <w:t xml:space="preserve">Dual-Mode Design</w:t>
      </w:r>
    </w:p>
    <w:p>
      <w:pPr>
        <w:spacing w:after="120"/>
      </w:pPr>
      <w:r>
        <w:rPr>
          <w:rFonts w:ascii="Arial" w:cs="Arial" w:eastAsia="Arial" w:hAnsi="Arial"/>
          <w:color w:val="333333"/>
          <w:sz w:val="22"/>
          <w:szCs w:val="22"/>
        </w:rPr>
        <w:t xml:space="preserve">The system is intentionally designed with two operational modes that share the same deterministic core but differ in how users interact with the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Aspect</w:t>
            </w:r>
          </w:p>
        </w:tc>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Mode A: Deterministic</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Mode B: LangGraph Multi-Agent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LLM Required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Yes (OpenAI API key)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Q&amp;A Method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Keyword matching against CaseFile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ReAct agents with tool calls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Entry Point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python -m src.ui_gradio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python -m src.ui_gradio_llm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Latency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Instant responses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2-8 seconds per query (API calls)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Flexibility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Fixed question templates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Free-form natural language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Auditability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Fully deterministic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Tool calls logged; LLM reasoning traceable</w:t>
            </w:r>
          </w:p>
        </w:tc>
      </w:tr>
    </w:tbl>
    <w:p>
      <w:pPr>
        <w:spacing w:after="200"/>
      </w:pPr>
    </w:p>
    <w:p>
      <w:pPr>
        <w:pStyle w:val="Heading2"/>
      </w:pPr>
      <w:r>
        <w:t xml:space="preserve">Blackboard Pattern: The CaseFile</w:t>
      </w:r>
    </w:p>
    <w:p>
      <w:pPr>
        <w:spacing w:after="120"/>
      </w:pPr>
      <w:r>
        <w:rPr>
          <w:rFonts w:ascii="Arial" w:cs="Arial" w:eastAsia="Arial" w:hAnsi="Arial"/>
          <w:color w:val="333333"/>
          <w:sz w:val="22"/>
          <w:szCs w:val="22"/>
        </w:rPr>
        <w:t xml:space="preserve">The CaseFile is the central shared-state object that all agents read from and write to. It follows the blackboard architectural pattern where independent knowledge sources (agents) contribute to a shared data structure. This design decouples agents from each other: the DetectionAgent does not import or call the BlastRadiusAgent directly; they communicate only through the CaseFile.</w:t>
      </w:r>
    </w:p>
    <w:p>
      <w:pPr>
        <w:spacing w:after="120"/>
      </w:pPr>
      <w:r>
        <w:rPr>
          <w:rFonts w:ascii="Arial" w:cs="Arial" w:eastAsia="Arial" w:hAnsi="Arial"/>
          <w:color w:val="333333"/>
          <w:sz w:val="22"/>
          <w:szCs w:val="22"/>
        </w:rPr>
        <w:t xml:space="preserve">The CaseFile contains six primary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Section</w:t>
            </w:r>
          </w:p>
        </w:tc>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case_id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string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Unique identifier for the triage case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scope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Dict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Workflow metadata: dataset, window, constraints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artifacts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Dict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Heavy data: DataFrames, models, metrics, scores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findings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List[Finding]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Claims with confidence scores, evidence links, assumptions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hypotheses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List[Finding]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Proposed root causes with supporting evidence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recommendations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List[Recommendation]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Actions with risks and required approvals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audit_log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List[Dict]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Timestamped log of every agent action</w:t>
            </w:r>
          </w:p>
        </w:tc>
      </w:tr>
    </w:tbl>
    <w:p>
      <w:pPr>
        <w:spacing w:after="200"/>
      </w:pPr>
    </w:p>
    <w:p>
      <w:pPr>
        <w:spacing w:after="120"/>
      </w:pPr>
      <w:r>
        <w:rPr>
          <w:rFonts w:ascii="Arial" w:cs="Arial" w:eastAsia="Arial" w:hAnsi="Arial"/>
          <w:color w:val="333333"/>
          <w:sz w:val="22"/>
          <w:szCs w:val="22"/>
        </w:rPr>
        <w:t xml:space="preserve">Each Finding carries a confidence score (0.0 to 1.0), a list of EvidenceItem objects linking back to specific artifacts, and a list of explicit assumptions. This structure enables downstream agents (like the AuditAgent) to verify that every claim has evidence backing.</w:t>
      </w:r>
    </w:p>
    <w:p>
      <w:pPr>
        <w:pStyle w:val="Heading2"/>
      </w:pPr>
      <w:r>
        <w:t xml:space="preserve">Deterministic Agent Pipeline</w:t>
      </w:r>
    </w:p>
    <w:p>
      <w:pPr>
        <w:spacing w:after="120"/>
      </w:pPr>
      <w:r>
        <w:rPr>
          <w:rFonts w:ascii="Arial" w:cs="Arial" w:eastAsia="Arial" w:hAnsi="Arial"/>
          <w:color w:val="333333"/>
          <w:sz w:val="22"/>
          <w:szCs w:val="22"/>
        </w:rPr>
        <w:t xml:space="preserve">The deterministic pipeline executes eight agents in a fixed sequence. Each agent receives the CaseFile, modifies it, and returns it. The orchestrator (orchestrator.py) simply iterates through the agent list: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Agent</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Reads From</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Writes To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IngestionAgent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(external URL)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artifacts[df_raw, raw_fail_rate, raw_df_shape]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DataQualityAgent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artifacts[df_raw]</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artifacts[X_df, y, preprocess, dq_*]</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DetectionAgent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artifacts[X_df, y, preprocess]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artifacts[model, detection_auc, proba_test, ...]</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BlastRadiusAgent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artifacts[df_raw, X_df, proba_test]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artifacts[suspect_tools, blast_radius_note]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HypothesisAgent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artifacts[X_df, y, preprocess]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artifacts[top_drivers], hypotheses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ActionAgent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artifacts[top_drivers, suspect_tools]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recommendations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7</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AuditAgent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findings, hypotheses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artifacts[audit_missing_evidence_claims]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8</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CommsAgent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multiple artifacts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artifacts[shift_summary]</w:t>
            </w:r>
          </w:p>
        </w:tc>
      </w:tr>
    </w:tbl>
    <w:p>
      <w:r>
        <w:br w:type="page"/>
      </w:r>
    </w:p>
    <w:p>
      <w:pPr>
        <w:pStyle w:val="Heading2"/>
      </w:pPr>
      <w:r>
        <w:t xml:space="preserve">LangGraph Multi-Agent Architecture</w:t>
      </w:r>
    </w:p>
    <w:p>
      <w:pPr>
        <w:spacing w:after="120"/>
      </w:pPr>
      <w:r>
        <w:rPr>
          <w:rFonts w:ascii="Arial" w:cs="Arial" w:eastAsia="Arial" w:hAnsi="Arial"/>
          <w:color w:val="333333"/>
          <w:sz w:val="22"/>
          <w:szCs w:val="22"/>
        </w:rPr>
        <w:t xml:space="preserve">The LLM layer uses LangGraph to orchestrate a Supervisor-Specialist-Synthesizer graph. This is not a simple sequential chain; the Supervisor dynamically routes questions to only the relevant specialists, avoiding unnecessary API calls.</w:t>
      </w:r>
    </w:p>
    <w:p>
      <w:pPr>
        <w:spacing w:after="200"/>
      </w:pPr>
    </w:p>
    <w:p>
      <w:pPr>
        <w:spacing w:after="120"/>
      </w:pPr>
      <w:r>
        <w:rPr>
          <w:rFonts w:ascii="Arial" w:cs="Arial" w:eastAsia="Arial" w:hAnsi="Arial"/>
          <w:color w:val="333333"/>
          <w:sz w:val="22"/>
          <w:szCs w:val="22"/>
        </w:rPr>
        <w:t xml:space="preserve">The graph topology is:</w:t>
      </w:r>
    </w:p>
    <w:p>
      <w:pPr>
        <w:spacing w:after="200"/>
      </w:pPr>
    </w:p>
    <w:p>
      <w:pPr>
        <w:spacing w:after="120"/>
      </w:pPr>
      <w:r>
        <w:rPr>
          <w:rFonts w:ascii="Arial" w:cs="Arial" w:eastAsia="Arial" w:hAnsi="Arial"/>
          <w:color w:val="333333"/>
          <w:sz w:val="22"/>
          <w:szCs w:val="22"/>
        </w:rPr>
        <w:t xml:space="preserve">Supervisor Node: Receives the user question, performs keyword-based routing to determine which specialists should be invoked. For ambiguous or broad questions, all four specialists are activated. For narrow questions (e.g., asking only about AUC), only the relevant specialist runs.</w:t>
      </w:r>
    </w:p>
    <w:p>
      <w:pPr>
        <w:spacing w:after="200"/>
      </w:pPr>
    </w:p>
    <w:p>
      <w:pPr>
        <w:spacing w:after="120"/>
      </w:pPr>
      <w:r>
        <w:rPr>
          <w:rFonts w:ascii="Arial" w:cs="Arial" w:eastAsia="Arial" w:hAnsi="Arial"/>
          <w:color w:val="333333"/>
          <w:sz w:val="22"/>
          <w:szCs w:val="22"/>
        </w:rPr>
        <w:t xml:space="preserve">Specialist Nodes (4 total): Each specialist is a LangGraph create_react_agent implementing the ReAct (Reason + Act) pattern. The agent receives the question, reasons about which CaseFile tool to call, executes the tool, observes the JSON result, and either calls another tool or produces a final answer. Each specialist has a domain-specific system prompt constraining its role.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Specialist</w:t>
            </w:r>
          </w:p>
        </w:tc>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Domain</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 Keywords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OpsSummaryAgent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Incident status, severity, metrics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summary, severity, overview, status, incident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HypothesisAgent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Root cause analysis, feature importance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driver, cause, hypothesis, root cause, variable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ActionAgent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Containment, recommendations, execution plans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action, recommend, next step, containment, hold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EvidenceAgent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Audit trails, evidence completeness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evidence, audit, trace, log, proof</w:t>
            </w:r>
          </w:p>
        </w:tc>
      </w:tr>
    </w:tbl>
    <w:p>
      <w:pPr>
        <w:spacing w:after="200"/>
      </w:pPr>
    </w:p>
    <w:p>
      <w:pPr>
        <w:spacing w:after="120"/>
      </w:pPr>
      <w:r>
        <w:rPr>
          <w:rFonts w:ascii="Arial" w:cs="Arial" w:eastAsia="Arial" w:hAnsi="Arial"/>
          <w:color w:val="333333"/>
          <w:sz w:val="22"/>
          <w:szCs w:val="22"/>
        </w:rPr>
        <w:t xml:space="preserve">Synthesizer Node: Receives all specialist outputs and merges them into a single, deduplicated, operations-ready response. When use_llm_synthesizer is True, an LLM performs the synthesis; when False, outputs are simply concatenated.</w:t>
      </w:r>
    </w:p>
    <w:p>
      <w:pPr>
        <w:pStyle w:val="Heading2"/>
      </w:pPr>
      <w:r>
        <w:t xml:space="preserve">The ReAct Pattern</w:t>
      </w:r>
    </w:p>
    <w:p>
      <w:pPr>
        <w:spacing w:after="120"/>
      </w:pPr>
      <w:r>
        <w:rPr>
          <w:rFonts w:ascii="Arial" w:cs="Arial" w:eastAsia="Arial" w:hAnsi="Arial"/>
          <w:color w:val="333333"/>
          <w:sz w:val="22"/>
          <w:szCs w:val="22"/>
        </w:rPr>
        <w:t xml:space="preserve">ReAct (Reasoning + Acting) is a prompting framework where the LLM alternates between thinking steps and tool-calling actions. Unlike simple tool-calling where the model calls a function and returns the result, ReAct allows multi-step reasoning chains:</w:t>
      </w:r>
    </w:p>
    <w:p>
      <w:pPr>
        <w:spacing w:after="200"/>
      </w:pPr>
    </w:p>
    <w:p>
      <w:pPr>
        <w:pStyle w:val="ListParagraph"/>
        <w:numPr>
          <w:ilvl w:val="0"/>
          <w:numId w:val="2"/>
        </w:numPr>
      </w:pPr>
      <w:r>
        <w:rPr>
          <w:rFonts w:ascii="Arial" w:cs="Arial" w:eastAsia="Arial" w:hAnsi="Arial"/>
          <w:color w:val="333333"/>
          <w:sz w:val="22"/>
          <w:szCs w:val="22"/>
        </w:rPr>
        <w:t xml:space="preserve">Thought: The user is asking about fail risk drivers. I need to retrieve the permutation importance results.</w:t>
      </w:r>
    </w:p>
    <w:p>
      <w:pPr>
        <w:pStyle w:val="ListParagraph"/>
        <w:numPr>
          <w:ilvl w:val="0"/>
          <w:numId w:val="2"/>
        </w:numPr>
      </w:pPr>
      <w:r>
        <w:rPr>
          <w:rFonts w:ascii="Arial" w:cs="Arial" w:eastAsia="Arial" w:hAnsi="Arial"/>
          <w:color w:val="333333"/>
          <w:sz w:val="22"/>
          <w:szCs w:val="22"/>
        </w:rPr>
        <w:t xml:space="preserve">Action: Call get_top_drivers(case_id="SECOM-DEMO-001")</w:t>
      </w:r>
    </w:p>
    <w:p>
      <w:pPr>
        <w:pStyle w:val="ListParagraph"/>
        <w:numPr>
          <w:ilvl w:val="0"/>
          <w:numId w:val="2"/>
        </w:numPr>
      </w:pPr>
      <w:r>
        <w:rPr>
          <w:rFonts w:ascii="Arial" w:cs="Arial" w:eastAsia="Arial" w:hAnsi="Arial"/>
          <w:color w:val="333333"/>
          <w:sz w:val="22"/>
          <w:szCs w:val="22"/>
        </w:rPr>
        <w:t xml:space="preserve">Observation: {"top_drivers": {"x118": 0.032, "x004": 0.028, ...}}</w:t>
      </w:r>
    </w:p>
    <w:p>
      <w:pPr>
        <w:pStyle w:val="ListParagraph"/>
        <w:numPr>
          <w:ilvl w:val="0"/>
          <w:numId w:val="2"/>
        </w:numPr>
      </w:pPr>
      <w:r>
        <w:rPr>
          <w:rFonts w:ascii="Arial" w:cs="Arial" w:eastAsia="Arial" w:hAnsi="Arial"/>
          <w:color w:val="333333"/>
          <w:sz w:val="22"/>
          <w:szCs w:val="22"/>
        </w:rPr>
        <w:t xml:space="preserve">Thought: I also need the suspect tools to correlate drivers with equipment.</w:t>
      </w:r>
    </w:p>
    <w:p>
      <w:pPr>
        <w:pStyle w:val="ListParagraph"/>
        <w:numPr>
          <w:ilvl w:val="0"/>
          <w:numId w:val="2"/>
        </w:numPr>
      </w:pPr>
      <w:r>
        <w:rPr>
          <w:rFonts w:ascii="Arial" w:cs="Arial" w:eastAsia="Arial" w:hAnsi="Arial"/>
          <w:color w:val="333333"/>
          <w:sz w:val="22"/>
          <w:szCs w:val="22"/>
        </w:rPr>
        <w:t xml:space="preserve">Action: Call get_suspect_tools(case_id="SECOM-DEMO-001")</w:t>
      </w:r>
    </w:p>
    <w:p>
      <w:pPr>
        <w:pStyle w:val="ListParagraph"/>
        <w:numPr>
          <w:ilvl w:val="0"/>
          <w:numId w:val="2"/>
        </w:numPr>
      </w:pPr>
      <w:r>
        <w:rPr>
          <w:rFonts w:ascii="Arial" w:cs="Arial" w:eastAsia="Arial" w:hAnsi="Arial"/>
          <w:color w:val="333333"/>
          <w:sz w:val="22"/>
          <w:szCs w:val="22"/>
        </w:rPr>
        <w:t xml:space="preserve">Observation: {"suspect_tools": [{"tool_id": 3, ...}]}</w:t>
      </w:r>
    </w:p>
    <w:p>
      <w:pPr>
        <w:pStyle w:val="ListParagraph"/>
        <w:numPr>
          <w:ilvl w:val="0"/>
          <w:numId w:val="2"/>
        </w:numPr>
      </w:pPr>
      <w:r>
        <w:rPr>
          <w:rFonts w:ascii="Arial" w:cs="Arial" w:eastAsia="Arial" w:hAnsi="Arial"/>
          <w:color w:val="333333"/>
          <w:sz w:val="22"/>
          <w:szCs w:val="22"/>
        </w:rPr>
        <w:t xml:space="preserve">Thought: I now have enough information. I can synthesize an answer.</w:t>
      </w:r>
    </w:p>
    <w:p>
      <w:pPr>
        <w:pStyle w:val="ListParagraph"/>
        <w:numPr>
          <w:ilvl w:val="0"/>
          <w:numId w:val="2"/>
        </w:numPr>
        <w:spacing w:after="200"/>
      </w:pPr>
      <w:r>
        <w:rPr>
          <w:rFonts w:ascii="Arial" w:cs="Arial" w:eastAsia="Arial" w:hAnsi="Arial"/>
          <w:color w:val="333333"/>
          <w:sz w:val="22"/>
          <w:szCs w:val="22"/>
        </w:rPr>
        <w:t xml:space="preserve">Final Answer: The top risk drivers are x118 and x004. These should be investigated on suspect tool_id 3...</w:t>
      </w:r>
    </w:p>
    <w:p>
      <w:pPr>
        <w:spacing w:after="120"/>
      </w:pPr>
      <w:r>
        <w:rPr>
          <w:rFonts w:ascii="Arial" w:cs="Arial" w:eastAsia="Arial" w:hAnsi="Arial"/>
          <w:color w:val="333333"/>
          <w:sz w:val="22"/>
          <w:szCs w:val="22"/>
        </w:rPr>
        <w:t xml:space="preserve">LangGraph's create_react_agent implements this loop with built-in recursion limits, preventing infinite tool-calling cycles.</w:t>
      </w:r>
    </w:p>
    <w:p>
      <w:r>
        <w:br w:type="page"/>
      </w:r>
    </w:p>
    <w:p>
      <w:pPr>
        <w:pStyle w:val="Heading1"/>
      </w:pPr>
      <w:r>
        <w:t xml:space="preserve">Step-by-Step Pipeline Walkthrough</w:t>
      </w:r>
    </w:p>
    <w:p>
      <w:pPr>
        <w:pStyle w:val="Heading2"/>
      </w:pPr>
      <w:r>
        <w:t xml:space="preserve">Stage 1: IngestionAgent</w:t>
      </w:r>
    </w:p>
    <w:p>
      <w:pPr>
        <w:spacing w:after="120"/>
      </w:pPr>
      <w:r>
        <w:rPr>
          <w:rFonts w:ascii="Arial" w:cs="Arial" w:eastAsia="Arial" w:hAnsi="Arial"/>
          <w:b/>
          <w:bCs/>
          <w:color w:val="333333"/>
          <w:sz w:val="22"/>
          <w:szCs w:val="22"/>
        </w:rPr>
        <w:t xml:space="preserve">Purpose: </w:t>
      </w:r>
      <w:r>
        <w:rPr>
          <w:rFonts w:ascii="Arial" w:cs="Arial" w:eastAsia="Arial" w:hAnsi="Arial"/>
          <w:color w:val="333333"/>
          <w:sz w:val="22"/>
          <w:szCs w:val="22"/>
        </w:rPr>
        <w:t xml:space="preserve">Download the SECOM dataset from the UCI ML Repository and parse it into a structured DataFrame.</w:t>
      </w:r>
    </w:p>
    <w:p>
      <w:pPr>
        <w:spacing w:after="120"/>
      </w:pPr>
      <w:r>
        <w:rPr>
          <w:rFonts w:ascii="Arial" w:cs="Arial" w:eastAsia="Arial" w:hAnsi="Arial"/>
          <w:b/>
          <w:bCs/>
          <w:color w:val="333333"/>
          <w:sz w:val="22"/>
          <w:szCs w:val="22"/>
        </w:rPr>
        <w:t xml:space="preserve">Input: </w:t>
      </w:r>
      <w:r>
        <w:rPr>
          <w:rFonts w:ascii="Arial" w:cs="Arial" w:eastAsia="Arial" w:hAnsi="Arial"/>
          <w:color w:val="333333"/>
          <w:sz w:val="22"/>
          <w:szCs w:val="22"/>
        </w:rPr>
        <w:t xml:space="preserve">URL to the SECOM zip archive (https://archive.ics.uci.edu/static/public/179/secom.zip).</w:t>
      </w:r>
    </w:p>
    <w:p>
      <w:pPr>
        <w:spacing w:after="120"/>
      </w:pPr>
      <w:r>
        <w:rPr>
          <w:rFonts w:ascii="Arial" w:cs="Arial" w:eastAsia="Arial" w:hAnsi="Arial"/>
          <w:b/>
          <w:bCs/>
          <w:color w:val="333333"/>
          <w:sz w:val="22"/>
          <w:szCs w:val="22"/>
        </w:rPr>
        <w:t xml:space="preserve">Process: </w:t>
      </w:r>
      <w:r>
        <w:rPr>
          <w:rFonts w:ascii="Arial" w:cs="Arial" w:eastAsia="Arial" w:hAnsi="Arial"/>
          <w:color w:val="333333"/>
          <w:sz w:val="22"/>
          <w:szCs w:val="22"/>
        </w:rPr>
        <w:t xml:space="preserve">Downloads the zip if not cached locally. Extracts secom.data (590 sensor features per wafer) and secom_labels.data (pass/fail labels with timestamps). Parses timestamps; falls back to synthetic hourly timestamps if unparseable. Renames columns to x000..x589, adds y_fail binary label, sorts by timestamp.</w:t>
      </w:r>
    </w:p>
    <w:p>
      <w:pPr>
        <w:spacing w:after="120"/>
      </w:pPr>
      <w:r>
        <w:rPr>
          <w:rFonts w:ascii="Arial" w:cs="Arial" w:eastAsia="Arial" w:hAnsi="Arial"/>
          <w:b/>
          <w:bCs/>
          <w:color w:val="333333"/>
          <w:sz w:val="22"/>
          <w:szCs w:val="22"/>
        </w:rPr>
        <w:t xml:space="preserve">Output: </w:t>
      </w:r>
      <w:r>
        <w:rPr>
          <w:rFonts w:ascii="Arial" w:cs="Arial" w:eastAsia="Arial" w:hAnsi="Arial"/>
          <w:color w:val="333333"/>
          <w:sz w:val="22"/>
          <w:szCs w:val="22"/>
        </w:rPr>
        <w:t xml:space="preserve">artifacts[df_raw] with shape (1567, 592), artifacts[raw_fail_rate] at approximately 6.6%.</w:t>
      </w:r>
    </w:p>
    <w:p>
      <w:pPr>
        <w:spacing w:after="120"/>
      </w:pPr>
      <w:r>
        <w:rPr>
          <w:rFonts w:ascii="Arial" w:cs="Arial" w:eastAsia="Arial" w:hAnsi="Arial"/>
          <w:b/>
          <w:bCs/>
          <w:color w:val="333333"/>
          <w:sz w:val="22"/>
          <w:szCs w:val="22"/>
        </w:rPr>
        <w:t xml:space="preserve">Audit: </w:t>
      </w:r>
      <w:r>
        <w:rPr>
          <w:rFonts w:ascii="Arial" w:cs="Arial" w:eastAsia="Arial" w:hAnsi="Arial"/>
          <w:color w:val="333333"/>
          <w:sz w:val="22"/>
          <w:szCs w:val="22"/>
        </w:rPr>
        <w:t xml:space="preserve">Logs download URL, extraction path, row/column counts, and fail rate.</w:t>
      </w:r>
    </w:p>
    <w:p>
      <w:pPr>
        <w:pStyle w:val="Heading2"/>
      </w:pPr>
      <w:r>
        <w:t xml:space="preserve">Stage 2: DataQualityAgent</w:t>
      </w:r>
    </w:p>
    <w:p>
      <w:pPr>
        <w:spacing w:after="120"/>
      </w:pPr>
      <w:r>
        <w:rPr>
          <w:rFonts w:ascii="Arial" w:cs="Arial" w:eastAsia="Arial" w:hAnsi="Arial"/>
          <w:b/>
          <w:bCs/>
          <w:color w:val="333333"/>
          <w:sz w:val="22"/>
          <w:szCs w:val="22"/>
        </w:rPr>
        <w:t xml:space="preserve">Purpose: </w:t>
      </w:r>
      <w:r>
        <w:rPr>
          <w:rFonts w:ascii="Arial" w:cs="Arial" w:eastAsia="Arial" w:hAnsi="Arial"/>
          <w:color w:val="333333"/>
          <w:sz w:val="22"/>
          <w:szCs w:val="22"/>
        </w:rPr>
        <w:t xml:space="preserve">Assess data quality, drop unusable columns, build a preprocessing pipeline.</w:t>
      </w:r>
    </w:p>
    <w:p>
      <w:pPr>
        <w:spacing w:after="120"/>
      </w:pPr>
      <w:r>
        <w:rPr>
          <w:rFonts w:ascii="Arial" w:cs="Arial" w:eastAsia="Arial" w:hAnsi="Arial"/>
          <w:b/>
          <w:bCs/>
          <w:color w:val="333333"/>
          <w:sz w:val="22"/>
          <w:szCs w:val="22"/>
        </w:rPr>
        <w:t xml:space="preserve">Input: </w:t>
      </w:r>
      <w:r>
        <w:rPr>
          <w:rFonts w:ascii="Arial" w:cs="Arial" w:eastAsia="Arial" w:hAnsi="Arial"/>
          <w:color w:val="333333"/>
          <w:sz w:val="22"/>
          <w:szCs w:val="22"/>
        </w:rPr>
        <w:t xml:space="preserve">artifacts[df_raw].</w:t>
      </w:r>
    </w:p>
    <w:p>
      <w:pPr>
        <w:spacing w:after="120"/>
      </w:pPr>
      <w:r>
        <w:rPr>
          <w:rFonts w:ascii="Arial" w:cs="Arial" w:eastAsia="Arial" w:hAnsi="Arial"/>
          <w:b/>
          <w:bCs/>
          <w:color w:val="333333"/>
          <w:sz w:val="22"/>
          <w:szCs w:val="22"/>
        </w:rPr>
        <w:t xml:space="preserve">Process: </w:t>
      </w:r>
      <w:r>
        <w:rPr>
          <w:rFonts w:ascii="Arial" w:cs="Arial" w:eastAsia="Arial" w:hAnsi="Arial"/>
          <w:color w:val="333333"/>
          <w:sz w:val="22"/>
          <w:szCs w:val="22"/>
        </w:rPr>
        <w:t xml:space="preserve">Computes per-column missing fraction. Drops columns with more than 30% missing values (configurable threshold). Builds a scikit-learn Pipeline: VarianceThreshold (removes zero-variance columns), SimpleImputer (median fill for remaining NaNs), StandardScaler (zero-mean, unit-variance normalization).</w:t>
      </w:r>
    </w:p>
    <w:p>
      <w:pPr>
        <w:spacing w:after="120"/>
      </w:pPr>
      <w:r>
        <w:rPr>
          <w:rFonts w:ascii="Arial" w:cs="Arial" w:eastAsia="Arial" w:hAnsi="Arial"/>
          <w:b/>
          <w:bCs/>
          <w:color w:val="333333"/>
          <w:sz w:val="22"/>
          <w:szCs w:val="22"/>
        </w:rPr>
        <w:t xml:space="preserve">Output: </w:t>
      </w:r>
      <w:r>
        <w:rPr>
          <w:rFonts w:ascii="Arial" w:cs="Arial" w:eastAsia="Arial" w:hAnsi="Arial"/>
          <w:color w:val="333333"/>
          <w:sz w:val="22"/>
          <w:szCs w:val="22"/>
        </w:rPr>
        <w:t xml:space="preserve">artifacts[X_df] (cleaned feature matrix), artifacts[y] (label vector), artifacts[preprocess] (fitted Pipeline object), artifacts[dq_missing_summary] with aggregate stats.</w:t>
      </w:r>
    </w:p>
    <w:p>
      <w:pPr>
        <w:pStyle w:val="Heading2"/>
      </w:pPr>
      <w:r>
        <w:t xml:space="preserve">Stage 3: DetectionAgent</w:t>
      </w:r>
    </w:p>
    <w:p>
      <w:pPr>
        <w:spacing w:after="120"/>
      </w:pPr>
      <w:r>
        <w:rPr>
          <w:rFonts w:ascii="Arial" w:cs="Arial" w:eastAsia="Arial" w:hAnsi="Arial"/>
          <w:b/>
          <w:bCs/>
          <w:color w:val="333333"/>
          <w:sz w:val="22"/>
          <w:szCs w:val="22"/>
        </w:rPr>
        <w:t xml:space="preserve">Purpose: </w:t>
      </w:r>
      <w:r>
        <w:rPr>
          <w:rFonts w:ascii="Arial" w:cs="Arial" w:eastAsia="Arial" w:hAnsi="Arial"/>
          <w:color w:val="333333"/>
          <w:sz w:val="22"/>
          <w:szCs w:val="22"/>
        </w:rPr>
        <w:t xml:space="preserve">Train a fail-risk classifier and an anomaly detection baseline.</w:t>
      </w:r>
    </w:p>
    <w:p>
      <w:pPr>
        <w:spacing w:after="120"/>
      </w:pPr>
      <w:r>
        <w:rPr>
          <w:rFonts w:ascii="Arial" w:cs="Arial" w:eastAsia="Arial" w:hAnsi="Arial"/>
          <w:b/>
          <w:bCs/>
          <w:color w:val="333333"/>
          <w:sz w:val="22"/>
          <w:szCs w:val="22"/>
        </w:rPr>
        <w:t xml:space="preserve">Input: </w:t>
      </w:r>
      <w:r>
        <w:rPr>
          <w:rFonts w:ascii="Arial" w:cs="Arial" w:eastAsia="Arial" w:hAnsi="Arial"/>
          <w:color w:val="333333"/>
          <w:sz w:val="22"/>
          <w:szCs w:val="22"/>
        </w:rPr>
        <w:t xml:space="preserve">artifacts[X_df, y, preprocess].</w:t>
      </w:r>
    </w:p>
    <w:p>
      <w:pPr>
        <w:spacing w:after="120"/>
      </w:pPr>
      <w:r>
        <w:rPr>
          <w:rFonts w:ascii="Arial" w:cs="Arial" w:eastAsia="Arial" w:hAnsi="Arial"/>
          <w:b/>
          <w:bCs/>
          <w:color w:val="333333"/>
          <w:sz w:val="22"/>
          <w:szCs w:val="22"/>
        </w:rPr>
        <w:t xml:space="preserve">Process: </w:t>
      </w:r>
      <w:r>
        <w:rPr>
          <w:rFonts w:ascii="Arial" w:cs="Arial" w:eastAsia="Arial" w:hAnsi="Arial"/>
          <w:color w:val="333333"/>
          <w:sz w:val="22"/>
          <w:szCs w:val="22"/>
        </w:rPr>
        <w:t xml:space="preserve">Splits data 75/25 by time (train on the past, score the future). Trains a balanced LogisticRegression through the preprocessing pipeline. Computes predicted probabilities and binary predictions at threshold 0.5. Calculates ROC-AUC on the test window. Separately fits an IsolationForest on PASS-only training data to produce unsupervised anomaly scores.</w:t>
      </w:r>
    </w:p>
    <w:p>
      <w:pPr>
        <w:spacing w:after="120"/>
      </w:pPr>
      <w:r>
        <w:rPr>
          <w:rFonts w:ascii="Arial" w:cs="Arial" w:eastAsia="Arial" w:hAnsi="Arial"/>
          <w:b/>
          <w:bCs/>
          <w:color w:val="333333"/>
          <w:sz w:val="22"/>
          <w:szCs w:val="22"/>
        </w:rPr>
        <w:t xml:space="preserve">Output: </w:t>
      </w:r>
      <w:r>
        <w:rPr>
          <w:rFonts w:ascii="Arial" w:cs="Arial" w:eastAsia="Arial" w:hAnsi="Arial"/>
          <w:color w:val="333333"/>
          <w:sz w:val="22"/>
          <w:szCs w:val="22"/>
        </w:rPr>
        <w:t xml:space="preserve">artifacts[detection_auc], artifacts[confusion_matrix], artifacts[proba_test], artifacts[pred_test], artifacts[anomaly_score]. Appends a Finding with confidence 0.8 documenting the AUC.</w:t>
      </w:r>
    </w:p>
    <w:p>
      <w:pPr>
        <w:spacing w:after="120"/>
      </w:pPr>
      <w:r>
        <w:rPr>
          <w:rFonts w:ascii="Arial" w:cs="Arial" w:eastAsia="Arial" w:hAnsi="Arial"/>
          <w:b/>
          <w:bCs/>
          <w:color w:val="333333"/>
          <w:sz w:val="22"/>
          <w:szCs w:val="22"/>
        </w:rPr>
        <w:t xml:space="preserve">Design note: </w:t>
      </w:r>
      <w:r>
        <w:rPr>
          <w:rFonts w:ascii="Arial" w:cs="Arial" w:eastAsia="Arial" w:hAnsi="Arial"/>
          <w:color w:val="333333"/>
          <w:sz w:val="22"/>
          <w:szCs w:val="22"/>
        </w:rPr>
        <w:t xml:space="preserve">The time-based split is critical. In manufacturing, you always validate on future data because you are trying to predict what will happen next, not explain what already happened. A random split would leak future information into training.</w:t>
      </w:r>
    </w:p>
    <w:p>
      <w:pPr>
        <w:pStyle w:val="Heading2"/>
      </w:pPr>
      <w:r>
        <w:t xml:space="preserve">Stage 4: BlastRadiusAgent</w:t>
      </w:r>
    </w:p>
    <w:p>
      <w:pPr>
        <w:spacing w:after="120"/>
      </w:pPr>
      <w:r>
        <w:rPr>
          <w:rFonts w:ascii="Arial" w:cs="Arial" w:eastAsia="Arial" w:hAnsi="Arial"/>
          <w:b/>
          <w:bCs/>
          <w:color w:val="333333"/>
          <w:sz w:val="22"/>
          <w:szCs w:val="22"/>
        </w:rPr>
        <w:t xml:space="preserve">Purpose: </w:t>
      </w:r>
      <w:r>
        <w:rPr>
          <w:rFonts w:ascii="Arial" w:cs="Arial" w:eastAsia="Arial" w:hAnsi="Arial"/>
          <w:color w:val="333333"/>
          <w:sz w:val="22"/>
          <w:szCs w:val="22"/>
        </w:rPr>
        <w:t xml:space="preserve">Identify which equipment (tools) and production lots are associated with elevated fail risk.</w:t>
      </w:r>
    </w:p>
    <w:p>
      <w:pPr>
        <w:spacing w:after="120"/>
      </w:pPr>
      <w:r>
        <w:rPr>
          <w:rFonts w:ascii="Arial" w:cs="Arial" w:eastAsia="Arial" w:hAnsi="Arial"/>
          <w:b/>
          <w:bCs/>
          <w:color w:val="333333"/>
          <w:sz w:val="22"/>
          <w:szCs w:val="22"/>
        </w:rPr>
        <w:t xml:space="preserve">Input: </w:t>
      </w:r>
      <w:r>
        <w:rPr>
          <w:rFonts w:ascii="Arial" w:cs="Arial" w:eastAsia="Arial" w:hAnsi="Arial"/>
          <w:color w:val="333333"/>
          <w:sz w:val="22"/>
          <w:szCs w:val="22"/>
        </w:rPr>
        <w:t xml:space="preserve">artifacts[df_raw, X_df, proba_test, pred_test].</w:t>
      </w:r>
    </w:p>
    <w:p>
      <w:pPr>
        <w:spacing w:after="120"/>
      </w:pPr>
      <w:r>
        <w:rPr>
          <w:rFonts w:ascii="Arial" w:cs="Arial" w:eastAsia="Arial" w:hAnsi="Arial"/>
          <w:b/>
          <w:bCs/>
          <w:color w:val="333333"/>
          <w:sz w:val="22"/>
          <w:szCs w:val="22"/>
        </w:rPr>
        <w:t xml:space="preserve">Process: </w:t>
      </w:r>
      <w:r>
        <w:rPr>
          <w:rFonts w:ascii="Arial" w:cs="Arial" w:eastAsia="Arial" w:hAnsi="Arial"/>
          <w:color w:val="333333"/>
          <w:sz w:val="22"/>
          <w:szCs w:val="22"/>
        </w:rPr>
        <w:t xml:space="preserve">Since SECOM has no MES genealogy data, this agent synthesizes deterministic tool_id (12 buckets) and lot_id (80 buckets) using SHA-256 hashes of the first 20 feature values per wafer. This produces stable, reproducible assignments. Computes predicted fail rate per tool_id in the test window. Ranks tools by fail rate and selects the top 3 as suspects.</w:t>
      </w:r>
    </w:p>
    <w:p>
      <w:pPr>
        <w:spacing w:after="120"/>
      </w:pPr>
      <w:r>
        <w:rPr>
          <w:rFonts w:ascii="Arial" w:cs="Arial" w:eastAsia="Arial" w:hAnsi="Arial"/>
          <w:b/>
          <w:bCs/>
          <w:color w:val="333333"/>
          <w:sz w:val="22"/>
          <w:szCs w:val="22"/>
        </w:rPr>
        <w:t xml:space="preserve">Output: </w:t>
      </w:r>
      <w:r>
        <w:rPr>
          <w:rFonts w:ascii="Arial" w:cs="Arial" w:eastAsia="Arial" w:hAnsi="Arial"/>
          <w:color w:val="333333"/>
          <w:sz w:val="22"/>
          <w:szCs w:val="22"/>
        </w:rPr>
        <w:t xml:space="preserve">artifacts[suspect_tools] (list of top-3 tool dicts with mean fail rate and count), artifacts[blast_radius_note] flagging the synthetic nature of these IDs.</w:t>
      </w:r>
    </w:p>
    <w:p>
      <w:pPr>
        <w:spacing w:after="120"/>
      </w:pPr>
      <w:r>
        <w:rPr>
          <w:rFonts w:ascii="Arial" w:cs="Arial" w:eastAsia="Arial" w:hAnsi="Arial"/>
          <w:b/>
          <w:bCs/>
          <w:color w:val="333333"/>
          <w:sz w:val="22"/>
          <w:szCs w:val="22"/>
        </w:rPr>
        <w:t xml:space="preserve">Critical limitation: </w:t>
      </w:r>
      <w:r>
        <w:rPr>
          <w:rFonts w:ascii="Arial" w:cs="Arial" w:eastAsia="Arial" w:hAnsi="Arial"/>
          <w:color w:val="333333"/>
          <w:sz w:val="22"/>
          <w:szCs w:val="22"/>
        </w:rPr>
        <w:t xml:space="preserve">In a real fab, this agent would join wafer-level data with MES lot genealogy, tool chamber history, recipe version, and maintenance logs. The synthetic IDs here are for demonstration only.</w:t>
      </w:r>
    </w:p>
    <w:p>
      <w:pPr>
        <w:pStyle w:val="Heading2"/>
      </w:pPr>
      <w:r>
        <w:t xml:space="preserve">Stage 5: HypothesisAgent</w:t>
      </w:r>
    </w:p>
    <w:p>
      <w:pPr>
        <w:spacing w:after="120"/>
      </w:pPr>
      <w:r>
        <w:rPr>
          <w:rFonts w:ascii="Arial" w:cs="Arial" w:eastAsia="Arial" w:hAnsi="Arial"/>
          <w:b/>
          <w:bCs/>
          <w:color w:val="333333"/>
          <w:sz w:val="22"/>
          <w:szCs w:val="22"/>
        </w:rPr>
        <w:t xml:space="preserve">Purpose: </w:t>
      </w:r>
      <w:r>
        <w:rPr>
          <w:rFonts w:ascii="Arial" w:cs="Arial" w:eastAsia="Arial" w:hAnsi="Arial"/>
          <w:color w:val="333333"/>
          <w:sz w:val="22"/>
          <w:szCs w:val="22"/>
        </w:rPr>
        <w:t xml:space="preserve">Identify which sensor features are most predictive of fail risk.</w:t>
      </w:r>
    </w:p>
    <w:p>
      <w:pPr>
        <w:spacing w:after="120"/>
      </w:pPr>
      <w:r>
        <w:rPr>
          <w:rFonts w:ascii="Arial" w:cs="Arial" w:eastAsia="Arial" w:hAnsi="Arial"/>
          <w:b/>
          <w:bCs/>
          <w:color w:val="333333"/>
          <w:sz w:val="22"/>
          <w:szCs w:val="22"/>
        </w:rPr>
        <w:t xml:space="preserve">Input: </w:t>
      </w:r>
      <w:r>
        <w:rPr>
          <w:rFonts w:ascii="Arial" w:cs="Arial" w:eastAsia="Arial" w:hAnsi="Arial"/>
          <w:color w:val="333333"/>
          <w:sz w:val="22"/>
          <w:szCs w:val="22"/>
        </w:rPr>
        <w:t xml:space="preserve">artifacts[X_df, y, preprocess].</w:t>
      </w:r>
    </w:p>
    <w:p>
      <w:pPr>
        <w:spacing w:after="120"/>
      </w:pPr>
      <w:r>
        <w:rPr>
          <w:rFonts w:ascii="Arial" w:cs="Arial" w:eastAsia="Arial" w:hAnsi="Arial"/>
          <w:b/>
          <w:bCs/>
          <w:color w:val="333333"/>
          <w:sz w:val="22"/>
          <w:szCs w:val="22"/>
        </w:rPr>
        <w:t xml:space="preserve">Process: </w:t>
      </w:r>
      <w:r>
        <w:rPr>
          <w:rFonts w:ascii="Arial" w:cs="Arial" w:eastAsia="Arial" w:hAnsi="Arial"/>
          <w:color w:val="333333"/>
          <w:sz w:val="22"/>
          <w:szCs w:val="22"/>
        </w:rPr>
        <w:t xml:space="preserve">Trains a fresh LogisticRegression model (same architecture as DetectionAgent). Runs scikit-learn permutation_importance on the test set with 10 repeats, scored by ROC-AUC. This measures how much AUC drops when each feature is randomly shuffled, giving a model-agnostic importance ranking.</w:t>
      </w:r>
    </w:p>
    <w:p>
      <w:pPr>
        <w:spacing w:after="120"/>
      </w:pPr>
      <w:r>
        <w:rPr>
          <w:rFonts w:ascii="Arial" w:cs="Arial" w:eastAsia="Arial" w:hAnsi="Arial"/>
          <w:b/>
          <w:bCs/>
          <w:color w:val="333333"/>
          <w:sz w:val="22"/>
          <w:szCs w:val="22"/>
        </w:rPr>
        <w:t xml:space="preserve">Output: </w:t>
      </w:r>
      <w:r>
        <w:rPr>
          <w:rFonts w:ascii="Arial" w:cs="Arial" w:eastAsia="Arial" w:hAnsi="Arial"/>
          <w:color w:val="333333"/>
          <w:sz w:val="22"/>
          <w:szCs w:val="22"/>
        </w:rPr>
        <w:t xml:space="preserve">artifacts[top_drivers] (dict of top-10 features mapped to their importance scores). Appends a Hypothesis with the top drivers and a note that features are anonymized.</w:t>
      </w:r>
    </w:p>
    <w:p>
      <w:pPr>
        <w:spacing w:after="120"/>
      </w:pPr>
      <w:r>
        <w:rPr>
          <w:rFonts w:ascii="Arial" w:cs="Arial" w:eastAsia="Arial" w:hAnsi="Arial"/>
          <w:b/>
          <w:bCs/>
          <w:color w:val="333333"/>
          <w:sz w:val="22"/>
          <w:szCs w:val="22"/>
        </w:rPr>
        <w:t xml:space="preserve">Design note: </w:t>
      </w:r>
      <w:r>
        <w:rPr>
          <w:rFonts w:ascii="Arial" w:cs="Arial" w:eastAsia="Arial" w:hAnsi="Arial"/>
          <w:color w:val="333333"/>
          <w:sz w:val="22"/>
          <w:szCs w:val="22"/>
        </w:rPr>
        <w:t xml:space="preserve">Permutation importance is preferred over model coefficients because it works for any model type and captures nonlinear effects. In production, these x000-style features would be mapped to real sensor tags like ETCH_CHAMBER_PRESSURE or DEP_TEMPERATURE.</w:t>
      </w:r>
    </w:p>
    <w:p>
      <w:pPr>
        <w:pStyle w:val="Heading2"/>
      </w:pPr>
      <w:r>
        <w:t xml:space="preserve">Stage 6: ActionAgent</w:t>
      </w:r>
    </w:p>
    <w:p>
      <w:pPr>
        <w:spacing w:after="120"/>
      </w:pPr>
      <w:r>
        <w:rPr>
          <w:rFonts w:ascii="Arial" w:cs="Arial" w:eastAsia="Arial" w:hAnsi="Arial"/>
          <w:b/>
          <w:bCs/>
          <w:color w:val="333333"/>
          <w:sz w:val="22"/>
          <w:szCs w:val="22"/>
        </w:rPr>
        <w:t xml:space="preserve">Purpose: </w:t>
      </w:r>
      <w:r>
        <w:rPr>
          <w:rFonts w:ascii="Arial" w:cs="Arial" w:eastAsia="Arial" w:hAnsi="Arial"/>
          <w:color w:val="333333"/>
          <w:sz w:val="22"/>
          <w:szCs w:val="22"/>
        </w:rPr>
        <w:t xml:space="preserve">Generate human-in-the-loop recommendations. Never executes actions autonomously.</w:t>
      </w:r>
    </w:p>
    <w:p>
      <w:pPr>
        <w:spacing w:after="120"/>
      </w:pPr>
      <w:r>
        <w:rPr>
          <w:rFonts w:ascii="Arial" w:cs="Arial" w:eastAsia="Arial" w:hAnsi="Arial"/>
          <w:b/>
          <w:bCs/>
          <w:color w:val="333333"/>
          <w:sz w:val="22"/>
          <w:szCs w:val="22"/>
        </w:rPr>
        <w:t xml:space="preserve">Input: </w:t>
      </w:r>
      <w:r>
        <w:rPr>
          <w:rFonts w:ascii="Arial" w:cs="Arial" w:eastAsia="Arial" w:hAnsi="Arial"/>
          <w:color w:val="333333"/>
          <w:sz w:val="22"/>
          <w:szCs w:val="22"/>
        </w:rPr>
        <w:t xml:space="preserve">artifacts[top_drivers, suspect_tools].</w:t>
      </w:r>
    </w:p>
    <w:p>
      <w:pPr>
        <w:spacing w:after="120"/>
      </w:pPr>
      <w:r>
        <w:rPr>
          <w:rFonts w:ascii="Arial" w:cs="Arial" w:eastAsia="Arial" w:hAnsi="Arial"/>
          <w:b/>
          <w:bCs/>
          <w:color w:val="333333"/>
          <w:sz w:val="22"/>
          <w:szCs w:val="22"/>
        </w:rPr>
        <w:t xml:space="preserve">Process: </w:t>
      </w:r>
      <w:r>
        <w:rPr>
          <w:rFonts w:ascii="Arial" w:cs="Arial" w:eastAsia="Arial" w:hAnsi="Arial"/>
          <w:color w:val="333333"/>
          <w:sz w:val="22"/>
          <w:szCs w:val="22"/>
        </w:rPr>
        <w:t xml:space="preserve">Constructs three recommendations: (a) Containment: HOLD lots associated with suspect tool_ids pending engineering review, requiring Process Engineering and Production Control approval. (b) Diagnostics: investigate top driver signals on suspect tools, requiring Process and Equipment Engineering approval. (c) Validation: run a qualification lot after corrective action to confirm risk returns to baseline.</w:t>
      </w:r>
    </w:p>
    <w:p>
      <w:pPr>
        <w:spacing w:after="120"/>
      </w:pPr>
      <w:r>
        <w:rPr>
          <w:rFonts w:ascii="Arial" w:cs="Arial" w:eastAsia="Arial" w:hAnsi="Arial"/>
          <w:b/>
          <w:bCs/>
          <w:color w:val="333333"/>
          <w:sz w:val="22"/>
          <w:szCs w:val="22"/>
        </w:rPr>
        <w:t xml:space="preserve">Output: </w:t>
      </w:r>
      <w:r>
        <w:rPr>
          <w:rFonts w:ascii="Arial" w:cs="Arial" w:eastAsia="Arial" w:hAnsi="Arial"/>
          <w:color w:val="333333"/>
          <w:sz w:val="22"/>
          <w:szCs w:val="22"/>
        </w:rPr>
        <w:t xml:space="preserve">case.recommendations (list of 3 Recommendation objects, each with action, risk, approvals_required, and evidence links).</w:t>
      </w:r>
    </w:p>
    <w:p>
      <w:pPr>
        <w:pStyle w:val="Heading2"/>
      </w:pPr>
      <w:r>
        <w:t xml:space="preserve">Stage 7: AuditAgent</w:t>
      </w:r>
    </w:p>
    <w:p>
      <w:pPr>
        <w:spacing w:after="120"/>
      </w:pPr>
      <w:r>
        <w:rPr>
          <w:rFonts w:ascii="Arial" w:cs="Arial" w:eastAsia="Arial" w:hAnsi="Arial"/>
          <w:b/>
          <w:bCs/>
          <w:color w:val="333333"/>
          <w:sz w:val="22"/>
          <w:szCs w:val="22"/>
        </w:rPr>
        <w:t xml:space="preserve">Purpose: </w:t>
      </w:r>
      <w:r>
        <w:rPr>
          <w:rFonts w:ascii="Arial" w:cs="Arial" w:eastAsia="Arial" w:hAnsi="Arial"/>
          <w:color w:val="333333"/>
          <w:sz w:val="22"/>
          <w:szCs w:val="22"/>
        </w:rPr>
        <w:t xml:space="preserve">Verify that all findings and hypotheses have evidence links.</w:t>
      </w:r>
    </w:p>
    <w:p>
      <w:pPr>
        <w:spacing w:after="120"/>
      </w:pPr>
      <w:r>
        <w:rPr>
          <w:rFonts w:ascii="Arial" w:cs="Arial" w:eastAsia="Arial" w:hAnsi="Arial"/>
          <w:b/>
          <w:bCs/>
          <w:color w:val="333333"/>
          <w:sz w:val="22"/>
          <w:szCs w:val="22"/>
        </w:rPr>
        <w:t xml:space="preserve">Input: </w:t>
      </w:r>
      <w:r>
        <w:rPr>
          <w:rFonts w:ascii="Arial" w:cs="Arial" w:eastAsia="Arial" w:hAnsi="Arial"/>
          <w:color w:val="333333"/>
          <w:sz w:val="22"/>
          <w:szCs w:val="22"/>
        </w:rPr>
        <w:t xml:space="preserve">case.findings and case.hypotheses.</w:t>
      </w:r>
    </w:p>
    <w:p>
      <w:pPr>
        <w:spacing w:after="120"/>
      </w:pPr>
      <w:r>
        <w:rPr>
          <w:rFonts w:ascii="Arial" w:cs="Arial" w:eastAsia="Arial" w:hAnsi="Arial"/>
          <w:b/>
          <w:bCs/>
          <w:color w:val="333333"/>
          <w:sz w:val="22"/>
          <w:szCs w:val="22"/>
        </w:rPr>
        <w:t xml:space="preserve">Process: </w:t>
      </w:r>
      <w:r>
        <w:rPr>
          <w:rFonts w:ascii="Arial" w:cs="Arial" w:eastAsia="Arial" w:hAnsi="Arial"/>
          <w:color w:val="333333"/>
          <w:sz w:val="22"/>
          <w:szCs w:val="22"/>
        </w:rPr>
        <w:t xml:space="preserve">Iterates through all Finding objects. Any claim without at least one EvidenceItem is flagged as missing evidence.</w:t>
      </w:r>
    </w:p>
    <w:p>
      <w:pPr>
        <w:spacing w:after="120"/>
      </w:pPr>
      <w:r>
        <w:rPr>
          <w:rFonts w:ascii="Arial" w:cs="Arial" w:eastAsia="Arial" w:hAnsi="Arial"/>
          <w:b/>
          <w:bCs/>
          <w:color w:val="333333"/>
          <w:sz w:val="22"/>
          <w:szCs w:val="22"/>
        </w:rPr>
        <w:t xml:space="preserve">Output: </w:t>
      </w:r>
      <w:r>
        <w:rPr>
          <w:rFonts w:ascii="Arial" w:cs="Arial" w:eastAsia="Arial" w:hAnsi="Arial"/>
          <w:color w:val="333333"/>
          <w:sz w:val="22"/>
          <w:szCs w:val="22"/>
        </w:rPr>
        <w:t xml:space="preserve">artifacts[audit_missing_evidence_claims] (list of ungrounded claim strings).</w:t>
      </w:r>
    </w:p>
    <w:p>
      <w:pPr>
        <w:pStyle w:val="Heading2"/>
      </w:pPr>
      <w:r>
        <w:t xml:space="preserve">Stage 8: CommsAgent</w:t>
      </w:r>
    </w:p>
    <w:p>
      <w:pPr>
        <w:spacing w:after="120"/>
      </w:pPr>
      <w:r>
        <w:rPr>
          <w:rFonts w:ascii="Arial" w:cs="Arial" w:eastAsia="Arial" w:hAnsi="Arial"/>
          <w:b/>
          <w:bCs/>
          <w:color w:val="333333"/>
          <w:sz w:val="22"/>
          <w:szCs w:val="22"/>
        </w:rPr>
        <w:t xml:space="preserve">Purpose: </w:t>
      </w:r>
      <w:r>
        <w:rPr>
          <w:rFonts w:ascii="Arial" w:cs="Arial" w:eastAsia="Arial" w:hAnsi="Arial"/>
          <w:color w:val="333333"/>
          <w:sz w:val="22"/>
          <w:szCs w:val="22"/>
        </w:rPr>
        <w:t xml:space="preserve">Generate a human-readable shift summary for operations handoff.</w:t>
      </w:r>
    </w:p>
    <w:p>
      <w:pPr>
        <w:spacing w:after="120"/>
      </w:pPr>
      <w:r>
        <w:rPr>
          <w:rFonts w:ascii="Arial" w:cs="Arial" w:eastAsia="Arial" w:hAnsi="Arial"/>
          <w:b/>
          <w:bCs/>
          <w:color w:val="333333"/>
          <w:sz w:val="22"/>
          <w:szCs w:val="22"/>
        </w:rPr>
        <w:t xml:space="preserve">Input: </w:t>
      </w:r>
      <w:r>
        <w:rPr>
          <w:rFonts w:ascii="Arial" w:cs="Arial" w:eastAsia="Arial" w:hAnsi="Arial"/>
          <w:color w:val="333333"/>
          <w:sz w:val="22"/>
          <w:szCs w:val="22"/>
        </w:rPr>
        <w:t xml:space="preserve">Multiple artifacts (fail rate, AUC, suspect tools, top drivers).</w:t>
      </w:r>
    </w:p>
    <w:p>
      <w:pPr>
        <w:spacing w:after="120"/>
      </w:pPr>
      <w:r>
        <w:rPr>
          <w:rFonts w:ascii="Arial" w:cs="Arial" w:eastAsia="Arial" w:hAnsi="Arial"/>
          <w:b/>
          <w:bCs/>
          <w:color w:val="333333"/>
          <w:sz w:val="22"/>
          <w:szCs w:val="22"/>
        </w:rPr>
        <w:t xml:space="preserve">Process: </w:t>
      </w:r>
      <w:r>
        <w:rPr>
          <w:rFonts w:ascii="Arial" w:cs="Arial" w:eastAsia="Arial" w:hAnsi="Arial"/>
          <w:color w:val="333333"/>
          <w:sz w:val="22"/>
          <w:szCs w:val="22"/>
        </w:rPr>
        <w:t xml:space="preserve">Formats a structured incident summary including scope, dataset reference, detection results, suspect equipment, top drivers, and the guardrail statement.</w:t>
      </w:r>
    </w:p>
    <w:p>
      <w:pPr>
        <w:spacing w:after="120"/>
      </w:pPr>
      <w:r>
        <w:rPr>
          <w:rFonts w:ascii="Arial" w:cs="Arial" w:eastAsia="Arial" w:hAnsi="Arial"/>
          <w:b/>
          <w:bCs/>
          <w:color w:val="333333"/>
          <w:sz w:val="22"/>
          <w:szCs w:val="22"/>
        </w:rPr>
        <w:t xml:space="preserve">Output: </w:t>
      </w:r>
      <w:r>
        <w:rPr>
          <w:rFonts w:ascii="Arial" w:cs="Arial" w:eastAsia="Arial" w:hAnsi="Arial"/>
          <w:color w:val="333333"/>
          <w:sz w:val="22"/>
          <w:szCs w:val="22"/>
        </w:rPr>
        <w:t xml:space="preserve">artifacts[shift_summary] (formatted string).</w:t>
      </w:r>
    </w:p>
    <w:p>
      <w:r>
        <w:br w:type="page"/>
      </w:r>
    </w:p>
    <w:p>
      <w:pPr>
        <w:pStyle w:val="Heading1"/>
      </w:pPr>
      <w:r>
        <w:t xml:space="preserve">Inputs and Outputs</w:t>
      </w:r>
    </w:p>
    <w:p>
      <w:pPr>
        <w:pStyle w:val="Heading2"/>
      </w:pPr>
      <w:r>
        <w:t xml:space="preserve">System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Input</w:t>
            </w:r>
          </w:p>
        </w:tc>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SECOM dataset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UCI ML Repository (auto-downloaded)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1,567 wafers, 590 sensor features, binary pass/fail labels, timestamps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Case ID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User (Gradio text field)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String identifier for the triage case (default: SECOM-DEMO-001)</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OpenAI API Key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Environment variable (LLM mode only)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Required for LangGraph ReAct agents; not needed for deterministic mode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Model selection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User (Gradio dropdown, LLM mode)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Which OpenAI model to use (gpt-4.1-mini, gpt-4.1, gpt-4o, gpt-4o-mini)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User questions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Gradio chat interface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Free-text questions or quick-button topics about the triage case</w:t>
            </w:r>
          </w:p>
        </w:tc>
      </w:tr>
    </w:tbl>
    <w:p>
      <w:pPr>
        <w:pStyle w:val="Heading2"/>
      </w:pPr>
      <w:r>
        <w:t xml:space="preserve">System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CaseFile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Python dataclass (in-memory)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Complete triage state: artifacts, findings, hypotheses, recommendations, audit log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Status panel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Gradio Textbox</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Pipeline completion status, fail rate, AUC, severity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Chat responses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Gradio Chatbot messages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Grounded answers to user questions (deterministic or LLM-generated)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Shift summary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Formatted text (in CaseFile)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Operations handoff document with incident details and guardrails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Audit trail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JSON log (in CaseFile)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Timestamped record of every agent action with metadata</w:t>
            </w:r>
          </w:p>
        </w:tc>
      </w:tr>
    </w:tbl>
    <w:p>
      <w:r>
        <w:br w:type="page"/>
      </w:r>
    </w:p>
    <w:p>
      <w:pPr>
        <w:pStyle w:val="Heading1"/>
      </w:pPr>
      <w:r>
        <w:t xml:space="preserve">Constraints and Guardrails</w:t>
      </w:r>
    </w:p>
    <w:p>
      <w:pPr>
        <w:pStyle w:val="Heading2"/>
      </w:pPr>
      <w:r>
        <w:t xml:space="preserve">Safety Guardrails</w:t>
      </w:r>
    </w:p>
    <w:p>
      <w:pPr>
        <w:pStyle w:val="ListParagraph"/>
        <w:numPr>
          <w:ilvl w:val="0"/>
          <w:numId w:val="3"/>
        </w:numPr>
      </w:pPr>
      <w:r>
        <w:rPr>
          <w:rFonts w:ascii="Arial" w:cs="Arial" w:eastAsia="Arial" w:hAnsi="Arial"/>
          <w:sz w:val="22"/>
          <w:szCs w:val="22"/>
        </w:rPr>
        <w:t xml:space="preserve">No autonomous irreversible actions. The system never executes tool holds, lot releases, recipe changes, or tool-downs. Every recommendation requires explicit human approval from named roles (Process Engineering, Equipment Engineering, Production Control).</w:t>
      </w:r>
    </w:p>
    <w:p>
      <w:pPr>
        <w:pStyle w:val="ListParagraph"/>
        <w:numPr>
          <w:ilvl w:val="0"/>
          <w:numId w:val="3"/>
        </w:numPr>
      </w:pPr>
      <w:r>
        <w:rPr>
          <w:rFonts w:ascii="Arial" w:cs="Arial" w:eastAsia="Arial" w:hAnsi="Arial"/>
          <w:sz w:val="22"/>
          <w:szCs w:val="22"/>
        </w:rPr>
        <w:t xml:space="preserve">Tool-grounding for LLMs. LLM agents can only access data through seven defined tool functions (get_summary, get_metrics, get_top_drivers, get_suspect_tools, get_recommendations, get_audit_trail, get_severity). They cannot fabricate data, access raw DataFrames, or modify the CaseFile.</w:t>
      </w:r>
    </w:p>
    <w:p>
      <w:pPr>
        <w:pStyle w:val="ListParagraph"/>
        <w:numPr>
          <w:ilvl w:val="0"/>
          <w:numId w:val="3"/>
        </w:numPr>
      </w:pPr>
      <w:r>
        <w:rPr>
          <w:rFonts w:ascii="Arial" w:cs="Arial" w:eastAsia="Arial" w:hAnsi="Arial"/>
          <w:sz w:val="22"/>
          <w:szCs w:val="22"/>
        </w:rPr>
        <w:t xml:space="preserve">Evidence-backed claims. Every Finding must carry EvidenceItem links to specific artifacts. The AuditAgent flags any claims without evidence. This prevents ungrounded assertions from entering recommendations.</w:t>
      </w:r>
    </w:p>
    <w:p>
      <w:pPr>
        <w:pStyle w:val="ListParagraph"/>
        <w:numPr>
          <w:ilvl w:val="0"/>
          <w:numId w:val="3"/>
        </w:numPr>
      </w:pPr>
      <w:r>
        <w:rPr>
          <w:rFonts w:ascii="Arial" w:cs="Arial" w:eastAsia="Arial" w:hAnsi="Arial"/>
          <w:sz w:val="22"/>
          <w:szCs w:val="22"/>
        </w:rPr>
        <w:t xml:space="preserve">Explicit assumptions. Each Finding includes an assumptions list. Users can see exactly what the system took for granted (e.g., time ordering may be synthetic, features are anonymized).</w:t>
      </w:r>
    </w:p>
    <w:p>
      <w:pPr>
        <w:pStyle w:val="ListParagraph"/>
        <w:numPr>
          <w:ilvl w:val="0"/>
          <w:numId w:val="3"/>
        </w:numPr>
        <w:spacing w:after="200"/>
      </w:pPr>
      <w:r>
        <w:rPr>
          <w:rFonts w:ascii="Arial" w:cs="Arial" w:eastAsia="Arial" w:hAnsi="Arial"/>
          <w:sz w:val="22"/>
          <w:szCs w:val="22"/>
        </w:rPr>
        <w:t xml:space="preserve">Recursion limits. LangGraph ReAct agents have built-in recursion limits preventing infinite tool-calling loops.</w:t>
      </w:r>
    </w:p>
    <w:p>
      <w:pPr>
        <w:pStyle w:val="Heading2"/>
      </w:pPr>
      <w:r>
        <w:t xml:space="preserve">Technical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w:t>
            </w:r>
          </w:p>
        </w:tc>
        <w:tc>
          <w:tcPr>
            <w:tcW w:type="dxa" w:w="5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Dataset size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SECOM has 1,567 samples, 590 features. This is small by production standards (fabs generate millions of wafers/year).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Feature anonymization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All 590 features are named x000-x589 with no physical meaning. Root cause analysis cannot reference real sensor tags.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 MES genealogy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SECOM provides no tool/chamber/lot/recipe mapping. Blast-radius logic uses synthetic hash-based IDs.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Single binary label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SECOM has only pass/fail. Real fabs have parametric test data, multi-class defect types, and inline metrology.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Time ordering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Timestamps in SECOM labels may not parse correctly. The system falls back to synthetic hourly spacing.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Static threshold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Detection uses a fixed 0.5 threshold. Production systems need tunable thresholds based on fab risk tolerance.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Single model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Uses LogisticRegression only. Production systems typically ensemble gradient-boosted trees, neural networks, and statistical process control.</w:t>
            </w:r>
          </w:p>
        </w:tc>
      </w:tr>
    </w:tbl>
    <w:p>
      <w:r>
        <w:br w:type="page"/>
      </w:r>
    </w:p>
    <w:p>
      <w:pPr>
        <w:pStyle w:val="Heading1"/>
      </w:pPr>
      <w:r>
        <w:t xml:space="preserve">Known Limitations</w:t>
      </w:r>
    </w:p>
    <w:p>
      <w:pPr>
        <w:pStyle w:val="Heading2"/>
      </w:pPr>
      <w:r>
        <w:t xml:space="preserve">Data Limitations</w:t>
      </w:r>
    </w:p>
    <w:p>
      <w:pPr>
        <w:pStyle w:val="ListParagraph"/>
        <w:numPr>
          <w:ilvl w:val="0"/>
          <w:numId w:val="4"/>
        </w:numPr>
      </w:pPr>
      <w:r>
        <w:rPr>
          <w:rFonts w:ascii="Arial" w:cs="Arial" w:eastAsia="Arial" w:hAnsi="Arial"/>
          <w:sz w:val="22"/>
          <w:szCs w:val="22"/>
        </w:rPr>
        <w:t xml:space="preserve">SECOM is from 2008 and represents a single fab with a single product. Modern fabs run dozens of products simultaneously across multiple sites.</w:t>
      </w:r>
    </w:p>
    <w:p>
      <w:pPr>
        <w:pStyle w:val="ListParagraph"/>
        <w:numPr>
          <w:ilvl w:val="0"/>
          <w:numId w:val="4"/>
        </w:numPr>
      </w:pPr>
      <w:r>
        <w:rPr>
          <w:rFonts w:ascii="Arial" w:cs="Arial" w:eastAsia="Arial" w:hAnsi="Arial"/>
          <w:sz w:val="22"/>
          <w:szCs w:val="22"/>
        </w:rPr>
        <w:t xml:space="preserve">The 6.6% fail rate is unusually high for modern semiconductor manufacturing, where yields above 95% are common for mature processes.</w:t>
      </w:r>
    </w:p>
    <w:p>
      <w:pPr>
        <w:pStyle w:val="ListParagraph"/>
        <w:numPr>
          <w:ilvl w:val="0"/>
          <w:numId w:val="4"/>
        </w:numPr>
      </w:pPr>
      <w:r>
        <w:rPr>
          <w:rFonts w:ascii="Arial" w:cs="Arial" w:eastAsia="Arial" w:hAnsi="Arial"/>
          <w:sz w:val="22"/>
          <w:szCs w:val="22"/>
        </w:rPr>
        <w:t xml:space="preserve">No wafer map (spatial defect patterns), no inline metrology, no electrical test parameters, and no equipment fault detection and classification (FDC) trace data.</w:t>
      </w:r>
    </w:p>
    <w:p>
      <w:pPr>
        <w:pStyle w:val="ListParagraph"/>
        <w:numPr>
          <w:ilvl w:val="0"/>
          <w:numId w:val="4"/>
        </w:numPr>
        <w:spacing w:after="200"/>
      </w:pPr>
      <w:r>
        <w:rPr>
          <w:rFonts w:ascii="Arial" w:cs="Arial" w:eastAsia="Arial" w:hAnsi="Arial"/>
          <w:sz w:val="22"/>
          <w:szCs w:val="22"/>
        </w:rPr>
        <w:t xml:space="preserve">No multi-step process flow. Real wafers pass through 300-800 processing steps; SECOM captures only end-of-line sensor snapshots.</w:t>
      </w:r>
    </w:p>
    <w:p>
      <w:pPr>
        <w:pStyle w:val="Heading2"/>
      </w:pPr>
      <w:r>
        <w:t xml:space="preserve">Model Limitations</w:t>
      </w:r>
    </w:p>
    <w:p>
      <w:pPr>
        <w:pStyle w:val="ListParagraph"/>
        <w:numPr>
          <w:ilvl w:val="0"/>
          <w:numId w:val="5"/>
        </w:numPr>
      </w:pPr>
      <w:r>
        <w:rPr>
          <w:rFonts w:ascii="Arial" w:cs="Arial" w:eastAsia="Arial" w:hAnsi="Arial"/>
          <w:sz w:val="22"/>
          <w:szCs w:val="22"/>
        </w:rPr>
        <w:t xml:space="preserve">LogisticRegression is a linear model and cannot capture complex nonlinear interactions between process variables.</w:t>
      </w:r>
    </w:p>
    <w:p>
      <w:pPr>
        <w:pStyle w:val="ListParagraph"/>
        <w:numPr>
          <w:ilvl w:val="0"/>
          <w:numId w:val="5"/>
        </w:numPr>
      </w:pPr>
      <w:r>
        <w:rPr>
          <w:rFonts w:ascii="Arial" w:cs="Arial" w:eastAsia="Arial" w:hAnsi="Arial"/>
          <w:sz w:val="22"/>
          <w:szCs w:val="22"/>
        </w:rPr>
        <w:t xml:space="preserve">No online learning or model drift detection. In production, models must be retrained as processes drift.</w:t>
      </w:r>
    </w:p>
    <w:p>
      <w:pPr>
        <w:pStyle w:val="ListParagraph"/>
        <w:numPr>
          <w:ilvl w:val="0"/>
          <w:numId w:val="5"/>
        </w:numPr>
      </w:pPr>
      <w:r>
        <w:rPr>
          <w:rFonts w:ascii="Arial" w:cs="Arial" w:eastAsia="Arial" w:hAnsi="Arial"/>
          <w:sz w:val="22"/>
          <w:szCs w:val="22"/>
        </w:rPr>
        <w:t xml:space="preserve">Permutation importance gives global feature rankings but does not explain per-wafer predictions. SHAP values would provide local explanations.</w:t>
      </w:r>
    </w:p>
    <w:p>
      <w:pPr>
        <w:pStyle w:val="ListParagraph"/>
        <w:numPr>
          <w:ilvl w:val="0"/>
          <w:numId w:val="5"/>
        </w:numPr>
        <w:spacing w:after="200"/>
      </w:pPr>
      <w:r>
        <w:rPr>
          <w:rFonts w:ascii="Arial" w:cs="Arial" w:eastAsia="Arial" w:hAnsi="Arial"/>
          <w:sz w:val="22"/>
          <w:szCs w:val="22"/>
        </w:rPr>
        <w:t xml:space="preserve">IsolationForest contamination parameter (5%) is hardcoded. Real anomaly detection requires tuning against false-alarm rates acceptable to the fab.</w:t>
      </w:r>
    </w:p>
    <w:p>
      <w:pPr>
        <w:pStyle w:val="Heading2"/>
      </w:pPr>
      <w:r>
        <w:t xml:space="preserve">Architecture Limitations</w:t>
      </w:r>
    </w:p>
    <w:p>
      <w:pPr>
        <w:pStyle w:val="ListParagraph"/>
        <w:numPr>
          <w:ilvl w:val="0"/>
          <w:numId w:val="6"/>
        </w:numPr>
      </w:pPr>
      <w:r>
        <w:rPr>
          <w:rFonts w:ascii="Arial" w:cs="Arial" w:eastAsia="Arial" w:hAnsi="Arial"/>
          <w:sz w:val="22"/>
          <w:szCs w:val="22"/>
        </w:rPr>
        <w:t xml:space="preserve">In-memory CaseStore means all state is lost when the process restarts. Production systems need persistent storage (database, S3, etc.).</w:t>
      </w:r>
    </w:p>
    <w:p>
      <w:pPr>
        <w:pStyle w:val="ListParagraph"/>
        <w:numPr>
          <w:ilvl w:val="0"/>
          <w:numId w:val="6"/>
        </w:numPr>
      </w:pPr>
      <w:r>
        <w:rPr>
          <w:rFonts w:ascii="Arial" w:cs="Arial" w:eastAsia="Arial" w:hAnsi="Arial"/>
          <w:sz w:val="22"/>
          <w:szCs w:val="22"/>
        </w:rPr>
        <w:t xml:space="preserve">Single-user Gradio UI. The global state dictionary is not truly safe for concurrent multi-user access in production.</w:t>
      </w:r>
    </w:p>
    <w:p>
      <w:pPr>
        <w:pStyle w:val="ListParagraph"/>
        <w:numPr>
          <w:ilvl w:val="0"/>
          <w:numId w:val="6"/>
        </w:numPr>
      </w:pPr>
      <w:r>
        <w:rPr>
          <w:rFonts w:ascii="Arial" w:cs="Arial" w:eastAsia="Arial" w:hAnsi="Arial"/>
          <w:sz w:val="22"/>
          <w:szCs w:val="22"/>
        </w:rPr>
        <w:t xml:space="preserve">LLM responses are non-deterministic. Even with temperature=0, API responses can vary slightly between calls.</w:t>
      </w:r>
    </w:p>
    <w:p>
      <w:pPr>
        <w:pStyle w:val="ListParagraph"/>
        <w:numPr>
          <w:ilvl w:val="0"/>
          <w:numId w:val="6"/>
        </w:numPr>
        <w:spacing w:after="200"/>
      </w:pPr>
      <w:r>
        <w:rPr>
          <w:rFonts w:ascii="Arial" w:cs="Arial" w:eastAsia="Arial" w:hAnsi="Arial"/>
          <w:sz w:val="22"/>
          <w:szCs w:val="22"/>
        </w:rPr>
        <w:t xml:space="preserve">Supervisor routing uses simple keyword matching. A production system should use an LLM-based router or trained intent classifier for better accuracy.</w:t>
      </w:r>
    </w:p>
    <w:p>
      <w:r>
        <w:br w:type="page"/>
      </w:r>
    </w:p>
    <w:p>
      <w:pPr>
        <w:pStyle w:val="Heading1"/>
      </w:pPr>
      <w:r>
        <w:t xml:space="preserve">Production Deployment: How This Plays Out in a Real Fab</w:t>
      </w:r>
    </w:p>
    <w:p>
      <w:pPr>
        <w:pStyle w:val="Heading2"/>
      </w:pPr>
      <w:r>
        <w:t xml:space="preserve">The Scenario</w:t>
      </w:r>
    </w:p>
    <w:p>
      <w:pPr>
        <w:spacing w:after="120"/>
      </w:pPr>
      <w:r>
        <w:rPr>
          <w:rFonts w:ascii="Arial" w:cs="Arial" w:eastAsia="Arial" w:hAnsi="Arial"/>
          <w:color w:val="333333"/>
          <w:sz w:val="22"/>
          <w:szCs w:val="22"/>
        </w:rPr>
        <w:t xml:space="preserve">Imagine a 300mm semiconductor fabrication facility running advanced logic nodes. A shift engineer notices that final test yields for Product A have dropped 2% over the past 48 hours. Instead of manually querying dozens of systems, they open the Multi-Agent Triage Console and enter a case.</w:t>
      </w:r>
    </w:p>
    <w:p>
      <w:pPr>
        <w:spacing w:after="120"/>
      </w:pPr>
      <w:r>
        <w:rPr>
          <w:rFonts w:ascii="Arial" w:cs="Arial" w:eastAsia="Arial" w:hAnsi="Arial"/>
          <w:color w:val="333333"/>
          <w:sz w:val="22"/>
          <w:szCs w:val="22"/>
        </w:rPr>
        <w:t xml:space="preserve">Here is how each component of this demo maps to a real production deployment, what would change, and what would remain the same.</w:t>
      </w:r>
    </w:p>
    <w:p>
      <w:pPr>
        <w:pStyle w:val="Heading2"/>
      </w:pPr>
      <w:r>
        <w:t xml:space="preserve">Stage 1: Ingestion - What Changes</w:t>
      </w:r>
    </w:p>
    <w:p>
      <w:pPr>
        <w:spacing w:after="120"/>
      </w:pPr>
      <w:r>
        <w:rPr>
          <w:rFonts w:ascii="Arial" w:cs="Arial" w:eastAsia="Arial" w:hAnsi="Arial"/>
          <w:color w:val="333333"/>
          <w:sz w:val="22"/>
          <w:szCs w:val="22"/>
        </w:rPr>
        <w:t xml:space="preserve">In the demo, IngestionAgent downloads a static zip file. In production, this agent would connect to the Manufacturing Execution System (MES) via API or database queries, pulling wafer-level parametric data, inline metrology results, equipment FDC trace data, and lot genealogy for the affected time window. Data sources would include:</w:t>
      </w:r>
    </w:p>
    <w:p>
      <w:pPr>
        <w:pStyle w:val="ListParagraph"/>
        <w:numPr>
          <w:ilvl w:val="0"/>
          <w:numId w:val="7"/>
        </w:numPr>
      </w:pPr>
      <w:r>
        <w:rPr>
          <w:rFonts w:ascii="Arial" w:cs="Arial" w:eastAsia="Arial" w:hAnsi="Arial"/>
          <w:sz w:val="22"/>
          <w:szCs w:val="22"/>
        </w:rPr>
        <w:t xml:space="preserve">MES (e.g., Applied Materials Promis, Siemens Camstar): lot/wafer tracking, recipe versions, tool assignments, processing timestamps</w:t>
      </w:r>
    </w:p>
    <w:p>
      <w:pPr>
        <w:pStyle w:val="ListParagraph"/>
        <w:numPr>
          <w:ilvl w:val="0"/>
          <w:numId w:val="7"/>
        </w:numPr>
      </w:pPr>
      <w:r>
        <w:rPr>
          <w:rFonts w:ascii="Arial" w:cs="Arial" w:eastAsia="Arial" w:hAnsi="Arial"/>
          <w:sz w:val="22"/>
          <w:szCs w:val="22"/>
        </w:rPr>
        <w:t xml:space="preserve">FDC systems (e.g., KLA Fault Detection): per-step sensor traces, 50-500 parameters per process step, sampled at 1-10 Hz</w:t>
      </w:r>
    </w:p>
    <w:p>
      <w:pPr>
        <w:pStyle w:val="ListParagraph"/>
        <w:numPr>
          <w:ilvl w:val="0"/>
          <w:numId w:val="7"/>
        </w:numPr>
      </w:pPr>
      <w:r>
        <w:rPr>
          <w:rFonts w:ascii="Arial" w:cs="Arial" w:eastAsia="Arial" w:hAnsi="Arial"/>
          <w:sz w:val="22"/>
          <w:szCs w:val="22"/>
        </w:rPr>
        <w:t xml:space="preserve">Statistical Process Control (SPC) databases: control chart violations, out-of-spec events</w:t>
      </w:r>
    </w:p>
    <w:p>
      <w:pPr>
        <w:pStyle w:val="ListParagraph"/>
        <w:numPr>
          <w:ilvl w:val="0"/>
          <w:numId w:val="7"/>
        </w:numPr>
      </w:pPr>
      <w:r>
        <w:rPr>
          <w:rFonts w:ascii="Arial" w:cs="Arial" w:eastAsia="Arial" w:hAnsi="Arial"/>
          <w:sz w:val="22"/>
          <w:szCs w:val="22"/>
        </w:rPr>
        <w:t xml:space="preserve">Electrical test (e-test) databases: parametric measurements at wafer acceptance test</w:t>
      </w:r>
    </w:p>
    <w:p>
      <w:pPr>
        <w:pStyle w:val="ListParagraph"/>
        <w:numPr>
          <w:ilvl w:val="0"/>
          <w:numId w:val="7"/>
        </w:numPr>
        <w:spacing w:after="200"/>
      </w:pPr>
      <w:r>
        <w:rPr>
          <w:rFonts w:ascii="Arial" w:cs="Arial" w:eastAsia="Arial" w:hAnsi="Arial"/>
          <w:sz w:val="22"/>
          <w:szCs w:val="22"/>
        </w:rPr>
        <w:t xml:space="preserve">Defect inspection databases (e.g., KLA Surfscan): wafer maps, defect counts, defect classification</w:t>
      </w:r>
    </w:p>
    <w:p>
      <w:pPr>
        <w:spacing w:after="120"/>
      </w:pPr>
      <w:r>
        <w:rPr>
          <w:rFonts w:ascii="Arial" w:cs="Arial" w:eastAsia="Arial" w:hAnsi="Arial"/>
          <w:color w:val="333333"/>
          <w:sz w:val="22"/>
          <w:szCs w:val="22"/>
        </w:rPr>
        <w:t xml:space="preserve">The ingestion agent would also handle data access controls, since different users may have different visibility into product lines, and data residency requirements for fabs operating across geographies.</w:t>
      </w:r>
    </w:p>
    <w:p>
      <w:pPr>
        <w:pStyle w:val="Heading2"/>
      </w:pPr>
      <w:r>
        <w:t xml:space="preserve">Stage 2: Data Quality - What Remains</w:t>
      </w:r>
    </w:p>
    <w:p>
      <w:pPr>
        <w:spacing w:after="120"/>
      </w:pPr>
      <w:r>
        <w:rPr>
          <w:rFonts w:ascii="Arial" w:cs="Arial" w:eastAsia="Arial" w:hAnsi="Arial"/>
          <w:color w:val="333333"/>
          <w:sz w:val="22"/>
          <w:szCs w:val="22"/>
        </w:rPr>
        <w:t xml:space="preserve">The DataQualityAgent pattern translates directly. Manufacturing data is notoriously messy: sensors go offline, metrology tools have downtime, and certain measurements are only performed on sample wafers. The missing-data assessment, variance filtering, and imputation pipeline are standard practice. In production, you would add: sensor health checks (is the sensor reading stuck at zero?), data freshness validation (is the FDC data current, or is there a lag?), and schema validation (did the data pipeline deliver all expected columns?).</w:t>
      </w:r>
    </w:p>
    <w:p>
      <w:pPr>
        <w:pStyle w:val="Heading2"/>
      </w:pPr>
      <w:r>
        <w:t xml:space="preserve">Stage 3: Detection - What Changes</w:t>
      </w:r>
    </w:p>
    <w:p>
      <w:pPr>
        <w:spacing w:after="120"/>
      </w:pPr>
      <w:r>
        <w:rPr>
          <w:rFonts w:ascii="Arial" w:cs="Arial" w:eastAsia="Arial" w:hAnsi="Arial"/>
          <w:color w:val="333333"/>
          <w:sz w:val="22"/>
          <w:szCs w:val="22"/>
        </w:rPr>
        <w:t xml:space="preserve">The detection layer would be significantly more sophisticated. Instead of a single LogisticRegression, production systems typically use:</w:t>
      </w:r>
    </w:p>
    <w:p>
      <w:pPr>
        <w:pStyle w:val="ListParagraph"/>
        <w:numPr>
          <w:ilvl w:val="0"/>
          <w:numId w:val="8"/>
        </w:numPr>
      </w:pPr>
      <w:r>
        <w:rPr>
          <w:rFonts w:ascii="Arial" w:cs="Arial" w:eastAsia="Arial" w:hAnsi="Arial"/>
          <w:sz w:val="22"/>
          <w:szCs w:val="22"/>
        </w:rPr>
        <w:t xml:space="preserve">Gradient-boosted trees (XGBoost, LightGBM) for tabular FDC data, as these handle high-dimensional, sparse, mixed-type features well.</w:t>
      </w:r>
    </w:p>
    <w:p>
      <w:pPr>
        <w:pStyle w:val="ListParagraph"/>
        <w:numPr>
          <w:ilvl w:val="0"/>
          <w:numId w:val="8"/>
        </w:numPr>
      </w:pPr>
      <w:r>
        <w:rPr>
          <w:rFonts w:ascii="Arial" w:cs="Arial" w:eastAsia="Arial" w:hAnsi="Arial"/>
          <w:sz w:val="22"/>
          <w:szCs w:val="22"/>
        </w:rPr>
        <w:t xml:space="preserve">Convolutional neural networks for wafer map pattern recognition (center defects, edge rings, scratches, random).</w:t>
      </w:r>
    </w:p>
    <w:p>
      <w:pPr>
        <w:pStyle w:val="ListParagraph"/>
        <w:numPr>
          <w:ilvl w:val="0"/>
          <w:numId w:val="8"/>
        </w:numPr>
      </w:pPr>
      <w:r>
        <w:rPr>
          <w:rFonts w:ascii="Arial" w:cs="Arial" w:eastAsia="Arial" w:hAnsi="Arial"/>
          <w:sz w:val="22"/>
          <w:szCs w:val="22"/>
        </w:rPr>
        <w:t xml:space="preserve">Time-series models for drift detection (CUSUM, EWMA, or deep learning on FDC sensor traces).</w:t>
      </w:r>
    </w:p>
    <w:p>
      <w:pPr>
        <w:pStyle w:val="ListParagraph"/>
        <w:numPr>
          <w:ilvl w:val="0"/>
          <w:numId w:val="8"/>
        </w:numPr>
      </w:pPr>
      <w:r>
        <w:rPr>
          <w:rFonts w:ascii="Arial" w:cs="Arial" w:eastAsia="Arial" w:hAnsi="Arial"/>
          <w:sz w:val="22"/>
          <w:szCs w:val="22"/>
        </w:rPr>
        <w:t xml:space="preserve">Virtual metrology models that predict unmeasured wafer parameters from FDC data, enabling 100% wafer-level risk scoring.</w:t>
      </w:r>
    </w:p>
    <w:p>
      <w:pPr>
        <w:pStyle w:val="ListParagraph"/>
        <w:numPr>
          <w:ilvl w:val="0"/>
          <w:numId w:val="8"/>
        </w:numPr>
        <w:spacing w:after="200"/>
      </w:pPr>
      <w:r>
        <w:rPr>
          <w:rFonts w:ascii="Arial" w:cs="Arial" w:eastAsia="Arial" w:hAnsi="Arial"/>
          <w:sz w:val="22"/>
          <w:szCs w:val="22"/>
        </w:rPr>
        <w:t xml:space="preserve">Ensemble scoring combining multiple model outputs into a unified risk score with calibrated probabilities.</w:t>
      </w:r>
    </w:p>
    <w:p>
      <w:pPr>
        <w:spacing w:after="120"/>
      </w:pPr>
      <w:r>
        <w:rPr>
          <w:rFonts w:ascii="Arial" w:cs="Arial" w:eastAsia="Arial" w:hAnsi="Arial"/>
          <w:color w:val="333333"/>
          <w:sz w:val="22"/>
          <w:szCs w:val="22"/>
        </w:rPr>
        <w:t xml:space="preserve">Model retraining would be scheduled (weekly or on-drift-detection), with A/B deployment and performance monitoring dashboards.</w:t>
      </w:r>
    </w:p>
    <w:p>
      <w:pPr>
        <w:pStyle w:val="Heading2"/>
      </w:pPr>
      <w:r>
        <w:t xml:space="preserve">Stage 4: Blast Radius - The Critical Upgrade</w:t>
      </w:r>
    </w:p>
    <w:p>
      <w:pPr>
        <w:spacing w:after="120"/>
      </w:pPr>
      <w:r>
        <w:rPr>
          <w:rFonts w:ascii="Arial" w:cs="Arial" w:eastAsia="Arial" w:hAnsi="Arial"/>
          <w:color w:val="333333"/>
          <w:sz w:val="22"/>
          <w:szCs w:val="22"/>
        </w:rPr>
        <w:t xml:space="preserve">This is where the production version differs most dramatically from the demo. In a real fab, the BlastRadiusAgent would query MES lot genealogy to trace every wafer that touched a suspect tool within the risk window. It would build a graph: Tool Chamber -&gt; Lot -&gt; Wafer -&gt; Downstream Processing Steps -&gt; Current Location (WIP, shipping, customer). The containment scope depends on where the affected material is:</w:t>
      </w:r>
    </w:p>
    <w:p>
      <w:pPr>
        <w:pStyle w:val="ListParagraph"/>
        <w:numPr>
          <w:ilvl w:val="0"/>
          <w:numId w:val="9"/>
        </w:numPr>
      </w:pPr>
      <w:r>
        <w:rPr>
          <w:rFonts w:ascii="Arial" w:cs="Arial" w:eastAsia="Arial" w:hAnsi="Arial"/>
          <w:sz w:val="22"/>
          <w:szCs w:val="22"/>
        </w:rPr>
        <w:t xml:space="preserve">Still in fab (WIP): can be held at the next metrology step for additional inspection before release.</w:t>
      </w:r>
    </w:p>
    <w:p>
      <w:pPr>
        <w:pStyle w:val="ListParagraph"/>
        <w:numPr>
          <w:ilvl w:val="0"/>
          <w:numId w:val="9"/>
        </w:numPr>
      </w:pPr>
      <w:r>
        <w:rPr>
          <w:rFonts w:ascii="Arial" w:cs="Arial" w:eastAsia="Arial" w:hAnsi="Arial"/>
          <w:sz w:val="22"/>
          <w:szCs w:val="22"/>
        </w:rPr>
        <w:t xml:space="preserve">At final test: can be re-binned, additional electrical tests applied, or held from shipment.</w:t>
      </w:r>
    </w:p>
    <w:p>
      <w:pPr>
        <w:pStyle w:val="ListParagraph"/>
        <w:numPr>
          <w:ilvl w:val="0"/>
          <w:numId w:val="9"/>
        </w:numPr>
      </w:pPr>
      <w:r>
        <w:rPr>
          <w:rFonts w:ascii="Arial" w:cs="Arial" w:eastAsia="Arial" w:hAnsi="Arial"/>
          <w:sz w:val="22"/>
          <w:szCs w:val="22"/>
        </w:rPr>
        <w:t xml:space="preserve">Shipped to customer: requires customer notification, potential field return analysis, and regulatory reporting (especially for automotive/aerospace).</w:t>
      </w:r>
    </w:p>
    <w:p>
      <w:pPr>
        <w:pStyle w:val="ListParagraph"/>
        <w:numPr>
          <w:ilvl w:val="0"/>
          <w:numId w:val="9"/>
        </w:numPr>
        <w:spacing w:after="200"/>
      </w:pPr>
      <w:r>
        <w:rPr>
          <w:rFonts w:ascii="Arial" w:cs="Arial" w:eastAsia="Arial" w:hAnsi="Arial"/>
          <w:sz w:val="22"/>
          <w:szCs w:val="22"/>
        </w:rPr>
        <w:t xml:space="preserve">In assembly/packaging: may require coordination with OSAT (Outsourced Semiconductor Assembly and Test) partners.</w:t>
      </w:r>
    </w:p>
    <w:p>
      <w:pPr>
        <w:spacing w:after="120"/>
      </w:pPr>
      <w:r>
        <w:rPr>
          <w:rFonts w:ascii="Arial" w:cs="Arial" w:eastAsia="Arial" w:hAnsi="Arial"/>
          <w:color w:val="333333"/>
          <w:sz w:val="22"/>
          <w:szCs w:val="22"/>
        </w:rPr>
        <w:t xml:space="preserve">The cost of containment scales exponentially with how far the material has progressed. Catching a problem at the process step costs dollars; catching it at the customer costs millions. This is why automated, fast triage is so valuable.</w:t>
      </w:r>
    </w:p>
    <w:p>
      <w:pPr>
        <w:pStyle w:val="Heading2"/>
      </w:pPr>
      <w:r>
        <w:t xml:space="preserve">Stage 5: Hypothesis - What Improves</w:t>
      </w:r>
    </w:p>
    <w:p>
      <w:pPr>
        <w:spacing w:after="120"/>
      </w:pPr>
      <w:r>
        <w:rPr>
          <w:rFonts w:ascii="Arial" w:cs="Arial" w:eastAsia="Arial" w:hAnsi="Arial"/>
          <w:color w:val="333333"/>
          <w:sz w:val="22"/>
          <w:szCs w:val="22"/>
        </w:rPr>
        <w:t xml:space="preserve">Instead of only global permutation importance, production systems would add: SHAP values for per-wafer local explanations (why did this specific wafer fail?), tool-of-origin analysis cross-referencing FDC parameters with equipment maintenance logs, and temporal correlation (did the drift start after a specific PM, chamber clean, or gas bottle change?). The HypothesisAgent might also query a knowledge graph of known failure modes: if feature x118 corresponds to etch chamber pressure, there is a known library of pressure-related failure mechanisms (micro-masking, incomplete etch, polymer residue) that narrows the investigation.</w:t>
      </w:r>
    </w:p>
    <w:p>
      <w:pPr>
        <w:pStyle w:val="Heading2"/>
      </w:pPr>
      <w:r>
        <w:t xml:space="preserve">Stage 6-8: Actions, Audit, Comms - What Remains</w:t>
      </w:r>
    </w:p>
    <w:p>
      <w:pPr>
        <w:spacing w:after="120"/>
      </w:pPr>
      <w:r>
        <w:rPr>
          <w:rFonts w:ascii="Arial" w:cs="Arial" w:eastAsia="Arial" w:hAnsi="Arial"/>
          <w:color w:val="333333"/>
          <w:sz w:val="22"/>
          <w:szCs w:val="22"/>
        </w:rPr>
        <w:t xml:space="preserve">The human-in-the-loop pattern for recommendations is exactly what production systems need. Regulatory frameworks (IATF 16949 for automotive, AS9100 for aerospace) require documented human approval for containment and disposition decisions. The audit trail pattern with timestamped, agent-attributed log entries maps directly to fab audit requirements. The comms summary becomes the shift handoff document, sent to the incoming shift supervisor, process engineers, and (if severity is HIGH) the site director.</w:t>
      </w:r>
    </w:p>
    <w:p>
      <w:pPr>
        <w:pStyle w:val="Heading2"/>
      </w:pPr>
      <w:r>
        <w:t xml:space="preserve">Integration Architecture in Production</w:t>
      </w:r>
    </w:p>
    <w:p>
      <w:pPr>
        <w:spacing w:after="120"/>
      </w:pPr>
      <w:r>
        <w:rPr>
          <w:rFonts w:ascii="Arial" w:cs="Arial" w:eastAsia="Arial" w:hAnsi="Arial"/>
          <w:color w:val="333333"/>
          <w:sz w:val="22"/>
          <w:szCs w:val="22"/>
        </w:rPr>
        <w:t xml:space="preserve">In a real deployment, the Gradio UI would be replaced by or integrated into the fab's existing operations dashboards (e.g., Applied Materials E3, Onto Innovation, or custom internal tools). The CaseFile would be persisted in a database (PostgreSQL, MongoDB) with full version history. The LangGraph orchestrator would run as a microservice behind an API, callable from multiple frontends (web dashboard, Slack bot for engineers, email alerts). Authentication and role-based access control would determine which users can approve which recommendations.</w:t>
      </w:r>
    </w:p>
    <w:p>
      <w:pPr>
        <w:pStyle w:val="Heading2"/>
      </w:pPr>
      <w:r>
        <w:t xml:space="preserve">Expected Impact</w:t>
      </w:r>
    </w:p>
    <w:p>
      <w:pPr>
        <w:spacing w:after="120"/>
      </w:pPr>
      <w:r>
        <w:rPr>
          <w:rFonts w:ascii="Arial" w:cs="Arial" w:eastAsia="Arial" w:hAnsi="Arial"/>
          <w:color w:val="333333"/>
          <w:sz w:val="22"/>
          <w:szCs w:val="22"/>
        </w:rPr>
        <w:t xml:space="preserve">In a high-volume fab producing 50,000 wafers per month at an average selling price of $3,000 per wafer, a 1% yield improvement is worth $1.5 million per month. Reducing excursion triage time from 4-8 hours (manual) to 15-30 minutes (agent-assisted) accelerates containment, reducing the number of at-risk wafers that progress downstream. The multi-agent approach also reduces the expertise bottleneck: instead of requiring a senior process engineer to manually query seven different systems, the agents pre-fetch and correlate the data, allowing the engineer to focus on the judgment calls that require human expertise.</w:t>
      </w:r>
    </w:p>
    <w:p>
      <w:r>
        <w:br w:type="page"/>
      </w:r>
    </w:p>
    <w:p>
      <w:pPr>
        <w:pStyle w:val="Heading1"/>
      </w:pPr>
      <w:r>
        <w:t xml:space="preserve">Scope for Expansion</w:t>
      </w:r>
    </w:p>
    <w:p>
      <w:pPr>
        <w:pStyle w:val="Heading2"/>
      </w:pPr>
      <w:r>
        <w:t xml:space="preserve">Near-Term Enhancements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Enhancement</w:t>
            </w:r>
          </w:p>
        </w:tc>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Add SHAP explanations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Medium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Per-wafer local explanations for root cause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Persistent CaseFile storage (PostgreSQL)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Medium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Cases survive restarts; historical querying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LLM-based supervisor routing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Low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Replace keyword matching with intent classifier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Multi-provider LLM support (Anthropic, local)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Low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LangChain abstraction makes this trivial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Streaming responses in Gradio</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Low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Better UX for long LLM answers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CaseFile export (PDF/JSON)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Low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Formal incident reports for regulatory documentation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Configurable detection threshold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Low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Let users tune precision/recall tradeoff</w:t>
            </w:r>
          </w:p>
        </w:tc>
      </w:tr>
    </w:tbl>
    <w:p>
      <w:pPr>
        <w:spacing w:after="200"/>
      </w:pPr>
    </w:p>
    <w:p>
      <w:pPr>
        <w:pStyle w:val="Heading2"/>
      </w:pPr>
      <w:r>
        <w:t xml:space="preserve">Medium-Term Enhancements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Enhancement</w:t>
            </w:r>
          </w:p>
        </w:tc>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Real MES/FDC data connectors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High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Replace SECOM with actual fab data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Wafer map CNN agent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High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Spatial defect pattern classification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Temporal drift detection agent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Medium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CUSUM/EWMA on FDC time series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Knowledge graph of failure modes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High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Link features to known physical mechanisms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Multi-product support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Medium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Run parallel CaseFiles for different products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Role-based access + approval workflows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Medium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Production-grade governance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Model registry + A/B testing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Medium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MLOps integration (MLflow, Weights &amp; Biases)</w:t>
            </w:r>
          </w:p>
        </w:tc>
      </w:tr>
    </w:tbl>
    <w:p>
      <w:pPr>
        <w:spacing w:after="200"/>
      </w:pPr>
    </w:p>
    <w:p>
      <w:pPr>
        <w:pStyle w:val="Heading2"/>
      </w:pPr>
      <w:r>
        <w:t xml:space="preserve">Long-Term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Enhancement</w:t>
            </w:r>
          </w:p>
        </w:tc>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Agentic closed-loop (with approval gates)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Very High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Agents propose -&gt; human approves -&gt; system executes containment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Cross-fab federation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Very High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Share anonymized patterns across sites without sharing raw data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Simulation agent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High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Predict downstream yield impact of proposed recipe changes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Customer-facing report generation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Medium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Auto-generate 8D or CAPA reports for customer escapes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Reinforcement learning for triage prioritization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High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Learn which triage paths resolve fastest from historical cases</w:t>
            </w:r>
          </w:p>
        </w:tc>
      </w:tr>
    </w:tbl>
    <w:p>
      <w:r>
        <w:br w:type="page"/>
      </w:r>
    </w:p>
    <w:p>
      <w:pPr>
        <w:pStyle w:val="Heading1"/>
      </w:pPr>
      <w:r>
        <w:t xml:space="preserve">Repository File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5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src/casefile.py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CaseFile dataclass with serialization (blackboard contract)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src/agents.py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Eight deterministic agents (ingestion through comms)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src/orchestrator.py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Runs the agent pipeline in sequence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src/qa.py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Keyword-based Q&amp;A router (no LLM, deterministic mode)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src/langchain_tools.py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LangChain @tool wrappers for CaseFile accessors + thread-safe CaseStore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src/langgraph_agents.py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LangGraph StateGraph: Supervisor, ReAct Specialists, Synthesizer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src/ui_gradio.py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Deterministic Gradio UI (no API key needed)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src/ui_gradio_llm.py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LangGraph multi-agent Gradio UI</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requirements.txt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Pinned dependencies (LangChain, LangGraph, scikit-learn, Gradio, OpenAI)</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01_colab_launch_deterministic_ui.ipynb</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Google Colab notebook for deterministic mode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02_colab_launch_langgraph_multiagent_ui.ipynb</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Google Colab notebook for LLM multi-agent mode</w:t>
            </w:r>
          </w:p>
        </w:tc>
      </w:tr>
    </w:tbl>
    <w:p>
      <w:pPr>
        <w:spacing w:after="200"/>
      </w:pPr>
    </w:p>
    <w:p>
      <w:pPr>
        <w:pStyle w:val="Heading1"/>
      </w:pPr>
      <w:r>
        <w:t xml:space="preserve">Citation</w:t>
      </w:r>
    </w:p>
    <w:p>
      <w:pPr>
        <w:spacing w:after="120"/>
      </w:pPr>
      <w:r>
        <w:rPr>
          <w:rFonts w:ascii="Arial" w:cs="Arial" w:eastAsia="Arial" w:hAnsi="Arial"/>
          <w:i/>
          <w:iCs/>
          <w:color w:val="333333"/>
          <w:sz w:val="22"/>
          <w:szCs w:val="22"/>
        </w:rPr>
        <w:t xml:space="preserve">McCann, M. &amp; Johnston, A. (2008). SECOM [Dataset]. UCI Machine Learning Repository. DOI: 10.24432/C54305.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8"/>
    <w:lvlOverride w:ilvl="0">
      <w:startOverride w:val="1"/>
    </w:lvlOverride>
  </w:num>
  <w:num w:numId="6">
    <w:abstractNumId w:val="9"/>
    <w:lvlOverride w:ilvl="0">
      <w:startOverride w:val="1"/>
    </w:lvlOverride>
  </w:num>
  <w:num w:numId="7">
    <w:abstractNumId w:val="5"/>
    <w:lvlOverride w:ilvl="0">
      <w:startOverride w:val="1"/>
    </w:lvlOverride>
  </w:num>
  <w:num w:numId="8">
    <w:abstractNumId w:val="6"/>
    <w:lvlOverride w:ilvl="0">
      <w:startOverride w:val="1"/>
    </w:lvlOverride>
  </w:num>
  <w:num w:numId="9">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6C1"/>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2026-02-11T04:19:32.795Z</dcterms:created>
  <dcterms:modified xsi:type="dcterms:W3CDTF">2026-02-11T04:19:32.796Z</dcterms:modified>
</cp:coreProperties>
</file>

<file path=docProps/custom.xml><?xml version="1.0" encoding="utf-8"?>
<Properties xmlns="http://schemas.openxmlformats.org/officeDocument/2006/custom-properties" xmlns:vt="http://schemas.openxmlformats.org/officeDocument/2006/docPropsVTypes"/>
</file>