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after="120" w:before="456.822509765625" w:line="240" w:lineRule="auto"/>
        <w:ind w:left="0" w:firstLine="0"/>
        <w:rPr>
          <w:rFonts w:ascii="Times New Roman" w:cs="Times New Roman" w:eastAsia="Times New Roman" w:hAnsi="Times New Roman"/>
          <w:i w:val="1"/>
          <w:iCs w:val="1"/>
          <w:sz w:val="20"/>
          <w:szCs w:val="20"/>
        </w:rPr>
      </w:pPr>
      <w:bookmarkStart w:colFirst="0" w:colLast="0" w:name="_heading=h.plc84kd9ayhq" w:id="0"/>
      <w:bookmarkEnd w:id="0"/>
      <w:r w:rsidDel="00000000" w:rsidR="00000000" w:rsidRPr="00000000">
        <w:rPr>
          <w:rFonts w:ascii="Times New Roman" w:cs="Times New Roman" w:eastAsia="Times New Roman" w:hAnsi="Times New Roman"/>
          <w:b w:val="1"/>
          <w:bCs w:val="1"/>
          <w:sz w:val="48"/>
          <w:szCs w:val="48"/>
          <w:rtl w:val="0"/>
        </w:rPr>
        <w:t xml:space="preserve">Homework 4B: Practice exercises on class project (100 points)</w:t>
      </w:r>
      <w:r w:rsidDel="00000000" w:rsidR="00000000" w:rsidRPr="00000000">
        <w:rPr>
          <w:rFonts w:ascii="Times New Roman" w:cs="Times New Roman" w:eastAsia="Times New Roman" w:hAnsi="Times New Roman"/>
          <w:b w:val="1"/>
          <w:bCs w:val="1"/>
          <w:color w:val="000000"/>
          <w:sz w:val="48"/>
          <w:szCs w:val="48"/>
          <w:rtl w:val="0"/>
        </w:rPr>
        <w:t xml:space="preserve"> </w:t>
      </w:r>
      <w:r w:rsidDel="00000000" w:rsidR="00000000" w:rsidRPr="00000000">
        <w:rPr>
          <w:rtl w:val="0"/>
        </w:rPr>
      </w:r>
    </w:p>
    <w:p w:rsidR="00000000" w:rsidDel="00000000" w:rsidP="00000000" w:rsidRDefault="00000000" w:rsidRPr="00000000" w14:paraId="00000002">
      <w:pPr>
        <w:spacing w:after="0" w:before="40" w:line="276" w:lineRule="auto"/>
        <w:ind w:right="200"/>
        <w:jc w:val="both"/>
        <w:rPr>
          <w:rFonts w:ascii="Times New Roman" w:cs="Times New Roman" w:eastAsia="Times New Roman" w:hAnsi="Times New Roman"/>
          <w:i w:val="1"/>
          <w:iCs w:val="1"/>
          <w:color w:val="366090"/>
          <w:sz w:val="20"/>
          <w:szCs w:val="20"/>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085"/>
        <w:gridCol w:w="2115"/>
        <w:gridCol w:w="1950"/>
        <w:gridCol w:w="2190"/>
        <w:tblGridChange w:id="0">
          <w:tblGrid>
            <w:gridCol w:w="555"/>
            <w:gridCol w:w="2085"/>
            <w:gridCol w:w="2115"/>
            <w:gridCol w:w="1950"/>
            <w:gridCol w:w="21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3">
            <w:pPr>
              <w:spacing w:after="0" w:before="20" w:line="286.90909090909093" w:lineRule="auto"/>
              <w:ind w:lef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4">
            <w:pPr>
              <w:spacing w:after="0" w:before="20" w:line="286.90909090909093" w:lineRule="auto"/>
              <w:ind w:left="10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First Name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5">
            <w:pPr>
              <w:spacing w:after="0" w:before="20" w:line="286.90909090909093" w:lineRule="auto"/>
              <w:ind w:left="10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Last Name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6">
            <w:pPr>
              <w:spacing w:after="0" w:before="20" w:line="286.90909090909093" w:lineRule="auto"/>
              <w:ind w:left="10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Cornell NetID</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7">
            <w:pPr>
              <w:spacing w:after="0" w:before="20" w:line="286.90909090909093" w:lineRule="auto"/>
              <w:ind w:left="10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GithubID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8">
            <w:pPr>
              <w:spacing w:after="0" w:before="20" w:line="278.1818181818182" w:lineRule="auto"/>
              <w:ind w:lef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9">
            <w:pPr>
              <w:spacing w:after="0" w:before="20" w:line="278.1818181818182" w:lineRule="auto"/>
              <w:ind w:lef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Janhavi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A">
            <w:pPr>
              <w:spacing w:after="0" w:before="20" w:line="278.1818181818182" w:lineRule="auto"/>
              <w:ind w:lef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Gaikwad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B">
            <w:pPr>
              <w:spacing w:after="0" w:before="20" w:line="278.1818181818182" w:lineRule="auto"/>
              <w:ind w:lef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jg2569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C">
            <w:pPr>
              <w:spacing w:after="0" w:before="20" w:line="278.1818181818182" w:lineRule="auto"/>
              <w:ind w:left="100" w:firstLine="0"/>
              <w:jc w:val="both"/>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f2328"/>
                  <w:sz w:val="20"/>
                  <w:szCs w:val="20"/>
                  <w:rtl w:val="0"/>
                </w:rPr>
                <w:t xml:space="preserve">janhaviprof-bot</w:t>
              </w:r>
            </w:hyperlink>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D">
            <w:pPr>
              <w:spacing w:after="0" w:before="20" w:line="285.8181818181818" w:lineRule="auto"/>
              <w:ind w:lef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Anurag</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Yadav</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ay468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f2328"/>
                <w:sz w:val="20"/>
                <w:szCs w:val="20"/>
                <w:rtl w:val="0"/>
              </w:rPr>
              <w:t xml:space="preserve">anuragyadav21</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spacing w:after="0" w:before="20" w:line="277.0909090909091" w:lineRule="auto"/>
              <w:ind w:left="1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Kris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Singh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as4499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realAryavardhanSingh</w:t>
            </w:r>
          </w:p>
        </w:tc>
      </w:tr>
    </w:tbl>
    <w:p w:rsidR="00000000" w:rsidDel="00000000" w:rsidP="00000000" w:rsidRDefault="00000000" w:rsidRPr="00000000" w14:paraId="00000017">
      <w:pPr>
        <w:widowControl w:val="0"/>
        <w:spacing w:after="0" w:before="208.006591796875" w:line="240" w:lineRule="auto"/>
        <w:ind w:right="638.177490234375"/>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18">
      <w:pPr>
        <w:pStyle w:val="Title"/>
        <w:spacing w:after="0" w:lineRule="auto"/>
        <w:rPr>
          <w:rFonts w:ascii="Times New Roman" w:cs="Times New Roman" w:eastAsia="Times New Roman" w:hAnsi="Times New Roman"/>
        </w:rPr>
      </w:pPr>
      <w:bookmarkStart w:colFirst="0" w:colLast="0" w:name="_heading=h.7sk844td3z4i" w:id="1"/>
      <w:bookmarkEnd w:id="1"/>
      <w:r w:rsidDel="00000000" w:rsidR="00000000" w:rsidRPr="00000000">
        <w:rPr>
          <w:rFonts w:ascii="Times New Roman" w:cs="Times New Roman" w:eastAsia="Times New Roman" w:hAnsi="Times New Roman"/>
          <w:color w:val="0f4761"/>
          <w:rtl w:val="0"/>
        </w:rPr>
        <w:t xml:space="preserve">Part B:Practice exercises on class project</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Please do the exercises below for your system of choice (the one for which you are doing the class  project).  You are asked to submit your code along  with your written responses (please submit all your materials in a single zip file). </w:t>
      </w:r>
    </w:p>
    <w:p w:rsidR="00000000" w:rsidDel="00000000" w:rsidP="00000000" w:rsidRDefault="00000000" w:rsidRPr="00000000" w14:paraId="0000001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Note: Please add a summary table of your decisions and options (from Homework #3) at the beginning of this assignment to facilitate grading. </w:t>
      </w:r>
    </w:p>
    <w:p w:rsidR="00000000" w:rsidDel="00000000" w:rsidP="00000000" w:rsidRDefault="00000000" w:rsidRPr="00000000" w14:paraId="0000001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Example Summary Table from Homework 3. (You should have 7-10 decisions). </w:t>
      </w:r>
    </w:p>
    <w:tbl>
      <w:tblPr>
        <w:tblStyle w:val="Table2"/>
        <w:tblW w:w="9405.0" w:type="dxa"/>
        <w:jc w:val="left"/>
        <w:tblLayout w:type="fixed"/>
        <w:tblLook w:val="0400"/>
      </w:tblPr>
      <w:tblGrid>
        <w:gridCol w:w="825"/>
        <w:gridCol w:w="1575"/>
        <w:gridCol w:w="2325"/>
        <w:gridCol w:w="2430"/>
        <w:gridCol w:w="2145"/>
        <w:gridCol w:w="105"/>
        <w:tblGridChange w:id="0">
          <w:tblGrid>
            <w:gridCol w:w="825"/>
            <w:gridCol w:w="1575"/>
            <w:gridCol w:w="2325"/>
            <w:gridCol w:w="2430"/>
            <w:gridCol w:w="2145"/>
            <w:gridCol w:w="105"/>
          </w:tblGrid>
        </w:tblGridChange>
      </w:tblGrid>
      <w:tr>
        <w:trPr>
          <w:cantSplit w:val="0"/>
          <w:trHeight w:val="7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Decision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Decision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 &amp; connection to metrics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1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Alternative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Canonical Type &amp; Justification</w:t>
            </w:r>
            <w:r w:rsidDel="00000000" w:rsidR="00000000" w:rsidRPr="00000000">
              <w:rPr>
                <w:rtl w:val="0"/>
              </w:rPr>
            </w:r>
          </w:p>
        </w:tc>
      </w:tr>
      <w:tr>
        <w:trPr>
          <w:cantSplit w:val="0"/>
          <w:trHeight w:val="15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D1</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Propulsion topology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the thermal engine and electric motors are mechanically and electrically coupled to produce shaft thrust. This single architectural choice defines the entire powertrain layout. </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Series hybrid- ICE charges battery only, electric motor(s) drive propeller exclusively; decouples thermal and propulsive systems</w:t>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Standard form (SF) decision type with 3 \alternatives, because exactly one power-train topology is selected, alternatives are architecturally mutually exclusive. Each implies a completely different mechanical and electrical layout (function-to-form mapping, Task is  Specializing or Characterizing). SF is the correct pattern for this: one choice, finite discrete set, space size = 3. </w:t>
            </w:r>
          </w:p>
        </w:tc>
      </w:tr>
      <w:tr>
        <w:trPr>
          <w:cantSplit w:val="0"/>
          <w:trHeight w:val="11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B.Parallel hybrid- ICE and electric motor(s) both mechanically drive the propeller shaft simultaneously; highest efficiency at cruise</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18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2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related to goals-</w:t>
            </w:r>
          </w:p>
          <w:p w:rsidR="00000000" w:rsidDel="00000000" w:rsidP="00000000" w:rsidRDefault="00000000" w:rsidRPr="00000000" w14:paraId="0000002E">
            <w:pPr>
              <w:spacing w:after="0" w:lineRule="auto"/>
              <w:rPr>
                <w:rFonts w:ascii="Times New Roman" w:cs="Times New Roman" w:eastAsia="Times New Roman" w:hAnsi="Times New Roman"/>
                <w:sz w:val="20"/>
                <w:szCs w:val="20"/>
              </w:rPr>
            </w:pPr>
            <w:sdt>
              <w:sdtPr>
                <w:id w:val="1393802090"/>
                <w:tag w:val="goog_rdk_0"/>
              </w:sdtPr>
              <w:sdtContent>
                <w:r w:rsidDel="00000000" w:rsidR="00000000" w:rsidRPr="00000000">
                  <w:rPr>
                    <w:rFonts w:ascii="Gungsuh" w:cs="Gungsuh" w:eastAsia="Gungsuh" w:hAnsi="Gungsuh"/>
                    <w:sz w:val="20"/>
                    <w:szCs w:val="20"/>
                    <w:rtl w:val="0"/>
                  </w:rPr>
                  <w:t xml:space="preserve">G9 fuel savings ≥20%</w:t>
                </w:r>
              </w:sdtContent>
            </w:sdt>
          </w:p>
          <w:p w:rsidR="00000000" w:rsidDel="00000000" w:rsidP="00000000" w:rsidRDefault="00000000" w:rsidRPr="00000000" w14:paraId="0000002F">
            <w:pPr>
              <w:spacing w:after="0" w:lineRule="auto"/>
              <w:rPr>
                <w:rFonts w:ascii="Times New Roman" w:cs="Times New Roman" w:eastAsia="Times New Roman" w:hAnsi="Times New Roman"/>
                <w:sz w:val="20"/>
                <w:szCs w:val="20"/>
              </w:rPr>
            </w:pPr>
            <w:sdt>
              <w:sdtPr>
                <w:id w:val="1420988818"/>
                <w:tag w:val="goog_rdk_1"/>
              </w:sdtPr>
              <w:sdtContent>
                <w:r w:rsidDel="00000000" w:rsidR="00000000" w:rsidRPr="00000000">
                  <w:rPr>
                    <w:rFonts w:ascii="Gungsuh" w:cs="Gungsuh" w:eastAsia="Gungsuh" w:hAnsi="Gungsuh"/>
                    <w:sz w:val="20"/>
                    <w:szCs w:val="20"/>
                    <w:rtl w:val="0"/>
                  </w:rPr>
                  <w:t xml:space="preserve">G10 op. cost ≤$250/hr</w:t>
                </w:r>
              </w:sdtContent>
            </w:sdt>
          </w:p>
          <w:p w:rsidR="00000000" w:rsidDel="00000000" w:rsidP="00000000" w:rsidRDefault="00000000" w:rsidRPr="00000000" w14:paraId="00000030">
            <w:pPr>
              <w:spacing w:after="0" w:lineRule="auto"/>
              <w:rPr>
                <w:rFonts w:ascii="Times New Roman" w:cs="Times New Roman" w:eastAsia="Times New Roman" w:hAnsi="Times New Roman"/>
                <w:sz w:val="20"/>
                <w:szCs w:val="20"/>
              </w:rPr>
            </w:pPr>
            <w:sdt>
              <w:sdtPr>
                <w:id w:val="130007472"/>
                <w:tag w:val="goog_rdk_2"/>
              </w:sdtPr>
              <w:sdtContent>
                <w:r w:rsidDel="00000000" w:rsidR="00000000" w:rsidRPr="00000000">
                  <w:rPr>
                    <w:rFonts w:ascii="Gungsuh" w:cs="Gungsuh" w:eastAsia="Gungsuh" w:hAnsi="Gungsuh"/>
                    <w:sz w:val="20"/>
                    <w:szCs w:val="20"/>
                    <w:rtl w:val="0"/>
                  </w:rPr>
                  <w:t xml:space="preserve">G1 reliability ≥99%</w:t>
                </w:r>
              </w:sdtContent>
            </w:sdt>
          </w:p>
          <w:p w:rsidR="00000000" w:rsidDel="00000000" w:rsidP="00000000" w:rsidRDefault="00000000" w:rsidRPr="00000000" w14:paraId="0000003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G6 redundancy</w:t>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C.Turboelectric- gas turbine drives a generator, electrical power distributed to wing-mounted motor-propulsors; best for distributed propulsion</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39">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2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Battery pack chemistry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Electrochemical cell type adopted across the main energy storage pack. Determines gravimetric energy density, thermal risk, cycle life, and LRU replacement cost across the aircraft's operational lifetime.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Li-Ion NMC (Nickel Manganese Cobalt) ~250 Wh/kg; high energy density; elevated thermal risk; mature aviation supply chain</w:t>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3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Standard Form decision (SF) with 3 alternatives. One chemistry adopted across the entire pack, no valid mixed-chemistry architecture exists at system level. Discrete, mutually exclusive options (Characterizing Form). Independent of all other decisions at the enumeration level: D2 feeds directly to the completed architecture without constraining any downstream decision.</w:t>
            </w:r>
          </w:p>
        </w:tc>
        <w:tc>
          <w:tcPr>
            <w:vAlign w:val="center"/>
          </w:tcPr>
          <w:p w:rsidR="00000000" w:rsidDel="00000000" w:rsidP="00000000" w:rsidRDefault="00000000" w:rsidRPr="00000000" w14:paraId="0000003F">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4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Li-Ion LFP (Lithium Iron Phosphate)~180 Wh/kg; superior thermal stability and cycle life; preferred for safety-critical aviation</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5">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7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related to goals-  </w:t>
            </w:r>
          </w:p>
          <w:p w:rsidR="00000000" w:rsidDel="00000000" w:rsidP="00000000" w:rsidRDefault="00000000" w:rsidRPr="00000000" w14:paraId="0000004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G9 energy density to range</w:t>
            </w:r>
          </w:p>
          <w:p w:rsidR="00000000" w:rsidDel="00000000" w:rsidP="00000000" w:rsidRDefault="00000000" w:rsidRPr="00000000" w14:paraId="0000004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G10 unit replacement cost</w:t>
            </w:r>
          </w:p>
          <w:p w:rsidR="00000000" w:rsidDel="00000000" w:rsidP="00000000" w:rsidRDefault="00000000" w:rsidRPr="00000000" w14:paraId="0000004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G4 thermal safety</w:t>
            </w:r>
          </w:p>
          <w:p w:rsidR="00000000" w:rsidDel="00000000" w:rsidP="00000000" w:rsidRDefault="00000000" w:rsidRPr="00000000" w14:paraId="0000004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G14 fault tolerance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Solid-state  ~400 Wh/kg projected; eliminates liquid electrolyte; TRL( technology readiness level) 4–5, near-term adoption risk</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F">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37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Number of electric motors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 of independent electric propulsor units installed on the airframe. Sets propulsion redundancy level and its critical to determine the size of the motor-to-position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1 motor- centralised; minimum weight; no propulsion redundancy; single-point failure risk</w:t>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Standard Form (SF) type decision. A single integer count chosen from a finite discrete set (Specializing Form). D3 is not independent of D4: the motor count directly sets the number of rows in the AS assignment matrix for D4, making D3 to D4 a mandatory ADG edge. This is an enumeration-level dependency.</w:t>
            </w:r>
          </w:p>
        </w:tc>
        <w:tc>
          <w:tcPr>
            <w:vAlign w:val="center"/>
          </w:tcPr>
          <w:p w:rsidR="00000000" w:rsidDel="00000000" w:rsidP="00000000" w:rsidRDefault="00000000" w:rsidRPr="00000000" w14:paraId="00000055">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1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2 motors- twin configuration; standard redundancy for GA category aircraft; enables differential thrust</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B">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7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5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related to goals-</w:t>
            </w:r>
          </w:p>
          <w:p w:rsidR="00000000" w:rsidDel="00000000" w:rsidP="00000000" w:rsidRDefault="00000000" w:rsidRPr="00000000" w14:paraId="0000005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 reliability</w:t>
            </w:r>
          </w:p>
          <w:p w:rsidR="00000000" w:rsidDel="00000000" w:rsidP="00000000" w:rsidRDefault="00000000" w:rsidRPr="00000000" w14:paraId="0000006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G6 propulsion redundancy</w:t>
            </w:r>
          </w:p>
          <w:p w:rsidR="00000000" w:rsidDel="00000000" w:rsidP="00000000" w:rsidRDefault="00000000" w:rsidRPr="00000000" w14:paraId="0000006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G9 distributed propulsion efficiency</w:t>
            </w:r>
          </w:p>
          <w:p w:rsidR="00000000" w:rsidDel="00000000" w:rsidP="00000000" w:rsidRDefault="00000000" w:rsidRPr="00000000" w14:paraId="0000006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G10 weight &amp; maintenance cost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4 motors- quad-distributed propulsion; highest fault tolerance; differential yaw/roll control without control surfaces</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5">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8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Motor-to-airframe position assignment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Ordered mapping of each electric motor unit to a structural mounting position on the airframe. Both the candidate position set (constrained by D1 topology) and the matrix size (set by D3 motor count) are determined by upstream decisions.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Possible Candidate positions of motors (up to 6): Wing-root-Left, Wing-root-Right, Wing-tip-Left, Wing-tip-Right, Nose, Tail</w:t>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an Downselecting type (DS) decision, which depends on D1, D3. This is selecting the available option for the position of engines from the set of available option (n=6). It is constraint by number of motors we are going to choose in D1 and Type of motors we are going to choose in D4</w:t>
            </w:r>
          </w:p>
        </w:tc>
        <w:tc>
          <w:tcPr>
            <w:vAlign w:val="center"/>
          </w:tcPr>
          <w:p w:rsidR="00000000" w:rsidDel="00000000" w:rsidP="00000000" w:rsidRDefault="00000000" w:rsidRPr="00000000" w14:paraId="0000006B">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6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D1 topology removes 1–2 positions (e.g. Series: Nose occupied by ICE)</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71">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7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related to goals-</w:t>
            </w:r>
          </w:p>
          <w:p w:rsidR="00000000" w:rsidDel="00000000" w:rsidP="00000000" w:rsidRDefault="00000000" w:rsidRPr="00000000" w14:paraId="0000007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G3 flight control authority</w:t>
            </w:r>
          </w:p>
          <w:p w:rsidR="00000000" w:rsidDel="00000000" w:rsidP="00000000" w:rsidRDefault="00000000" w:rsidRPr="00000000" w14:paraId="0000007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G13 lateral/directional stability</w:t>
            </w:r>
          </w:p>
          <w:p w:rsidR="00000000" w:rsidDel="00000000" w:rsidP="00000000" w:rsidRDefault="00000000" w:rsidRPr="00000000" w14:paraId="0000007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G17 handling qualities</w:t>
            </w:r>
          </w:p>
          <w:p w:rsidR="00000000" w:rsidDel="00000000" w:rsidP="00000000" w:rsidRDefault="00000000" w:rsidRPr="00000000" w14:paraId="0000007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G18 fault tolerance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Each motor maps to exactly one position; space = P(valid_n, D3_count) ordered permutations</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7B">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2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Flight control computer (FCC) redundancy level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Redundancy architecture of the flight control computers, how many independent FCC units are installed and whether voting logic (2-of-3) is implemented to mask individual failures automatically.</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7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Simplex- 1 FCC; lowest cost and weight; limits certification to Normal category; single-point failure</w:t>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0">
            <w:pPr>
              <w:spacing w:after="0" w:lineRule="auto"/>
              <w:rPr>
                <w:rFonts w:ascii="Times New Roman" w:cs="Times New Roman" w:eastAsia="Times New Roman" w:hAnsi="Times New Roman"/>
                <w:sz w:val="20"/>
                <w:szCs w:val="20"/>
              </w:rPr>
            </w:pPr>
            <w:sdt>
              <w:sdtPr>
                <w:id w:val="1918519179"/>
                <w:tag w:val="goog_rdk_3"/>
              </w:sdtPr>
              <w:sdtContent>
                <w:r w:rsidDel="00000000" w:rsidR="00000000" w:rsidRPr="00000000">
                  <w:rPr>
                    <w:rFonts w:ascii="Cardo" w:cs="Cardo" w:eastAsia="Cardo" w:hAnsi="Cardo"/>
                    <w:sz w:val="20"/>
                    <w:szCs w:val="20"/>
                    <w:rtl w:val="0"/>
                  </w:rPr>
                  <w:t xml:space="preserve">This is the standard Form (SF) decision type. If one redundancy level is selected, architectures are mutually exclusive(Characterizing Form). Choosing Triple-redundant imposes an enumeration-level constraint on D7: the three FCC units must each reside in a separate LRU package to preserve physical fault isolation, creating the ADG edge D5 → D7.</w:t>
                </w:r>
              </w:sdtContent>
            </w:sdt>
          </w:p>
        </w:tc>
        <w:tc>
          <w:tcPr>
            <w:vAlign w:val="center"/>
          </w:tcPr>
          <w:p w:rsidR="00000000" w:rsidDel="00000000" w:rsidP="00000000" w:rsidRDefault="00000000" w:rsidRPr="00000000" w14:paraId="00000081">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Dual-redundant- 2 FCCs with cross-monitoring and failover; standard for Part 23 Enhanced category</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87">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7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related to goals-</w:t>
            </w:r>
          </w:p>
          <w:p w:rsidR="00000000" w:rsidDel="00000000" w:rsidP="00000000" w:rsidRDefault="00000000" w:rsidRPr="00000000" w14:paraId="0000008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G2 FAA Part 23 certification</w:t>
            </w:r>
          </w:p>
          <w:p w:rsidR="00000000" w:rsidDel="00000000" w:rsidP="00000000" w:rsidRDefault="00000000" w:rsidRPr="00000000" w14:paraId="0000008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G4 high durability</w:t>
            </w:r>
          </w:p>
          <w:p w:rsidR="00000000" w:rsidDel="00000000" w:rsidP="00000000" w:rsidRDefault="00000000" w:rsidRPr="00000000" w14:paraId="0000008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G14 fault tolerance</w:t>
            </w:r>
          </w:p>
          <w:p w:rsidR="00000000" w:rsidDel="00000000" w:rsidP="00000000" w:rsidRDefault="00000000" w:rsidRPr="00000000" w14:paraId="0000008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G18 critical system redundancy</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8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Triple-redundant- 3 FCCs with 2-of-3 majority voting; required for Design Assurance Level (DAL)-A flight-critical systems</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91">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D6</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Avionics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avionics subsystems use dedicated hardware per function (federated) or a shared certifiable computing platform Integrated Modular Avionics (IMA). Determines which sub-function co-packaging rules are physically feasible in D7.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Federated-each avionics function has its own dedicated LRU box; high fault isolation; higher weight and part count</w:t>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Form (SF) decision, with 2 alternatives. Binary, mutually exclusive pick-one (Specializing Form). </w:t>
            </w:r>
          </w:p>
        </w:tc>
        <w:tc>
          <w:tcPr>
            <w:vAlign w:val="center"/>
          </w:tcPr>
          <w:p w:rsidR="00000000" w:rsidDel="00000000" w:rsidP="00000000" w:rsidRDefault="00000000" w:rsidRPr="00000000" w14:paraId="00000097">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7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related to goals-</w:t>
            </w:r>
          </w:p>
          <w:p w:rsidR="00000000" w:rsidDel="00000000" w:rsidP="00000000" w:rsidRDefault="00000000" w:rsidRPr="00000000" w14:paraId="0000009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G2 FAA certification path</w:t>
            </w:r>
          </w:p>
          <w:p w:rsidR="00000000" w:rsidDel="00000000" w:rsidP="00000000" w:rsidRDefault="00000000" w:rsidRPr="00000000" w14:paraId="0000009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G7 accommodate new technologies</w:t>
            </w:r>
          </w:p>
          <w:p w:rsidR="00000000" w:rsidDel="00000000" w:rsidP="00000000" w:rsidRDefault="00000000" w:rsidRPr="00000000" w14:paraId="0000009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G17 situational awareness</w:t>
            </w:r>
          </w:p>
          <w:p w:rsidR="00000000" w:rsidDel="00000000" w:rsidP="00000000" w:rsidRDefault="00000000" w:rsidRPr="00000000" w14:paraId="0000009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G20 Ease in operations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9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Integrated Modular Avionics (IMA)- shared certifiable computing platform, lower SWaP (Size, Weight &amp; Power), incremental certification harder</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A1">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4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D7</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Subsystem LRU decomposition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the 6 Level-1 functions from functional architecture (F1–F6) are grouped into physical Line-Replaceable Unit (LRU) packages. Determines maintenance access granularity and replacement cost over the aircraft lifecycle.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Elements: all 6 Level-1 sub-functions F1–F6 from functional BDD</w:t>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Partitioning (PA) decision type. Sub-functions are partitioned into mutually exclusive, collectively exhaustive LRU packages- this is the Partitioning (PA) pattern by definition (System Decomposition task). Every sub-function belongs to exactly one LRU, all 6 must be assigned. Space size depends on D5.</w:t>
            </w:r>
          </w:p>
        </w:tc>
        <w:tc>
          <w:tcPr>
            <w:vAlign w:val="center"/>
          </w:tcPr>
          <w:p w:rsidR="00000000" w:rsidDel="00000000" w:rsidP="00000000" w:rsidRDefault="00000000" w:rsidRPr="00000000" w14:paraId="000000A7">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9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Groups: only k=2 or 3 LRU packages </w:t>
              <w:br w:type="textWrapping"/>
              <w:t xml:space="preserve">Minimum possible LRU packages maintains redundancy without compromising cost</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AD">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44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related to goals-</w:t>
            </w:r>
          </w:p>
          <w:p w:rsidR="00000000" w:rsidDel="00000000" w:rsidP="00000000" w:rsidRDefault="00000000" w:rsidRPr="00000000" w14:paraId="000000B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G7 accommodate new technologies</w:t>
            </w:r>
          </w:p>
          <w:p w:rsidR="00000000" w:rsidDel="00000000" w:rsidP="00000000" w:rsidRDefault="00000000" w:rsidRPr="00000000" w14:paraId="000000B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G8 health monitoring</w:t>
            </w:r>
          </w:p>
          <w:p w:rsidR="00000000" w:rsidDel="00000000" w:rsidP="00000000" w:rsidRDefault="00000000" w:rsidRPr="00000000" w14:paraId="000000B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G10 LRU replacement cost</w:t>
            </w:r>
          </w:p>
          <w:p w:rsidR="00000000" w:rsidDel="00000000" w:rsidP="00000000" w:rsidRDefault="00000000" w:rsidRPr="00000000" w14:paraId="000000B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G20 modularity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If D5=Triple: FCC units must be in separate packages (k=3 groups required)</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B7">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5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D8</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Ballistic whole-aircraft parachute (Cirrus Airframe Parachute System (CAPS))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a ballistic whole-aircraft parachute recovery system is installed as a last-resort mechanism for loss-of-control events beyond FCC recovery capability. Direct tradeoff between safety and weight/cost.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CAPS installed, adds ~25–30 kg, substantially improves survivability in LOC events; earns FAA safety credit toward certification</w:t>
            </w:r>
          </w:p>
        </w:tc>
        <w:tc>
          <w:tcPr>
            <w:vMerge w:val="restart"/>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Form (SF) decision type with binary go/no-go selection (Specializing Form) with direct, measurable effects on safety and cost metrics. Fully independent of all other decisions at the enumeration level, no upstream decision changes this decision's option set. D8 feeds directly to the completed architecture without constraining any downstream decision.</w:t>
            </w:r>
          </w:p>
        </w:tc>
        <w:tc>
          <w:tcPr>
            <w:vAlign w:val="center"/>
          </w:tcPr>
          <w:p w:rsidR="00000000" w:rsidDel="00000000" w:rsidP="00000000" w:rsidRDefault="00000000" w:rsidRPr="00000000" w14:paraId="000000BD">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1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C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No CAPS, lower weight and acquisition cost; relies entirely on avionics, structural, and flight control safety systems</w:t>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C3">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7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C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related to goals-</w:t>
            </w:r>
          </w:p>
          <w:p w:rsidR="00000000" w:rsidDel="00000000" w:rsidP="00000000" w:rsidRDefault="00000000" w:rsidRPr="00000000" w14:paraId="000000C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G2 FAA safety requirements</w:t>
            </w:r>
          </w:p>
          <w:p w:rsidR="00000000" w:rsidDel="00000000" w:rsidP="00000000" w:rsidRDefault="00000000" w:rsidRPr="00000000" w14:paraId="000000C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G4 durability &amp; passenger safety</w:t>
            </w:r>
          </w:p>
          <w:p w:rsidR="00000000" w:rsidDel="00000000" w:rsidP="00000000" w:rsidRDefault="00000000" w:rsidRPr="00000000" w14:paraId="000000C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G10 +25–30 kg weight penalty</w:t>
            </w:r>
          </w:p>
          <w:p w:rsidR="00000000" w:rsidDel="00000000" w:rsidP="00000000" w:rsidRDefault="00000000" w:rsidRPr="00000000" w14:paraId="000000C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G14 maneuverability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&amp; high safety</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C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CD">
            <w:pPr>
              <w:spacing w:after="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C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C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pStyle w:val="Heading1"/>
        <w:spacing w:after="0" w:lineRule="auto"/>
        <w:rPr>
          <w:rFonts w:ascii="Times New Roman" w:cs="Times New Roman" w:eastAsia="Times New Roman" w:hAnsi="Times New Roman"/>
        </w:rPr>
      </w:pPr>
      <w:bookmarkStart w:colFirst="0" w:colLast="0" w:name="_heading=h.60bajg16h01e" w:id="2"/>
      <w:bookmarkEnd w:id="2"/>
      <w:r w:rsidDel="00000000" w:rsidR="00000000" w:rsidRPr="00000000">
        <w:rPr>
          <w:rFonts w:ascii="Times New Roman" w:cs="Times New Roman" w:eastAsia="Times New Roman" w:hAnsi="Times New Roman"/>
          <w:rtl w:val="0"/>
        </w:rPr>
        <w:t xml:space="preserve">Exercise 1: Cost, schedule</w:t>
        <w:tab/>
        <w:t xml:space="preserve">and</w:t>
        <w:tab/>
        <w:t xml:space="preserve">risk</w:t>
        <w:tab/>
        <w:t xml:space="preserve">metrics</w:t>
        <w:tab/>
      </w:r>
    </w:p>
    <w:p w:rsidR="00000000" w:rsidDel="00000000" w:rsidP="00000000" w:rsidRDefault="00000000" w:rsidRPr="00000000" w14:paraId="000000DA">
      <w:pPr>
        <w:pStyle w:val="Heading2"/>
        <w:spacing w:after="0" w:lineRule="auto"/>
        <w:rPr>
          <w:rFonts w:ascii="Times New Roman" w:cs="Times New Roman" w:eastAsia="Times New Roman" w:hAnsi="Times New Roman"/>
        </w:rPr>
      </w:pPr>
      <w:bookmarkStart w:colFirst="0" w:colLast="0" w:name="_heading=h.py3apqhiofdi" w:id="3"/>
      <w:bookmarkEnd w:id="3"/>
      <w:r w:rsidDel="00000000" w:rsidR="00000000" w:rsidRPr="00000000">
        <w:rPr>
          <w:rFonts w:ascii="Times New Roman" w:cs="Times New Roman" w:eastAsia="Times New Roman" w:hAnsi="Times New Roman"/>
          <w:rtl w:val="0"/>
        </w:rPr>
        <w:t xml:space="preserve">Decide on the 2-4  most important metrics  for your system related to cost, schedule,  and operational and programmatic risk. </w:t>
      </w:r>
    </w:p>
    <w:p w:rsidR="00000000" w:rsidDel="00000000" w:rsidP="00000000" w:rsidRDefault="00000000" w:rsidRPr="00000000" w14:paraId="000000DB">
      <w:pPr>
        <w:pStyle w:val="Heading3"/>
        <w:spacing w:after="0" w:lineRule="auto"/>
        <w:rPr>
          <w:rFonts w:ascii="Times New Roman" w:cs="Times New Roman" w:eastAsia="Times New Roman" w:hAnsi="Times New Roman"/>
        </w:rPr>
      </w:pPr>
      <w:bookmarkStart w:colFirst="0" w:colLast="0" w:name="_heading=h.l0c4a571ryob" w:id="4"/>
      <w:bookmarkEnd w:id="4"/>
      <w:r w:rsidDel="00000000" w:rsidR="00000000" w:rsidRPr="00000000">
        <w:rPr>
          <w:rFonts w:ascii="Times New Roman" w:cs="Times New Roman" w:eastAsia="Times New Roman" w:hAnsi="Times New Roman"/>
          <w:rtl w:val="0"/>
        </w:rPr>
        <w:t xml:space="preserve"> a.  Report a list of these 2-4 most important metrics. </w:t>
      </w:r>
    </w:p>
    <w:p w:rsidR="00000000" w:rsidDel="00000000" w:rsidP="00000000" w:rsidRDefault="00000000" w:rsidRPr="00000000" w14:paraId="000000DC">
      <w:pPr>
        <w:spacing w:after="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 1: Life-Cycle Operating Cost </w:t>
      </w:r>
    </w:p>
    <w:p w:rsidR="00000000" w:rsidDel="00000000" w:rsidP="00000000" w:rsidRDefault="00000000" w:rsidRPr="00000000" w14:paraId="000000DD">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 operational cost per flight hour, including maintenance and LRU replacement. </w:t>
      </w:r>
    </w:p>
    <w:p w:rsidR="00000000" w:rsidDel="00000000" w:rsidP="00000000" w:rsidRDefault="00000000" w:rsidRPr="00000000" w14:paraId="000000DE">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 2: Propulsion Reliability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F">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Probability that the propulsion system operates without failure over a defined mission time. </w:t>
      </w:r>
    </w:p>
    <w:p w:rsidR="00000000" w:rsidDel="00000000" w:rsidP="00000000" w:rsidRDefault="00000000" w:rsidRPr="00000000" w14:paraId="000000E0">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 3: System Durability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1">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 lifespan under operational and thermal stress. </w:t>
      </w:r>
    </w:p>
    <w:p w:rsidR="00000000" w:rsidDel="00000000" w:rsidP="00000000" w:rsidRDefault="00000000" w:rsidRPr="00000000" w14:paraId="000000E2">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 4 :Certification Schedule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3">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required to achieve FAA certification and regulatory compliance.</w:t>
      </w:r>
    </w:p>
    <w:p w:rsidR="00000000" w:rsidDel="00000000" w:rsidP="00000000" w:rsidRDefault="00000000" w:rsidRPr="00000000" w14:paraId="000000E4">
      <w:pPr>
        <w:pStyle w:val="Heading3"/>
        <w:spacing w:after="0" w:lineRule="auto"/>
        <w:rPr>
          <w:rFonts w:ascii="Times New Roman" w:cs="Times New Roman" w:eastAsia="Times New Roman" w:hAnsi="Times New Roman"/>
        </w:rPr>
      </w:pPr>
      <w:bookmarkStart w:colFirst="0" w:colLast="0" w:name="_heading=h.px544m4uv8ds" w:id="5"/>
      <w:bookmarkEnd w:id="5"/>
      <w:r w:rsidDel="00000000" w:rsidR="00000000" w:rsidRPr="00000000">
        <w:rPr>
          <w:rFonts w:ascii="Times New Roman" w:cs="Times New Roman" w:eastAsia="Times New Roman" w:hAnsi="Times New Roman"/>
          <w:rtl w:val="0"/>
        </w:rPr>
        <w:t xml:space="preserve"> b.  Show how each metric traces to the stakeholder  needs and goals. </w:t>
      </w:r>
    </w:p>
    <w:p w:rsidR="00000000" w:rsidDel="00000000" w:rsidP="00000000" w:rsidRDefault="00000000" w:rsidRPr="00000000" w14:paraId="000000E5">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 1 :Life-Cycle Operating Cost </w:t>
      </w:r>
    </w:p>
    <w:p w:rsidR="00000000" w:rsidDel="00000000" w:rsidP="00000000" w:rsidRDefault="00000000" w:rsidRPr="00000000" w14:paraId="000000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408"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single"/>
          <w:shd w:fill="auto" w:val="clear"/>
          <w:vertAlign w:val="baseline"/>
          <w:rtl w:val="0"/>
        </w:rPr>
        <w:t xml:space="preserve">Stakeholder needs connection</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Airlines and operators are directly impacted by operating costs per flight hour. High costs reduce profitability and return on investment, while maintenance teams need cost-effective LRU replacements to minimize downtime and labor. This metric is also important to investors and program managers for financial planning. </w:t>
      </w:r>
    </w:p>
    <w:p w:rsidR="00000000" w:rsidDel="00000000" w:rsidP="00000000" w:rsidRDefault="00000000" w:rsidRPr="00000000" w14:paraId="000000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408"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single"/>
          <w:shd w:fill="auto" w:val="clear"/>
          <w:vertAlign w:val="baseline"/>
          <w:rtl w:val="0"/>
        </w:rPr>
        <w:t xml:space="preserve">Goal connection</w:t>
      </w:r>
      <w:sdt>
        <w:sdtPr>
          <w:id w:val="138228450"/>
          <w:tag w:val="goog_rdk_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 This metric supports goals G10 (operating cost ≤ $250/hr), G6 (optimize lifecycle cost), and G9 (fuel consumption reduction ≥20%). Reducing operating cost ensures affordability, efficient operations, and competitive market positioning.</w:t>
          </w:r>
        </w:sdtContent>
      </w:sdt>
    </w:p>
    <w:p w:rsidR="00000000" w:rsidDel="00000000" w:rsidP="00000000" w:rsidRDefault="00000000" w:rsidRPr="00000000" w14:paraId="000000E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 2 :Propulsion Reliability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408"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single"/>
          <w:shd w:fill="auto" w:val="clear"/>
          <w:vertAlign w:val="baseline"/>
          <w:rtl w:val="0"/>
        </w:rPr>
        <w:t xml:space="preserve">Stakeholder needs connection</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Passengers and crew require reliable propulsion systems for safe flights. Airlines need minimal in-flight failures to maintain schedules and reputation, and the FAA requires compliance with safety regulations. This metric ensures operational uptime and reduces risk of accidents due to propulsion failure. </w:t>
      </w:r>
    </w:p>
    <w:p w:rsidR="00000000" w:rsidDel="00000000" w:rsidP="00000000" w:rsidRDefault="00000000" w:rsidRPr="00000000" w14:paraId="000000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408"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single"/>
          <w:shd w:fill="auto" w:val="clear"/>
          <w:vertAlign w:val="baseline"/>
          <w:rtl w:val="0"/>
        </w:rPr>
        <w:t xml:space="preserve">Goal connection</w:t>
      </w:r>
      <w:sdt>
        <w:sdtPr>
          <w:id w:val="814899932"/>
          <w:tag w:val="goog_rdk_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 This metric traces to G1 (propulsion reliability ≥99%), G14 (reduce overall accident rate), and G18 (critical system redundancy). High propulsion reliability directly contributes to safety and operational performance of the aircraft.</w:t>
          </w:r>
        </w:sdtContent>
      </w:sdt>
    </w:p>
    <w:p w:rsidR="00000000" w:rsidDel="00000000" w:rsidP="00000000" w:rsidRDefault="00000000" w:rsidRPr="00000000" w14:paraId="000000E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 3 : System Durability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408"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single"/>
          <w:shd w:fill="auto" w:val="clear"/>
          <w:vertAlign w:val="baseline"/>
          <w:rtl w:val="0"/>
        </w:rPr>
        <w:t xml:space="preserve">Stakeholder needs connection</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Maintenance teams and operators benefit from durable components that require fewer replacements, reducing maintenance frequency and cost. Long-lasting components improve operational efficiency and asset value over the aircraft’s lifetime. </w:t>
      </w:r>
    </w:p>
    <w:p w:rsidR="00000000" w:rsidDel="00000000" w:rsidP="00000000" w:rsidRDefault="00000000" w:rsidRPr="00000000" w14:paraId="000000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408"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single"/>
          <w:shd w:fill="auto" w:val="clear"/>
          <w:vertAlign w:val="baseline"/>
          <w:rtl w:val="0"/>
        </w:rPr>
        <w:t xml:space="preserve">Goal connection</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This metric directly connects to G2 (FAA-certified safety compliance), as certification schedule determines the time required to achieve regulatory approval. It also relates to G6 (optimize lifecycle cost), since delays in certification increase program costs and impact overall economic feasibility.</w:t>
      </w:r>
    </w:p>
    <w:p w:rsidR="00000000" w:rsidDel="00000000" w:rsidP="00000000" w:rsidRDefault="00000000" w:rsidRPr="00000000" w14:paraId="000000E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 4 :Certification Schedule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408"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single"/>
          <w:shd w:fill="auto" w:val="clear"/>
          <w:vertAlign w:val="baseline"/>
          <w:rtl w:val="0"/>
        </w:rPr>
        <w:t xml:space="preserve">Stakeholder needs connection</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Program managers and operators rely on predictable timelines for aircraft delivery. FAA and regulatory authorities require that safety and certification standards are met, and delays can increase program costs and impact stakeholder confidence. </w:t>
      </w:r>
    </w:p>
    <w:p w:rsidR="00000000" w:rsidDel="00000000" w:rsidP="00000000" w:rsidRDefault="00000000" w:rsidRPr="00000000" w14:paraId="000000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408"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single"/>
          <w:shd w:fill="auto" w:val="clear"/>
          <w:vertAlign w:val="baseline"/>
          <w:rtl w:val="0"/>
        </w:rPr>
        <w:t xml:space="preserve">Goal connection</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This metric connects to G2 (FAA-certified safety compliance) and G20 (reduce preflight/postflight operations). Efficient certification schedules ensure timely market entry, regulatory compliance, and maintain operational readiness.</w:t>
      </w:r>
    </w:p>
    <w:p w:rsidR="00000000" w:rsidDel="00000000" w:rsidP="00000000" w:rsidRDefault="00000000" w:rsidRPr="00000000" w14:paraId="000000F1">
      <w:pPr>
        <w:pStyle w:val="Heading3"/>
        <w:spacing w:after="0" w:lineRule="auto"/>
        <w:rPr>
          <w:rFonts w:ascii="Times New Roman" w:cs="Times New Roman" w:eastAsia="Times New Roman" w:hAnsi="Times New Roman"/>
        </w:rPr>
      </w:pPr>
      <w:bookmarkStart w:colFirst="0" w:colLast="0" w:name="_heading=h.q7tyb0jqgy1p" w:id="6"/>
      <w:bookmarkEnd w:id="6"/>
      <w:r w:rsidDel="00000000" w:rsidR="00000000" w:rsidRPr="00000000">
        <w:rPr>
          <w:rFonts w:ascii="Times New Roman" w:cs="Times New Roman" w:eastAsia="Times New Roman" w:hAnsi="Times New Roman"/>
          <w:rtl w:val="0"/>
        </w:rPr>
        <w:t xml:space="preserve"> c.  Explain why you think they are  architecturally distinguishing . </w:t>
      </w:r>
    </w:p>
    <w:p w:rsidR="00000000" w:rsidDel="00000000" w:rsidP="00000000" w:rsidRDefault="00000000" w:rsidRPr="00000000" w14:paraId="000000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Life-Cycle Operating Cost:</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This metric is architecturally distinguishing because different architectural choices (e.g., propulsion topology, battery chemistry, and LRU decomposition) result in significantly different cost structures over the aircraft lifecycle. These differences are large enough to change the economic feasibility of designs, clearly separating cost-efficient architectures from those that are not viable for operators.</w:t>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Propulsion Reliability:</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This metric distinguishes architectures because configurations with different redundancy levels (e.g., single vs multi-motor systems, FCC redundancy) lead to fundamentally different failure behaviors and safety levels. As a result, some architectures may fail to meet minimum reliability requirements, making this metric critical for eliminating unsafe designs.</w:t>
      </w:r>
    </w:p>
    <w:p w:rsidR="00000000" w:rsidDel="00000000" w:rsidP="00000000" w:rsidRDefault="00000000" w:rsidRPr="00000000" w14:paraId="000000F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System Durability:</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This metric is distinguishing since different component selections (e.g., battery chemistry, motor configuration) produce substantial variation in component lifespan and maintenance frequency. These differences directly impact long-term operability and lifecycle cost, allowing clear identification of robust versus short-lived architectures.</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Certification Schedule:</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This metric distinguishes architectures because design choices (e.g., avionics integration, redundancy level, safety systems like CAPS) introduce varying levels of certification complexity, testing requirements, and regulatory scrutiny. This leads to significant differences in time-to-market, separating architectures that meet program timelines from those that introduce unacceptable delays.</w:t>
      </w:r>
    </w:p>
    <w:p w:rsidR="00000000" w:rsidDel="00000000" w:rsidP="00000000" w:rsidRDefault="00000000" w:rsidRPr="00000000" w14:paraId="000000F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pStyle w:val="Heading3"/>
        <w:spacing w:after="0" w:lineRule="auto"/>
        <w:rPr>
          <w:rFonts w:ascii="Times New Roman" w:cs="Times New Roman" w:eastAsia="Times New Roman" w:hAnsi="Times New Roman"/>
        </w:rPr>
      </w:pPr>
      <w:bookmarkStart w:colFirst="0" w:colLast="0" w:name="_heading=h.vsc9koomvcj6" w:id="7"/>
      <w:bookmarkEnd w:id="7"/>
      <w:r w:rsidDel="00000000" w:rsidR="00000000" w:rsidRPr="00000000">
        <w:rPr>
          <w:rFonts w:ascii="Times New Roman" w:cs="Times New Roman" w:eastAsia="Times New Roman" w:hAnsi="Times New Roman"/>
          <w:rtl w:val="0"/>
        </w:rPr>
        <w:t xml:space="preserve">d.  Discuss what other metrics you might be missing and why you think it is OK to ignore them for now . </w:t>
      </w:r>
    </w:p>
    <w:p w:rsidR="00000000" w:rsidDel="00000000" w:rsidP="00000000" w:rsidRDefault="00000000" w:rsidRPr="00000000" w14:paraId="000000FC">
      <w:pPr>
        <w:numPr>
          <w:ilvl w:val="0"/>
          <w:numId w:val="18"/>
        </w:numPr>
        <w:spacing w:after="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Component development time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D">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do not explicitly include component development time; our schedule metric considers only certification time. Certification usually dominates the program timeline and captures critical regulatory constraints, which are strongly influenced by system-level decisions like propulsion topology, redundancy, and subsystem integration. Development times are often similar across alternatives or less differentiating at this stage, so ignoring them is acceptable for early-stage architecture evaluation. This simplification should be noted as an assumption for more detailed future analyses.</w:t>
      </w:r>
    </w:p>
    <w:p w:rsidR="00000000" w:rsidDel="00000000" w:rsidP="00000000" w:rsidRDefault="00000000" w:rsidRPr="00000000" w14:paraId="000000FE">
      <w:pPr>
        <w:numPr>
          <w:ilvl w:val="0"/>
          <w:numId w:val="18"/>
        </w:numPr>
        <w:spacing w:after="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Weight and SWaP:</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F">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Affects aircraft performance, payload, and fuel efficiency. However, its influence is largely captured through operating cost and system durability, so it does not provide additional architectural discrimination. </w:t>
      </w:r>
    </w:p>
    <w:p w:rsidR="00000000" w:rsidDel="00000000" w:rsidP="00000000" w:rsidRDefault="00000000" w:rsidRPr="00000000" w14:paraId="00000100">
      <w:pPr>
        <w:numPr>
          <w:ilvl w:val="0"/>
          <w:numId w:val="18"/>
        </w:numPr>
        <w:spacing w:after="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Fuel Efficiency and Emissions: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1">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for cost and environmental compliance. These effects are already represented in the life-cycle operating cost metric, making separate tracking unnecessary at this stage. </w:t>
      </w:r>
    </w:p>
    <w:p w:rsidR="00000000" w:rsidDel="00000000" w:rsidP="00000000" w:rsidRDefault="00000000" w:rsidRPr="00000000" w14:paraId="00000102">
      <w:pPr>
        <w:numPr>
          <w:ilvl w:val="0"/>
          <w:numId w:val="18"/>
        </w:numPr>
        <w:spacing w:after="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Passenger Comfort and Noise: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3">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Impact user experience and community compliance. While important, they are secondary considerations for high-level architectural trade-offs and do not affect the main system-level decisions. </w:t>
      </w:r>
    </w:p>
    <w:p w:rsidR="00000000" w:rsidDel="00000000" w:rsidP="00000000" w:rsidRDefault="00000000" w:rsidRPr="00000000" w14:paraId="00000104">
      <w:pPr>
        <w:numPr>
          <w:ilvl w:val="0"/>
          <w:numId w:val="18"/>
        </w:numPr>
        <w:spacing w:after="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Technology Readiness: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5">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 for assessing risk of adopting advanced components (e.g., solid-state batteries). At the architecture level, this is a secondary factor that can be managed during detailed design and technology development. </w:t>
      </w:r>
    </w:p>
    <w:p w:rsidR="00000000" w:rsidDel="00000000" w:rsidP="00000000" w:rsidRDefault="00000000" w:rsidRPr="00000000" w14:paraId="0000010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 for ignoring</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These metrics are either derivative or lower-impact at the system architecture level. Including them would complicate early-stage decision-making without significantly affecting the evaluation of candidate architectures.</w:t>
      </w:r>
    </w:p>
    <w:p w:rsidR="00000000" w:rsidDel="00000000" w:rsidP="00000000" w:rsidRDefault="00000000" w:rsidRPr="00000000" w14:paraId="0000010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Describe a strategy (in words, not code) to compute these metrics as a function of the architectural decisions.  Include any equations that you may use and justify all assumptions. </w:t>
      </w:r>
    </w:p>
    <w:p w:rsidR="00000000" w:rsidDel="00000000" w:rsidP="00000000" w:rsidRDefault="00000000" w:rsidRPr="00000000" w14:paraId="00000108">
      <w:pPr>
        <w:spacing w:after="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Note : From your explanation, and without looking at your code, I (not you) should be </w:t>
      </w:r>
    </w:p>
    <w:p w:rsidR="00000000" w:rsidDel="00000000" w:rsidP="00000000" w:rsidRDefault="00000000" w:rsidRPr="00000000" w14:paraId="00000109">
      <w:pPr>
        <w:spacing w:after="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able to write the function.  [Imagine you are explaining and justifying your approach to </w:t>
      </w:r>
    </w:p>
    <w:p w:rsidR="00000000" w:rsidDel="00000000" w:rsidP="00000000" w:rsidRDefault="00000000" w:rsidRPr="00000000" w14:paraId="0000010A">
      <w:pPr>
        <w:spacing w:after="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your boss or a client! Needs details!] </w:t>
      </w:r>
    </w:p>
    <w:p w:rsidR="00000000" w:rsidDel="00000000" w:rsidP="00000000" w:rsidRDefault="00000000" w:rsidRPr="00000000" w14:paraId="0000010B">
      <w:pPr>
        <w:spacing w:after="0" w:lineRule="auto"/>
        <w:rPr>
          <w:rFonts w:ascii="Times New Roman" w:cs="Times New Roman" w:eastAsia="Times New Roman" w:hAnsi="Times New Roman"/>
          <w:i w:val="1"/>
          <w:iCs w:val="1"/>
          <w:sz w:val="20"/>
          <w:szCs w:val="20"/>
        </w:rPr>
      </w:pPr>
      <w:r w:rsidDel="00000000" w:rsidR="00000000" w:rsidRPr="00000000">
        <w:rPr>
          <w:rtl w:val="0"/>
        </w:rPr>
      </w:r>
    </w:p>
    <w:tbl>
      <w:tblPr>
        <w:tblStyle w:val="Table3"/>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8"/>
        <w:gridCol w:w="1410"/>
        <w:gridCol w:w="1371"/>
        <w:gridCol w:w="1244"/>
        <w:gridCol w:w="1022"/>
        <w:gridCol w:w="1102"/>
        <w:gridCol w:w="1017"/>
        <w:gridCol w:w="1246"/>
        <w:tblGridChange w:id="0">
          <w:tblGrid>
            <w:gridCol w:w="938"/>
            <w:gridCol w:w="1410"/>
            <w:gridCol w:w="1371"/>
            <w:gridCol w:w="1244"/>
            <w:gridCol w:w="1022"/>
            <w:gridCol w:w="1102"/>
            <w:gridCol w:w="1017"/>
            <w:gridCol w:w="1246"/>
          </w:tblGrid>
        </w:tblGridChange>
      </w:tblGrid>
      <w:tr>
        <w:trPr>
          <w:cantSplit w:val="0"/>
          <w:tblHeader w:val="0"/>
        </w:trPr>
        <w:tc>
          <w:tcPr/>
          <w:p w:rsidR="00000000" w:rsidDel="00000000" w:rsidP="00000000" w:rsidRDefault="00000000" w:rsidRPr="00000000" w14:paraId="0000010C">
            <w:pPr>
              <w:spacing w:line="278.0000000000000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Decision ID</w:t>
            </w:r>
          </w:p>
        </w:tc>
        <w:tc>
          <w:tcPr/>
          <w:p w:rsidR="00000000" w:rsidDel="00000000" w:rsidP="00000000" w:rsidRDefault="00000000" w:rsidRPr="00000000" w14:paraId="0000010D">
            <w:pPr>
              <w:spacing w:line="278.0000000000000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Decision</w:t>
            </w:r>
          </w:p>
        </w:tc>
        <w:tc>
          <w:tcPr/>
          <w:p w:rsidR="00000000" w:rsidDel="00000000" w:rsidP="00000000" w:rsidRDefault="00000000" w:rsidRPr="00000000" w14:paraId="0000010E">
            <w:pPr>
              <w:spacing w:line="278.0000000000000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w:t>
            </w:r>
          </w:p>
        </w:tc>
        <w:tc>
          <w:tcPr/>
          <w:p w:rsidR="00000000" w:rsidDel="00000000" w:rsidP="00000000" w:rsidRDefault="00000000" w:rsidRPr="00000000" w14:paraId="0000010F">
            <w:pPr>
              <w:spacing w:line="278.0000000000000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Alternatives (Numbered)</w:t>
            </w:r>
          </w:p>
        </w:tc>
        <w:tc>
          <w:tcPr/>
          <w:p w:rsidR="00000000" w:rsidDel="00000000" w:rsidP="00000000" w:rsidRDefault="00000000" w:rsidRPr="00000000" w14:paraId="00000110">
            <w:pPr>
              <w:spacing w:line="278.0000000000000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Operating Cost ($/hr)</w:t>
            </w:r>
          </w:p>
        </w:tc>
        <w:tc>
          <w:tcPr/>
          <w:p w:rsidR="00000000" w:rsidDel="00000000" w:rsidP="00000000" w:rsidRDefault="00000000" w:rsidRPr="00000000" w14:paraId="00000111">
            <w:pPr>
              <w:spacing w:line="278.0000000000000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Propulsion Reliability (%)</w:t>
            </w:r>
          </w:p>
        </w:tc>
        <w:tc>
          <w:tcPr/>
          <w:p w:rsidR="00000000" w:rsidDel="00000000" w:rsidP="00000000" w:rsidRDefault="00000000" w:rsidRPr="00000000" w14:paraId="00000112">
            <w:pPr>
              <w:spacing w:line="278.0000000000000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 Durability (yrs)</w:t>
            </w:r>
          </w:p>
        </w:tc>
        <w:tc>
          <w:tcPr/>
          <w:p w:rsidR="00000000" w:rsidDel="00000000" w:rsidP="00000000" w:rsidRDefault="00000000" w:rsidRPr="00000000" w14:paraId="00000113">
            <w:pPr>
              <w:spacing w:line="278.0000000000000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Certification Schedule (yrs)</w:t>
            </w:r>
          </w:p>
        </w:tc>
      </w:tr>
      <w:tr>
        <w:trPr>
          <w:cantSplit w:val="0"/>
          <w:tblHeader w:val="0"/>
        </w:trPr>
        <w:tc>
          <w:tcPr/>
          <w:p w:rsidR="00000000" w:rsidDel="00000000" w:rsidP="00000000" w:rsidRDefault="00000000" w:rsidRPr="00000000" w14:paraId="00000114">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w:t>
            </w:r>
          </w:p>
        </w:tc>
        <w:tc>
          <w:tcPr/>
          <w:p w:rsidR="00000000" w:rsidDel="00000000" w:rsidP="00000000" w:rsidRDefault="00000000" w:rsidRPr="00000000" w14:paraId="00000115">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Propulsion Topology</w:t>
            </w:r>
          </w:p>
        </w:tc>
        <w:tc>
          <w:tcPr/>
          <w:p w:rsidR="00000000" w:rsidDel="00000000" w:rsidP="00000000" w:rsidRDefault="00000000" w:rsidRPr="00000000" w14:paraId="00000116">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Form</w:t>
            </w:r>
          </w:p>
        </w:tc>
        <w:tc>
          <w:tcPr/>
          <w:p w:rsidR="00000000" w:rsidDel="00000000" w:rsidP="00000000" w:rsidRDefault="00000000" w:rsidRPr="00000000" w14:paraId="00000117">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Series Hybrid</w:t>
            </w:r>
          </w:p>
        </w:tc>
        <w:tc>
          <w:tcPr/>
          <w:p w:rsidR="00000000" w:rsidDel="00000000" w:rsidP="00000000" w:rsidRDefault="00000000" w:rsidRPr="00000000" w14:paraId="00000118">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w:t>
            </w:r>
          </w:p>
        </w:tc>
        <w:tc>
          <w:tcPr/>
          <w:p w:rsidR="00000000" w:rsidDel="00000000" w:rsidP="00000000" w:rsidRDefault="00000000" w:rsidRPr="00000000" w14:paraId="00000119">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99.6</w:t>
            </w:r>
          </w:p>
        </w:tc>
        <w:tc>
          <w:tcPr/>
          <w:p w:rsidR="00000000" w:rsidDel="00000000" w:rsidP="00000000" w:rsidRDefault="00000000" w:rsidRPr="00000000" w14:paraId="0000011A">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p w:rsidR="00000000" w:rsidDel="00000000" w:rsidP="00000000" w:rsidRDefault="00000000" w:rsidRPr="00000000" w14:paraId="0000011B">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blHeader w:val="0"/>
        </w:trPr>
        <w:tc>
          <w:tcPr/>
          <w:p w:rsidR="00000000" w:rsidDel="00000000" w:rsidP="00000000" w:rsidRDefault="00000000" w:rsidRPr="00000000" w14:paraId="0000011C">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D">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E">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F">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Parallel Hybrid</w:t>
            </w:r>
          </w:p>
        </w:tc>
        <w:tc>
          <w:tcPr/>
          <w:p w:rsidR="00000000" w:rsidDel="00000000" w:rsidP="00000000" w:rsidRDefault="00000000" w:rsidRPr="00000000" w14:paraId="00000120">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w:t>
            </w:r>
          </w:p>
        </w:tc>
        <w:tc>
          <w:tcPr/>
          <w:p w:rsidR="00000000" w:rsidDel="00000000" w:rsidP="00000000" w:rsidRDefault="00000000" w:rsidRPr="00000000" w14:paraId="00000121">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w:t>
            </w:r>
          </w:p>
        </w:tc>
        <w:tc>
          <w:tcPr/>
          <w:p w:rsidR="00000000" w:rsidDel="00000000" w:rsidP="00000000" w:rsidRDefault="00000000" w:rsidRPr="00000000" w14:paraId="00000122">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p w:rsidR="00000000" w:rsidDel="00000000" w:rsidP="00000000" w:rsidRDefault="00000000" w:rsidRPr="00000000" w14:paraId="00000123">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blHeader w:val="0"/>
        </w:trPr>
        <w:tc>
          <w:tcPr/>
          <w:p w:rsidR="00000000" w:rsidDel="00000000" w:rsidP="00000000" w:rsidRDefault="00000000" w:rsidRPr="00000000" w14:paraId="00000124">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5">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6">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7">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Turboelectric</w:t>
            </w:r>
          </w:p>
        </w:tc>
        <w:tc>
          <w:tcPr/>
          <w:p w:rsidR="00000000" w:rsidDel="00000000" w:rsidP="00000000" w:rsidRDefault="00000000" w:rsidRPr="00000000" w14:paraId="00000128">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w:t>
            </w:r>
          </w:p>
        </w:tc>
        <w:tc>
          <w:tcPr/>
          <w:p w:rsidR="00000000" w:rsidDel="00000000" w:rsidP="00000000" w:rsidRDefault="00000000" w:rsidRPr="00000000" w14:paraId="00000129">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97.8</w:t>
            </w:r>
          </w:p>
        </w:tc>
        <w:tc>
          <w:tcPr/>
          <w:p w:rsidR="00000000" w:rsidDel="00000000" w:rsidP="00000000" w:rsidRDefault="00000000" w:rsidRPr="00000000" w14:paraId="0000012A">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p w:rsidR="00000000" w:rsidDel="00000000" w:rsidP="00000000" w:rsidRDefault="00000000" w:rsidRPr="00000000" w14:paraId="0000012B">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r>
      <w:tr>
        <w:trPr>
          <w:cantSplit w:val="0"/>
          <w:tblHeader w:val="0"/>
        </w:trPr>
        <w:tc>
          <w:tcPr/>
          <w:p w:rsidR="00000000" w:rsidDel="00000000" w:rsidP="00000000" w:rsidRDefault="00000000" w:rsidRPr="00000000" w14:paraId="0000012C">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D2</w:t>
            </w:r>
          </w:p>
        </w:tc>
        <w:tc>
          <w:tcPr/>
          <w:p w:rsidR="00000000" w:rsidDel="00000000" w:rsidP="00000000" w:rsidRDefault="00000000" w:rsidRPr="00000000" w14:paraId="0000012D">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 Pack Chemistry</w:t>
            </w:r>
          </w:p>
        </w:tc>
        <w:tc>
          <w:tcPr/>
          <w:p w:rsidR="00000000" w:rsidDel="00000000" w:rsidP="00000000" w:rsidRDefault="00000000" w:rsidRPr="00000000" w14:paraId="0000012E">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Form</w:t>
            </w:r>
          </w:p>
        </w:tc>
        <w:tc>
          <w:tcPr/>
          <w:p w:rsidR="00000000" w:rsidDel="00000000" w:rsidP="00000000" w:rsidRDefault="00000000" w:rsidRPr="00000000" w14:paraId="0000012F">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Li-Ion NMC</w:t>
            </w:r>
          </w:p>
        </w:tc>
        <w:tc>
          <w:tcPr/>
          <w:p w:rsidR="00000000" w:rsidDel="00000000" w:rsidP="00000000" w:rsidRDefault="00000000" w:rsidRPr="00000000" w14:paraId="00000130">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w:t>
            </w:r>
          </w:p>
        </w:tc>
        <w:tc>
          <w:tcPr/>
          <w:p w:rsidR="00000000" w:rsidDel="00000000" w:rsidP="00000000" w:rsidRDefault="00000000" w:rsidRPr="00000000" w14:paraId="00000131">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99.5</w:t>
            </w:r>
          </w:p>
        </w:tc>
        <w:tc>
          <w:tcPr/>
          <w:p w:rsidR="00000000" w:rsidDel="00000000" w:rsidP="00000000" w:rsidRDefault="00000000" w:rsidRPr="00000000" w14:paraId="00000132">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p w:rsidR="00000000" w:rsidDel="00000000" w:rsidP="00000000" w:rsidRDefault="00000000" w:rsidRPr="00000000" w14:paraId="00000133">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p w:rsidR="00000000" w:rsidDel="00000000" w:rsidP="00000000" w:rsidRDefault="00000000" w:rsidRPr="00000000" w14:paraId="00000134">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5">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6">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7">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Li-Ion LFP</w:t>
            </w:r>
          </w:p>
        </w:tc>
        <w:tc>
          <w:tcPr/>
          <w:p w:rsidR="00000000" w:rsidDel="00000000" w:rsidP="00000000" w:rsidRDefault="00000000" w:rsidRPr="00000000" w14:paraId="00000138">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w:t>
            </w:r>
          </w:p>
        </w:tc>
        <w:tc>
          <w:tcPr/>
          <w:p w:rsidR="00000000" w:rsidDel="00000000" w:rsidP="00000000" w:rsidRDefault="00000000" w:rsidRPr="00000000" w14:paraId="00000139">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99.7</w:t>
            </w:r>
          </w:p>
        </w:tc>
        <w:tc>
          <w:tcPr/>
          <w:p w:rsidR="00000000" w:rsidDel="00000000" w:rsidP="00000000" w:rsidRDefault="00000000" w:rsidRPr="00000000" w14:paraId="0000013A">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p w:rsidR="00000000" w:rsidDel="00000000" w:rsidP="00000000" w:rsidRDefault="00000000" w:rsidRPr="00000000" w14:paraId="0000013B">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p w:rsidR="00000000" w:rsidDel="00000000" w:rsidP="00000000" w:rsidRDefault="00000000" w:rsidRPr="00000000" w14:paraId="0000013C">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D">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E">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F">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Solid-State</w:t>
            </w:r>
          </w:p>
        </w:tc>
        <w:tc>
          <w:tcPr/>
          <w:p w:rsidR="00000000" w:rsidDel="00000000" w:rsidP="00000000" w:rsidRDefault="00000000" w:rsidRPr="00000000" w14:paraId="00000140">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w:t>
            </w:r>
          </w:p>
        </w:tc>
        <w:tc>
          <w:tcPr/>
          <w:p w:rsidR="00000000" w:rsidDel="00000000" w:rsidP="00000000" w:rsidRDefault="00000000" w:rsidRPr="00000000" w14:paraId="00000141">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99.9</w:t>
            </w:r>
          </w:p>
        </w:tc>
        <w:tc>
          <w:tcPr/>
          <w:p w:rsidR="00000000" w:rsidDel="00000000" w:rsidP="00000000" w:rsidRDefault="00000000" w:rsidRPr="00000000" w14:paraId="00000142">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p w:rsidR="00000000" w:rsidDel="00000000" w:rsidP="00000000" w:rsidRDefault="00000000" w:rsidRPr="00000000" w14:paraId="00000143">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r>
      <w:tr>
        <w:trPr>
          <w:cantSplit w:val="0"/>
          <w:tblHeader w:val="0"/>
        </w:trPr>
        <w:tc>
          <w:tcPr/>
          <w:p w:rsidR="00000000" w:rsidDel="00000000" w:rsidP="00000000" w:rsidRDefault="00000000" w:rsidRPr="00000000" w14:paraId="00000144">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D3</w:t>
            </w:r>
          </w:p>
        </w:tc>
        <w:tc>
          <w:tcPr/>
          <w:p w:rsidR="00000000" w:rsidDel="00000000" w:rsidP="00000000" w:rsidRDefault="00000000" w:rsidRPr="00000000" w14:paraId="00000145">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Electric Motors</w:t>
            </w:r>
          </w:p>
        </w:tc>
        <w:tc>
          <w:tcPr/>
          <w:p w:rsidR="00000000" w:rsidDel="00000000" w:rsidP="00000000" w:rsidRDefault="00000000" w:rsidRPr="00000000" w14:paraId="00000146">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Form</w:t>
            </w:r>
          </w:p>
        </w:tc>
        <w:tc>
          <w:tcPr/>
          <w:p w:rsidR="00000000" w:rsidDel="00000000" w:rsidP="00000000" w:rsidRDefault="00000000" w:rsidRPr="00000000" w14:paraId="00000147">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1 Motor</w:t>
            </w:r>
          </w:p>
        </w:tc>
        <w:tc>
          <w:tcPr/>
          <w:p w:rsidR="00000000" w:rsidDel="00000000" w:rsidP="00000000" w:rsidRDefault="00000000" w:rsidRPr="00000000" w14:paraId="00000148">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p w:rsidR="00000000" w:rsidDel="00000000" w:rsidP="00000000" w:rsidRDefault="00000000" w:rsidRPr="00000000" w14:paraId="00000149">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98.8</w:t>
            </w:r>
          </w:p>
        </w:tc>
        <w:tc>
          <w:tcPr/>
          <w:p w:rsidR="00000000" w:rsidDel="00000000" w:rsidP="00000000" w:rsidRDefault="00000000" w:rsidRPr="00000000" w14:paraId="0000014A">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p w:rsidR="00000000" w:rsidDel="00000000" w:rsidP="00000000" w:rsidRDefault="00000000" w:rsidRPr="00000000" w14:paraId="0000014B">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p w:rsidR="00000000" w:rsidDel="00000000" w:rsidP="00000000" w:rsidRDefault="00000000" w:rsidRPr="00000000" w14:paraId="0000014C">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D">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E">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F">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2 Motors</w:t>
            </w:r>
          </w:p>
        </w:tc>
        <w:tc>
          <w:tcPr/>
          <w:p w:rsidR="00000000" w:rsidDel="00000000" w:rsidP="00000000" w:rsidRDefault="00000000" w:rsidRPr="00000000" w14:paraId="00000150">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w:t>
            </w:r>
          </w:p>
        </w:tc>
        <w:tc>
          <w:tcPr/>
          <w:p w:rsidR="00000000" w:rsidDel="00000000" w:rsidP="00000000" w:rsidRDefault="00000000" w:rsidRPr="00000000" w14:paraId="00000151">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99.5</w:t>
            </w:r>
          </w:p>
        </w:tc>
        <w:tc>
          <w:tcPr/>
          <w:p w:rsidR="00000000" w:rsidDel="00000000" w:rsidP="00000000" w:rsidRDefault="00000000" w:rsidRPr="00000000" w14:paraId="00000152">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p w:rsidR="00000000" w:rsidDel="00000000" w:rsidP="00000000" w:rsidRDefault="00000000" w:rsidRPr="00000000" w14:paraId="00000153">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blHeader w:val="0"/>
        </w:trPr>
        <w:tc>
          <w:tcPr/>
          <w:p w:rsidR="00000000" w:rsidDel="00000000" w:rsidP="00000000" w:rsidRDefault="00000000" w:rsidRPr="00000000" w14:paraId="00000154">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5">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6">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7">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4 Motors</w:t>
            </w:r>
          </w:p>
        </w:tc>
        <w:tc>
          <w:tcPr/>
          <w:p w:rsidR="00000000" w:rsidDel="00000000" w:rsidP="00000000" w:rsidRDefault="00000000" w:rsidRPr="00000000" w14:paraId="00000158">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w:t>
            </w:r>
          </w:p>
        </w:tc>
        <w:tc>
          <w:tcPr/>
          <w:p w:rsidR="00000000" w:rsidDel="00000000" w:rsidP="00000000" w:rsidRDefault="00000000" w:rsidRPr="00000000" w14:paraId="00000159">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99.3</w:t>
            </w:r>
          </w:p>
        </w:tc>
        <w:tc>
          <w:tcPr/>
          <w:p w:rsidR="00000000" w:rsidDel="00000000" w:rsidP="00000000" w:rsidRDefault="00000000" w:rsidRPr="00000000" w14:paraId="0000015A">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p w:rsidR="00000000" w:rsidDel="00000000" w:rsidP="00000000" w:rsidRDefault="00000000" w:rsidRPr="00000000" w14:paraId="0000015B">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blHeader w:val="0"/>
        </w:trPr>
        <w:tc>
          <w:tcPr/>
          <w:p w:rsidR="00000000" w:rsidDel="00000000" w:rsidP="00000000" w:rsidRDefault="00000000" w:rsidRPr="00000000" w14:paraId="0000015C">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D4</w:t>
            </w:r>
          </w:p>
        </w:tc>
        <w:tc>
          <w:tcPr/>
          <w:p w:rsidR="00000000" w:rsidDel="00000000" w:rsidP="00000000" w:rsidRDefault="00000000" w:rsidRPr="00000000" w14:paraId="0000015D">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Motor-to-Airframe Position</w:t>
            </w:r>
          </w:p>
        </w:tc>
        <w:tc>
          <w:tcPr/>
          <w:p w:rsidR="00000000" w:rsidDel="00000000" w:rsidP="00000000" w:rsidRDefault="00000000" w:rsidRPr="00000000" w14:paraId="0000015E">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Downselecting</w:t>
            </w:r>
          </w:p>
        </w:tc>
        <w:tc>
          <w:tcPr/>
          <w:p w:rsidR="00000000" w:rsidDel="00000000" w:rsidP="00000000" w:rsidRDefault="00000000" w:rsidRPr="00000000" w14:paraId="0000015F">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Wing-root &amp; Wing-tip</w:t>
            </w:r>
          </w:p>
        </w:tc>
        <w:tc>
          <w:tcPr/>
          <w:p w:rsidR="00000000" w:rsidDel="00000000" w:rsidP="00000000" w:rsidRDefault="00000000" w:rsidRPr="00000000" w14:paraId="00000160">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w:t>
            </w:r>
          </w:p>
        </w:tc>
        <w:tc>
          <w:tcPr/>
          <w:p w:rsidR="00000000" w:rsidDel="00000000" w:rsidP="00000000" w:rsidRDefault="00000000" w:rsidRPr="00000000" w14:paraId="00000161">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99.1</w:t>
            </w:r>
          </w:p>
        </w:tc>
        <w:tc>
          <w:tcPr/>
          <w:p w:rsidR="00000000" w:rsidDel="00000000" w:rsidP="00000000" w:rsidRDefault="00000000" w:rsidRPr="00000000" w14:paraId="00000162">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p w:rsidR="00000000" w:rsidDel="00000000" w:rsidP="00000000" w:rsidRDefault="00000000" w:rsidRPr="00000000" w14:paraId="00000163">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blHeader w:val="0"/>
        </w:trPr>
        <w:tc>
          <w:tcPr/>
          <w:p w:rsidR="00000000" w:rsidDel="00000000" w:rsidP="00000000" w:rsidRDefault="00000000" w:rsidRPr="00000000" w14:paraId="00000164">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5">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6">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7">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Nose &amp; Tail</w:t>
            </w:r>
          </w:p>
        </w:tc>
        <w:tc>
          <w:tcPr/>
          <w:p w:rsidR="00000000" w:rsidDel="00000000" w:rsidP="00000000" w:rsidRDefault="00000000" w:rsidRPr="00000000" w14:paraId="00000168">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w:t>
            </w:r>
          </w:p>
        </w:tc>
        <w:tc>
          <w:tcPr/>
          <w:p w:rsidR="00000000" w:rsidDel="00000000" w:rsidP="00000000" w:rsidRDefault="00000000" w:rsidRPr="00000000" w14:paraId="00000169">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99.4</w:t>
            </w:r>
          </w:p>
        </w:tc>
        <w:tc>
          <w:tcPr/>
          <w:p w:rsidR="00000000" w:rsidDel="00000000" w:rsidP="00000000" w:rsidRDefault="00000000" w:rsidRPr="00000000" w14:paraId="0000016A">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c>
          <w:tcPr/>
          <w:p w:rsidR="00000000" w:rsidDel="00000000" w:rsidP="00000000" w:rsidRDefault="00000000" w:rsidRPr="00000000" w14:paraId="0000016B">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blHeader w:val="0"/>
        </w:trPr>
        <w:tc>
          <w:tcPr/>
          <w:p w:rsidR="00000000" w:rsidDel="00000000" w:rsidP="00000000" w:rsidRDefault="00000000" w:rsidRPr="00000000" w14:paraId="0000016C">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D5</w:t>
            </w:r>
          </w:p>
        </w:tc>
        <w:tc>
          <w:tcPr/>
          <w:p w:rsidR="00000000" w:rsidDel="00000000" w:rsidP="00000000" w:rsidRDefault="00000000" w:rsidRPr="00000000" w14:paraId="0000016D">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FCC Redundancy Level</w:t>
            </w:r>
          </w:p>
        </w:tc>
        <w:tc>
          <w:tcPr/>
          <w:p w:rsidR="00000000" w:rsidDel="00000000" w:rsidP="00000000" w:rsidRDefault="00000000" w:rsidRPr="00000000" w14:paraId="0000016E">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Form</w:t>
            </w:r>
          </w:p>
        </w:tc>
        <w:tc>
          <w:tcPr/>
          <w:p w:rsidR="00000000" w:rsidDel="00000000" w:rsidP="00000000" w:rsidRDefault="00000000" w:rsidRPr="00000000" w14:paraId="0000016F">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Simplex</w:t>
            </w:r>
          </w:p>
        </w:tc>
        <w:tc>
          <w:tcPr/>
          <w:p w:rsidR="00000000" w:rsidDel="00000000" w:rsidP="00000000" w:rsidRDefault="00000000" w:rsidRPr="00000000" w14:paraId="00000170">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w:t>
            </w:r>
          </w:p>
        </w:tc>
        <w:tc>
          <w:tcPr/>
          <w:p w:rsidR="00000000" w:rsidDel="00000000" w:rsidP="00000000" w:rsidRDefault="00000000" w:rsidRPr="00000000" w14:paraId="00000171">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98.5</w:t>
            </w:r>
          </w:p>
        </w:tc>
        <w:tc>
          <w:tcPr/>
          <w:p w:rsidR="00000000" w:rsidDel="00000000" w:rsidP="00000000" w:rsidRDefault="00000000" w:rsidRPr="00000000" w14:paraId="00000172">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p w:rsidR="00000000" w:rsidDel="00000000" w:rsidP="00000000" w:rsidRDefault="00000000" w:rsidRPr="00000000" w14:paraId="00000173">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p w:rsidR="00000000" w:rsidDel="00000000" w:rsidP="00000000" w:rsidRDefault="00000000" w:rsidRPr="00000000" w14:paraId="00000174">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5">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6">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7">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Dual-Redundant</w:t>
            </w:r>
          </w:p>
        </w:tc>
        <w:tc>
          <w:tcPr/>
          <w:p w:rsidR="00000000" w:rsidDel="00000000" w:rsidP="00000000" w:rsidRDefault="00000000" w:rsidRPr="00000000" w14:paraId="00000178">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175</w:t>
            </w:r>
          </w:p>
        </w:tc>
        <w:tc>
          <w:tcPr/>
          <w:p w:rsidR="00000000" w:rsidDel="00000000" w:rsidP="00000000" w:rsidRDefault="00000000" w:rsidRPr="00000000" w14:paraId="00000179">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99.5</w:t>
            </w:r>
          </w:p>
        </w:tc>
        <w:tc>
          <w:tcPr/>
          <w:p w:rsidR="00000000" w:rsidDel="00000000" w:rsidP="00000000" w:rsidRDefault="00000000" w:rsidRPr="00000000" w14:paraId="0000017A">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p w:rsidR="00000000" w:rsidDel="00000000" w:rsidP="00000000" w:rsidRDefault="00000000" w:rsidRPr="00000000" w14:paraId="0000017B">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blHeader w:val="0"/>
        </w:trPr>
        <w:tc>
          <w:tcPr/>
          <w:p w:rsidR="00000000" w:rsidDel="00000000" w:rsidP="00000000" w:rsidRDefault="00000000" w:rsidRPr="00000000" w14:paraId="0000017C">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D">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E">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F">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Triple-Redundant</w:t>
            </w:r>
          </w:p>
        </w:tc>
        <w:tc>
          <w:tcPr/>
          <w:p w:rsidR="00000000" w:rsidDel="00000000" w:rsidP="00000000" w:rsidRDefault="00000000" w:rsidRPr="00000000" w14:paraId="00000180">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w:t>
            </w:r>
          </w:p>
        </w:tc>
        <w:tc>
          <w:tcPr/>
          <w:p w:rsidR="00000000" w:rsidDel="00000000" w:rsidP="00000000" w:rsidRDefault="00000000" w:rsidRPr="00000000" w14:paraId="00000181">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99.95</w:t>
            </w:r>
          </w:p>
        </w:tc>
        <w:tc>
          <w:tcPr/>
          <w:p w:rsidR="00000000" w:rsidDel="00000000" w:rsidP="00000000" w:rsidRDefault="00000000" w:rsidRPr="00000000" w14:paraId="00000182">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p w:rsidR="00000000" w:rsidDel="00000000" w:rsidP="00000000" w:rsidRDefault="00000000" w:rsidRPr="00000000" w14:paraId="00000183">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r>
      <w:tr>
        <w:trPr>
          <w:cantSplit w:val="0"/>
          <w:tblHeader w:val="0"/>
        </w:trPr>
        <w:tc>
          <w:tcPr/>
          <w:p w:rsidR="00000000" w:rsidDel="00000000" w:rsidP="00000000" w:rsidRDefault="00000000" w:rsidRPr="00000000" w14:paraId="00000184">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D6</w:t>
            </w:r>
          </w:p>
        </w:tc>
        <w:tc>
          <w:tcPr/>
          <w:p w:rsidR="00000000" w:rsidDel="00000000" w:rsidP="00000000" w:rsidRDefault="00000000" w:rsidRPr="00000000" w14:paraId="00000185">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Avionics Integration</w:t>
            </w:r>
          </w:p>
        </w:tc>
        <w:tc>
          <w:tcPr/>
          <w:p w:rsidR="00000000" w:rsidDel="00000000" w:rsidP="00000000" w:rsidRDefault="00000000" w:rsidRPr="00000000" w14:paraId="00000186">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Form</w:t>
            </w:r>
          </w:p>
        </w:tc>
        <w:tc>
          <w:tcPr/>
          <w:p w:rsidR="00000000" w:rsidDel="00000000" w:rsidP="00000000" w:rsidRDefault="00000000" w:rsidRPr="00000000" w14:paraId="00000187">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Federated</w:t>
            </w:r>
          </w:p>
        </w:tc>
        <w:tc>
          <w:tcPr/>
          <w:p w:rsidR="00000000" w:rsidDel="00000000" w:rsidP="00000000" w:rsidRDefault="00000000" w:rsidRPr="00000000" w14:paraId="00000188">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w:t>
            </w:r>
          </w:p>
        </w:tc>
        <w:tc>
          <w:tcPr/>
          <w:p w:rsidR="00000000" w:rsidDel="00000000" w:rsidP="00000000" w:rsidRDefault="00000000" w:rsidRPr="00000000" w14:paraId="00000189">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99.2</w:t>
            </w:r>
          </w:p>
        </w:tc>
        <w:tc>
          <w:tcPr/>
          <w:p w:rsidR="00000000" w:rsidDel="00000000" w:rsidP="00000000" w:rsidRDefault="00000000" w:rsidRPr="00000000" w14:paraId="0000018A">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p w:rsidR="00000000" w:rsidDel="00000000" w:rsidP="00000000" w:rsidRDefault="00000000" w:rsidRPr="00000000" w14:paraId="0000018B">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blHeader w:val="0"/>
        </w:trPr>
        <w:tc>
          <w:tcPr/>
          <w:p w:rsidR="00000000" w:rsidDel="00000000" w:rsidP="00000000" w:rsidRDefault="00000000" w:rsidRPr="00000000" w14:paraId="0000018C">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D">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E">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F">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IMA</w:t>
            </w:r>
          </w:p>
        </w:tc>
        <w:tc>
          <w:tcPr/>
          <w:p w:rsidR="00000000" w:rsidDel="00000000" w:rsidP="00000000" w:rsidRDefault="00000000" w:rsidRPr="00000000" w14:paraId="00000190">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210</w:t>
            </w:r>
          </w:p>
        </w:tc>
        <w:tc>
          <w:tcPr/>
          <w:p w:rsidR="00000000" w:rsidDel="00000000" w:rsidP="00000000" w:rsidRDefault="00000000" w:rsidRPr="00000000" w14:paraId="00000191">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99.1</w:t>
            </w:r>
          </w:p>
        </w:tc>
        <w:tc>
          <w:tcPr/>
          <w:p w:rsidR="00000000" w:rsidDel="00000000" w:rsidP="00000000" w:rsidRDefault="00000000" w:rsidRPr="00000000" w14:paraId="00000192">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p w:rsidR="00000000" w:rsidDel="00000000" w:rsidP="00000000" w:rsidRDefault="00000000" w:rsidRPr="00000000" w14:paraId="00000193">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r>
      <w:tr>
        <w:trPr>
          <w:cantSplit w:val="0"/>
          <w:tblHeader w:val="0"/>
        </w:trPr>
        <w:tc>
          <w:tcPr/>
          <w:p w:rsidR="00000000" w:rsidDel="00000000" w:rsidP="00000000" w:rsidRDefault="00000000" w:rsidRPr="00000000" w14:paraId="00000194">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D7</w:t>
            </w:r>
          </w:p>
        </w:tc>
        <w:tc>
          <w:tcPr/>
          <w:p w:rsidR="00000000" w:rsidDel="00000000" w:rsidP="00000000" w:rsidRDefault="00000000" w:rsidRPr="00000000" w14:paraId="00000195">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Subsystem LRU Decomposition</w:t>
            </w:r>
          </w:p>
        </w:tc>
        <w:tc>
          <w:tcPr/>
          <w:p w:rsidR="00000000" w:rsidDel="00000000" w:rsidP="00000000" w:rsidRDefault="00000000" w:rsidRPr="00000000" w14:paraId="00000196">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Partitioning</w:t>
            </w:r>
          </w:p>
        </w:tc>
        <w:tc>
          <w:tcPr/>
          <w:p w:rsidR="00000000" w:rsidDel="00000000" w:rsidP="00000000" w:rsidRDefault="00000000" w:rsidRPr="00000000" w14:paraId="00000197">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2 LRU packages</w:t>
            </w:r>
          </w:p>
        </w:tc>
        <w:tc>
          <w:tcPr/>
          <w:p w:rsidR="00000000" w:rsidDel="00000000" w:rsidP="00000000" w:rsidRDefault="00000000" w:rsidRPr="00000000" w14:paraId="00000198">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w:t>
            </w:r>
          </w:p>
        </w:tc>
        <w:tc>
          <w:tcPr/>
          <w:p w:rsidR="00000000" w:rsidDel="00000000" w:rsidP="00000000" w:rsidRDefault="00000000" w:rsidRPr="00000000" w14:paraId="00000199">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99.1</w:t>
            </w:r>
          </w:p>
        </w:tc>
        <w:tc>
          <w:tcPr/>
          <w:p w:rsidR="00000000" w:rsidDel="00000000" w:rsidP="00000000" w:rsidRDefault="00000000" w:rsidRPr="00000000" w14:paraId="0000019A">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p w:rsidR="00000000" w:rsidDel="00000000" w:rsidP="00000000" w:rsidRDefault="00000000" w:rsidRPr="00000000" w14:paraId="0000019B">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blHeader w:val="0"/>
        </w:trPr>
        <w:tc>
          <w:tcPr/>
          <w:p w:rsidR="00000000" w:rsidDel="00000000" w:rsidP="00000000" w:rsidRDefault="00000000" w:rsidRPr="00000000" w14:paraId="0000019C">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D">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E">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F">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3 LRU packages</w:t>
            </w:r>
          </w:p>
        </w:tc>
        <w:tc>
          <w:tcPr/>
          <w:p w:rsidR="00000000" w:rsidDel="00000000" w:rsidP="00000000" w:rsidRDefault="00000000" w:rsidRPr="00000000" w14:paraId="000001A0">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w:t>
            </w:r>
          </w:p>
        </w:tc>
        <w:tc>
          <w:tcPr/>
          <w:p w:rsidR="00000000" w:rsidDel="00000000" w:rsidP="00000000" w:rsidRDefault="00000000" w:rsidRPr="00000000" w14:paraId="000001A1">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99.2</w:t>
            </w:r>
          </w:p>
        </w:tc>
        <w:tc>
          <w:tcPr/>
          <w:p w:rsidR="00000000" w:rsidDel="00000000" w:rsidP="00000000" w:rsidRDefault="00000000" w:rsidRPr="00000000" w14:paraId="000001A2">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p w:rsidR="00000000" w:rsidDel="00000000" w:rsidP="00000000" w:rsidRDefault="00000000" w:rsidRPr="00000000" w14:paraId="000001A3">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blHeader w:val="0"/>
        </w:trPr>
        <w:tc>
          <w:tcPr/>
          <w:p w:rsidR="00000000" w:rsidDel="00000000" w:rsidP="00000000" w:rsidRDefault="00000000" w:rsidRPr="00000000" w14:paraId="000001A4">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D8</w:t>
            </w:r>
          </w:p>
        </w:tc>
        <w:tc>
          <w:tcPr/>
          <w:p w:rsidR="00000000" w:rsidDel="00000000" w:rsidP="00000000" w:rsidRDefault="00000000" w:rsidRPr="00000000" w14:paraId="000001A5">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Ballistic Parachute (CAPS)</w:t>
            </w:r>
          </w:p>
        </w:tc>
        <w:tc>
          <w:tcPr/>
          <w:p w:rsidR="00000000" w:rsidDel="00000000" w:rsidP="00000000" w:rsidRDefault="00000000" w:rsidRPr="00000000" w14:paraId="000001A6">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w:t>
            </w:r>
          </w:p>
        </w:tc>
        <w:tc>
          <w:tcPr/>
          <w:p w:rsidR="00000000" w:rsidDel="00000000" w:rsidP="00000000" w:rsidRDefault="00000000" w:rsidRPr="00000000" w14:paraId="000001A7">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Installed</w:t>
            </w:r>
          </w:p>
        </w:tc>
        <w:tc>
          <w:tcPr/>
          <w:p w:rsidR="00000000" w:rsidDel="00000000" w:rsidP="00000000" w:rsidRDefault="00000000" w:rsidRPr="00000000" w14:paraId="000001A8">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w:t>
            </w:r>
          </w:p>
        </w:tc>
        <w:tc>
          <w:tcPr/>
          <w:p w:rsidR="00000000" w:rsidDel="00000000" w:rsidP="00000000" w:rsidRDefault="00000000" w:rsidRPr="00000000" w14:paraId="000001A9">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99.8</w:t>
            </w:r>
          </w:p>
        </w:tc>
        <w:tc>
          <w:tcPr/>
          <w:p w:rsidR="00000000" w:rsidDel="00000000" w:rsidP="00000000" w:rsidRDefault="00000000" w:rsidRPr="00000000" w14:paraId="000001AA">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p w:rsidR="00000000" w:rsidDel="00000000" w:rsidP="00000000" w:rsidRDefault="00000000" w:rsidRPr="00000000" w14:paraId="000001AB">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r>
      <w:tr>
        <w:trPr>
          <w:cantSplit w:val="0"/>
          <w:tblHeader w:val="0"/>
        </w:trPr>
        <w:tc>
          <w:tcPr/>
          <w:p w:rsidR="00000000" w:rsidDel="00000000" w:rsidP="00000000" w:rsidRDefault="00000000" w:rsidRPr="00000000" w14:paraId="000001AC">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D">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E">
            <w:pPr>
              <w:spacing w:line="278.0000000000000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F">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Not Installed</w:t>
            </w:r>
          </w:p>
        </w:tc>
        <w:tc>
          <w:tcPr/>
          <w:p w:rsidR="00000000" w:rsidDel="00000000" w:rsidP="00000000" w:rsidRDefault="00000000" w:rsidRPr="00000000" w14:paraId="000001B0">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w:t>
            </w:r>
          </w:p>
        </w:tc>
        <w:tc>
          <w:tcPr/>
          <w:p w:rsidR="00000000" w:rsidDel="00000000" w:rsidP="00000000" w:rsidRDefault="00000000" w:rsidRPr="00000000" w14:paraId="000001B1">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98.9</w:t>
            </w:r>
          </w:p>
        </w:tc>
        <w:tc>
          <w:tcPr/>
          <w:p w:rsidR="00000000" w:rsidDel="00000000" w:rsidP="00000000" w:rsidRDefault="00000000" w:rsidRPr="00000000" w14:paraId="000001B2">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p w:rsidR="00000000" w:rsidDel="00000000" w:rsidP="00000000" w:rsidRDefault="00000000" w:rsidRPr="00000000" w14:paraId="000001B3">
            <w:pPr>
              <w:spacing w:line="278.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bl>
    <w:p w:rsidR="00000000" w:rsidDel="00000000" w:rsidP="00000000" w:rsidRDefault="00000000" w:rsidRPr="00000000" w14:paraId="000001B4">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5">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8">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9">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4">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5">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8">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4">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For each cost ,  schedule , and  risk metric  , write a function to evaluate that metric, </w:t>
      </w:r>
    </w:p>
    <w:p w:rsidR="00000000" w:rsidDel="00000000" w:rsidP="00000000" w:rsidRDefault="00000000" w:rsidRPr="00000000" w14:paraId="000001D6">
      <w:pPr>
        <w:spacing w:after="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implementing the strategy, you defined in Question 2 above: </w:t>
      </w:r>
    </w:p>
    <w:p w:rsidR="00000000" w:rsidDel="00000000" w:rsidP="00000000" w:rsidRDefault="00000000" w:rsidRPr="00000000" w14:paraId="000001D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Write a value function (code) that takes an architecture as an input and estimates each metric as an output, implementing the strategy defined in 2. </w:t>
      </w:r>
    </w:p>
    <w:p w:rsidR="00000000" w:rsidDel="00000000" w:rsidP="00000000" w:rsidRDefault="00000000" w:rsidRPr="00000000" w14:paraId="000001D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code for estimating metric is : </w:t>
      </w:r>
      <w:hyperlink r:id="rId8">
        <w:r w:rsidDel="00000000" w:rsidR="00000000" w:rsidRPr="00000000">
          <w:rPr>
            <w:rFonts w:ascii="Times New Roman" w:cs="Times New Roman" w:eastAsia="Times New Roman" w:hAnsi="Times New Roman"/>
            <w:color w:val="467886"/>
            <w:sz w:val="20"/>
            <w:szCs w:val="20"/>
            <w:u w:val="single"/>
            <w:rtl w:val="0"/>
          </w:rPr>
          <w:t xml:space="preserve">https://drive.google.com/file/d/1NVM3m0l1KNL7AHkMfk6wrFuUu6s9SKg3/view?usp=drive_link</w:t>
        </w:r>
      </w:hyperlink>
      <w:r w:rsidDel="00000000" w:rsidR="00000000" w:rsidRPr="00000000">
        <w:rPr>
          <w:rtl w:val="0"/>
        </w:rPr>
      </w:r>
    </w:p>
    <w:p w:rsidR="00000000" w:rsidDel="00000000" w:rsidP="00000000" w:rsidRDefault="00000000" w:rsidRPr="00000000" w14:paraId="000001D9">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A">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Implementation of the Value Function</w:t>
      </w:r>
    </w:p>
    <w:p w:rsidR="00000000" w:rsidDel="00000000" w:rsidP="00000000" w:rsidRDefault="00000000" w:rsidRPr="00000000" w14:paraId="000001D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estimate the four system metrics for any given architecture, the following modeling choices and simplifications are made:</w:t>
      </w:r>
    </w:p>
    <w:p w:rsidR="00000000" w:rsidDel="00000000" w:rsidP="00000000" w:rsidRDefault="00000000" w:rsidRPr="00000000" w14:paraId="000001D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Handling of D4 (Motor Positions):</w:t>
      </w:r>
      <w:r w:rsidDel="00000000" w:rsidR="00000000" w:rsidRPr="00000000">
        <w:rPr>
          <w:rtl w:val="0"/>
        </w:rPr>
      </w:r>
    </w:p>
    <w:p w:rsidR="00000000" w:rsidDel="00000000" w:rsidP="00000000" w:rsidRDefault="00000000" w:rsidRPr="00000000" w14:paraId="000001DD">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D4 has six positions: four on the wings and two on nose/tail. </w:t>
      </w:r>
    </w:p>
    <w:p w:rsidR="00000000" w:rsidDel="00000000" w:rsidP="00000000" w:rsidRDefault="00000000" w:rsidRPr="00000000" w14:paraId="000001DE">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Cost: sum the costs of all selected positions, treating wing and nose/tail separately. </w:t>
      </w:r>
    </w:p>
    <w:p w:rsidR="00000000" w:rsidDel="00000000" w:rsidP="00000000" w:rsidRDefault="00000000" w:rsidRPr="00000000" w14:paraId="000001DF">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Schedule: take the maximum certification time among selected positions. </w:t>
      </w:r>
    </w:p>
    <w:p w:rsidR="00000000" w:rsidDel="00000000" w:rsidP="00000000" w:rsidRDefault="00000000" w:rsidRPr="00000000" w14:paraId="000001E0">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Reliability: treat wing positions as a series subsystem and nose/tail as another series, then combine. </w:t>
      </w:r>
    </w:p>
    <w:p w:rsidR="00000000" w:rsidDel="00000000" w:rsidP="00000000" w:rsidRDefault="00000000" w:rsidRPr="00000000" w14:paraId="000001E1">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Durability: use the maximum durability among selected positions to reflect redundancy. </w:t>
      </w:r>
    </w:p>
    <w:p w:rsidR="00000000" w:rsidDel="00000000" w:rsidP="00000000" w:rsidRDefault="00000000" w:rsidRPr="00000000" w14:paraId="000001E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Handling of D7 (Subsystem Partitions):</w:t>
      </w:r>
      <w:r w:rsidDel="00000000" w:rsidR="00000000" w:rsidRPr="00000000">
        <w:rPr>
          <w:rtl w:val="0"/>
        </w:rPr>
      </w:r>
    </w:p>
    <w:p w:rsidR="00000000" w:rsidDel="00000000" w:rsidP="00000000" w:rsidRDefault="00000000" w:rsidRPr="00000000" w14:paraId="000001E3">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D7 indicates how six high-level functions are partitioned into 1, 2, or 3 subsystems. </w:t>
      </w:r>
    </w:p>
    <w:p w:rsidR="00000000" w:rsidDel="00000000" w:rsidP="00000000" w:rsidRDefault="00000000" w:rsidRPr="00000000" w14:paraId="000001E4">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Metrics are simplified based on the number of unique partitions rather than all detailed interactions. </w:t>
      </w:r>
    </w:p>
    <w:p w:rsidR="00000000" w:rsidDel="00000000" w:rsidP="00000000" w:rsidRDefault="00000000" w:rsidRPr="00000000" w14:paraId="000001E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Modeling of Metrics:</w:t>
      </w:r>
      <w:r w:rsidDel="00000000" w:rsidR="00000000" w:rsidRPr="00000000">
        <w:rPr>
          <w:rtl w:val="0"/>
        </w:rPr>
      </w:r>
    </w:p>
    <w:p w:rsidR="00000000" w:rsidDel="00000000" w:rsidP="00000000" w:rsidRDefault="00000000" w:rsidRPr="00000000" w14:paraId="000001E6">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u w:val="single"/>
          <w:rtl w:val="0"/>
        </w:rPr>
        <w:t xml:space="preserve">Operating Cost</w:t>
      </w:r>
      <w:r w:rsidDel="00000000" w:rsidR="00000000" w:rsidRPr="00000000">
        <w:rPr>
          <w:rFonts w:ascii="Times New Roman" w:cs="Times New Roman" w:eastAsia="Times New Roman" w:hAnsi="Times New Roman"/>
          <w:sz w:val="20"/>
          <w:szCs w:val="20"/>
          <w:rtl w:val="0"/>
        </w:rPr>
        <w:t xml:space="preserve">: sum of component costs from D1–D8, with D4 split into wing/nose-tail costs, and D7 simplified based on partitioning. </w:t>
      </w:r>
    </w:p>
    <w:p w:rsidR="00000000" w:rsidDel="00000000" w:rsidP="00000000" w:rsidRDefault="00000000" w:rsidRPr="00000000" w14:paraId="000001E7">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u w:val="single"/>
          <w:rtl w:val="0"/>
        </w:rPr>
        <w:t xml:space="preserve">Certification Schedule</w:t>
      </w:r>
      <w:sdt>
        <w:sdtPr>
          <w:id w:val="653644536"/>
          <w:tag w:val="goog_rdk_6"/>
        </w:sdtPr>
        <w:sdtContent>
          <w:r w:rsidDel="00000000" w:rsidR="00000000" w:rsidRPr="00000000">
            <w:rPr>
              <w:rFonts w:ascii="Cardo" w:cs="Cardo" w:eastAsia="Cardo" w:hAnsi="Cardo"/>
              <w:sz w:val="20"/>
              <w:szCs w:val="20"/>
              <w:rtl w:val="0"/>
            </w:rPr>
            <w:t xml:space="preserve">: sequential chain of D1 → D5 → D6 plus the maximum of parallel activities D2, D3, D4, D7, and D8. </w:t>
          </w:r>
        </w:sdtContent>
      </w:sdt>
    </w:p>
    <w:p w:rsidR="00000000" w:rsidDel="00000000" w:rsidP="00000000" w:rsidRDefault="00000000" w:rsidRPr="00000000" w14:paraId="000001E8">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u w:val="single"/>
          <w:rtl w:val="0"/>
        </w:rPr>
        <w:t xml:space="preserve">Propulsion Reliability</w:t>
      </w:r>
      <w:r w:rsidDel="00000000" w:rsidR="00000000" w:rsidRPr="00000000">
        <w:rPr>
          <w:rFonts w:ascii="Times New Roman" w:cs="Times New Roman" w:eastAsia="Times New Roman" w:hAnsi="Times New Roman"/>
          <w:sz w:val="20"/>
          <w:szCs w:val="20"/>
          <w:rtl w:val="0"/>
        </w:rPr>
        <w:t xml:space="preserve">: series combination of D1, D3, D4 (handling D4 as above) multiplied by parallel combination of D5, D6, D7 (partition-based simplification). </w:t>
      </w:r>
    </w:p>
    <w:p w:rsidR="00000000" w:rsidDel="00000000" w:rsidP="00000000" w:rsidRDefault="00000000" w:rsidRPr="00000000" w14:paraId="000001E9">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u w:val="single"/>
          <w:rtl w:val="0"/>
        </w:rPr>
        <w:t xml:space="preserve">System Durability</w:t>
      </w:r>
      <w:r w:rsidDel="00000000" w:rsidR="00000000" w:rsidRPr="00000000">
        <w:rPr>
          <w:rFonts w:ascii="Times New Roman" w:cs="Times New Roman" w:eastAsia="Times New Roman" w:hAnsi="Times New Roman"/>
          <w:sz w:val="20"/>
          <w:szCs w:val="20"/>
          <w:rtl w:val="0"/>
        </w:rPr>
        <w:t xml:space="preserve">: minimum of series components (D1–D4) and maximum of parallel components (D5–D7), reflecting critical paths vs redundant subsystems. </w:t>
      </w:r>
    </w:p>
    <w:p w:rsidR="00000000" w:rsidDel="00000000" w:rsidP="00000000" w:rsidRDefault="00000000" w:rsidRPr="00000000" w14:paraId="000001E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Simplifications:</w:t>
      </w:r>
      <w:r w:rsidDel="00000000" w:rsidR="00000000" w:rsidRPr="00000000">
        <w:rPr>
          <w:rtl w:val="0"/>
        </w:rPr>
      </w:r>
    </w:p>
    <w:p w:rsidR="00000000" w:rsidDel="00000000" w:rsidP="00000000" w:rsidRDefault="00000000" w:rsidRPr="00000000" w14:paraId="000001EB">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Assumed additive cost across decisions. </w:t>
      </w:r>
    </w:p>
    <w:p w:rsidR="00000000" w:rsidDel="00000000" w:rsidP="00000000" w:rsidRDefault="00000000" w:rsidRPr="00000000" w14:paraId="000001EC">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Independent reliability contributions for series/parallel subsystems. </w:t>
      </w:r>
    </w:p>
    <w:p w:rsidR="00000000" w:rsidDel="00000000" w:rsidP="00000000" w:rsidRDefault="00000000" w:rsidRPr="00000000" w14:paraId="000001ED">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Certification schedule approximated using max/min logic for parallel/series chains. </w:t>
      </w:r>
    </w:p>
    <w:p w:rsidR="00000000" w:rsidDel="00000000" w:rsidP="00000000" w:rsidRDefault="00000000" w:rsidRPr="00000000" w14:paraId="000001EE">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D7’s effect simplified to the count of partitions rather than detailed subsystem interactions. </w:t>
      </w:r>
    </w:p>
    <w:p w:rsidR="00000000" w:rsidDel="00000000" w:rsidP="00000000" w:rsidRDefault="00000000" w:rsidRPr="00000000" w14:paraId="000001E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approach allows the value function to take any architecture and compute all four metrics efficiently while maintaining a reasonable approximation of system behavior.</w:t>
      </w:r>
    </w:p>
    <w:p w:rsidR="00000000" w:rsidDel="00000000" w:rsidP="00000000" w:rsidRDefault="00000000" w:rsidRPr="00000000" w14:paraId="000001F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w:t>
      </w:r>
    </w:p>
    <w:p w:rsidR="00000000" w:rsidDel="00000000" w:rsidP="00000000" w:rsidRDefault="00000000" w:rsidRPr="00000000" w14:paraId="000001F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Test the value function with a few reference architectures and check that the results make sense. Discuss. </w:t>
      </w:r>
    </w:p>
    <w:p w:rsidR="00000000" w:rsidDel="00000000" w:rsidP="00000000" w:rsidRDefault="00000000" w:rsidRPr="00000000" w14:paraId="000001F6">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Architecture 1</w:t>
      </w:r>
    </w:p>
    <w:p w:rsidR="00000000" w:rsidDel="00000000" w:rsidP="00000000" w:rsidRDefault="00000000" w:rsidRPr="00000000" w14:paraId="000001F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Test architecture</w:t>
      </w:r>
      <w:r w:rsidDel="00000000" w:rsidR="00000000" w:rsidRPr="00000000">
        <w:rPr>
          <w:rFonts w:ascii="Times New Roman" w:cs="Times New Roman" w:eastAsia="Times New Roman" w:hAnsi="Times New Roman"/>
          <w:sz w:val="20"/>
          <w:szCs w:val="20"/>
          <w:rtl w:val="0"/>
        </w:rPr>
        <w:t xml:space="preserve">: d1=0; d2 = 1; d3 = 1; d4 =0 0 0 1 0 1; d5 = 2; d6 = 0; d7 = 0 1 2 0 0 2; d8 = 0</w:t>
      </w:r>
    </w:p>
    <w:p w:rsidR="00000000" w:rsidDel="00000000" w:rsidP="00000000" w:rsidRDefault="00000000" w:rsidRPr="00000000" w14:paraId="000001F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Operating Cost</w:t>
      </w:r>
      <w:r w:rsidDel="00000000" w:rsidR="00000000" w:rsidRPr="00000000">
        <w:rPr>
          <w:rFonts w:ascii="Times New Roman" w:cs="Times New Roman" w:eastAsia="Times New Roman" w:hAnsi="Times New Roman"/>
          <w:sz w:val="20"/>
          <w:szCs w:val="20"/>
          <w:rtl w:val="0"/>
        </w:rPr>
        <w:t xml:space="preserve">: $1,615 / hr</w:t>
        <w:br w:type="textWrapping"/>
        <w:t xml:space="preserve">The cost aligns with the design choices: a Series Hybrid engine (moderate cost), two motors, and minimal FCC and avionics redundancy. It makes sense that cost is not the lowest because the motor placement and partitioning slightly increase complexity.</w:t>
      </w:r>
    </w:p>
    <w:p w:rsidR="00000000" w:rsidDel="00000000" w:rsidP="00000000" w:rsidRDefault="00000000" w:rsidRPr="00000000" w14:paraId="000001F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Propulsion Reliability</w:t>
      </w:r>
      <w:r w:rsidDel="00000000" w:rsidR="00000000" w:rsidRPr="00000000">
        <w:rPr>
          <w:rFonts w:ascii="Times New Roman" w:cs="Times New Roman" w:eastAsia="Times New Roman" w:hAnsi="Times New Roman"/>
          <w:sz w:val="20"/>
          <w:szCs w:val="20"/>
          <w:rtl w:val="0"/>
        </w:rPr>
        <w:t xml:space="preserve">: 99.1%</w:t>
        <w:br w:type="textWrapping"/>
        <w:t xml:space="preserve">Reliability is high due to having two motors and two LRU partitions. This is logical because redundancy in motor numbers and subsystem grouping directly increases the likelihood that the propulsion system remains operational even if one motor or subsystem fails.</w:t>
      </w:r>
    </w:p>
    <w:p w:rsidR="00000000" w:rsidDel="00000000" w:rsidP="00000000" w:rsidRDefault="00000000" w:rsidRPr="00000000" w14:paraId="000001F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Certification schedule</w:t>
      </w:r>
      <w:r w:rsidDel="00000000" w:rsidR="00000000" w:rsidRPr="00000000">
        <w:rPr>
          <w:rFonts w:ascii="Times New Roman" w:cs="Times New Roman" w:eastAsia="Times New Roman" w:hAnsi="Times New Roman"/>
          <w:sz w:val="20"/>
          <w:szCs w:val="20"/>
          <w:rtl w:val="0"/>
        </w:rPr>
        <w:t xml:space="preserve">: 8.5 years</w:t>
        <w:br w:type="textWrapping"/>
        <w:t xml:space="preserve">The schedule is reasonable because the propulsion (D1) and FCC (D5) certifications are sequential, while other tasks run in parallel. This mirrors real-world processes, where critical components must be certified first, and auxiliary systems can proceed in parallel.</w:t>
      </w:r>
    </w:p>
    <w:p w:rsidR="00000000" w:rsidDel="00000000" w:rsidP="00000000" w:rsidRDefault="00000000" w:rsidRPr="00000000" w14:paraId="000001F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System Durability</w:t>
      </w:r>
      <w:r w:rsidDel="00000000" w:rsidR="00000000" w:rsidRPr="00000000">
        <w:rPr>
          <w:rFonts w:ascii="Times New Roman" w:cs="Times New Roman" w:eastAsia="Times New Roman" w:hAnsi="Times New Roman"/>
          <w:sz w:val="20"/>
          <w:szCs w:val="20"/>
          <w:rtl w:val="0"/>
        </w:rPr>
        <w:t xml:space="preserve">: 8.5 years</w:t>
        <w:br w:type="textWrapping"/>
        <w:t xml:space="preserve">Durability reflects the balance between limited FCC redundancy and motor partitioning. This matches expectations: the system can tolerate some failures but will age faster due to lower redundancy.</w:t>
      </w:r>
    </w:p>
    <w:p w:rsidR="00000000" w:rsidDel="00000000" w:rsidP="00000000" w:rsidRDefault="00000000" w:rsidRPr="00000000" w14:paraId="000001F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D">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Architecture 2</w:t>
      </w:r>
    </w:p>
    <w:p w:rsidR="00000000" w:rsidDel="00000000" w:rsidP="00000000" w:rsidRDefault="00000000" w:rsidRPr="00000000" w14:paraId="000001F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Test architecture:</w:t>
      </w:r>
      <w:r w:rsidDel="00000000" w:rsidR="00000000" w:rsidRPr="00000000">
        <w:rPr>
          <w:rFonts w:ascii="Times New Roman" w:cs="Times New Roman" w:eastAsia="Times New Roman" w:hAnsi="Times New Roman"/>
          <w:sz w:val="20"/>
          <w:szCs w:val="20"/>
          <w:rtl w:val="0"/>
        </w:rPr>
        <w:t xml:space="preserve"> d1=0; d2 = 2; d3 = 1; d4 = 1 1 0 0 0 0; d5 = 1; d6 = 0; d7= 0 1 0 2 1 0; d8 = 1</w:t>
      </w:r>
    </w:p>
    <w:p w:rsidR="00000000" w:rsidDel="00000000" w:rsidP="00000000" w:rsidRDefault="00000000" w:rsidRPr="00000000" w14:paraId="000001F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Operating Cost:</w:t>
      </w:r>
      <w:r w:rsidDel="00000000" w:rsidR="00000000" w:rsidRPr="00000000">
        <w:rPr>
          <w:rFonts w:ascii="Times New Roman" w:cs="Times New Roman" w:eastAsia="Times New Roman" w:hAnsi="Times New Roman"/>
          <w:sz w:val="20"/>
          <w:szCs w:val="20"/>
          <w:rtl w:val="0"/>
        </w:rPr>
        <w:t xml:space="preserve"> $1,690 / hr</w:t>
        <w:br w:type="textWrapping"/>
        <w:t xml:space="preserve">The higher cost is consistent with using a more advanced battery chemistry and dual-redundant FCC. The architecture shows how design choices directly influence cost: better components and redundancy increase operating costs.</w:t>
      </w:r>
    </w:p>
    <w:p w:rsidR="00000000" w:rsidDel="00000000" w:rsidP="00000000" w:rsidRDefault="00000000" w:rsidRPr="00000000" w14:paraId="0000020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Propulsion Reliability</w:t>
      </w:r>
      <w:r w:rsidDel="00000000" w:rsidR="00000000" w:rsidRPr="00000000">
        <w:rPr>
          <w:rFonts w:ascii="Times New Roman" w:cs="Times New Roman" w:eastAsia="Times New Roman" w:hAnsi="Times New Roman"/>
          <w:sz w:val="20"/>
          <w:szCs w:val="20"/>
          <w:rtl w:val="0"/>
        </w:rPr>
        <w:t xml:space="preserve">: 99.1%</w:t>
        <w:br w:type="textWrapping"/>
        <w:t xml:space="preserve">High reliability makes sense because the combination of dual-redundant FCC, two motors, and three partitions provides strong fault tolerance. Even though only two motors are used, improved redundancy in controls and partitioning maintains system reliability.</w:t>
      </w:r>
    </w:p>
    <w:p w:rsidR="00000000" w:rsidDel="00000000" w:rsidP="00000000" w:rsidRDefault="00000000" w:rsidRPr="00000000" w14:paraId="0000020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Certification schedule:</w:t>
      </w:r>
      <w:r w:rsidDel="00000000" w:rsidR="00000000" w:rsidRPr="00000000">
        <w:rPr>
          <w:rFonts w:ascii="Times New Roman" w:cs="Times New Roman" w:eastAsia="Times New Roman" w:hAnsi="Times New Roman"/>
          <w:sz w:val="20"/>
          <w:szCs w:val="20"/>
          <w:rtl w:val="0"/>
        </w:rPr>
        <w:t xml:space="preserve"> 5.5 years</w:t>
        <w:br w:type="textWrapping"/>
        <w:t xml:space="preserve">The reduced schedule reflects parallel certification of non-dependent systems. This demonstrates how design choices, like more partitions, allow simultaneous certification and reduce overall timeline.</w:t>
      </w:r>
    </w:p>
    <w:p w:rsidR="00000000" w:rsidDel="00000000" w:rsidP="00000000" w:rsidRDefault="00000000" w:rsidRPr="00000000" w14:paraId="0000020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System Durability</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8.0 years</w:t>
        <w:br w:type="textWrapping"/>
        <w:t xml:space="preserve">Durability is slightly higher than Architecture 1 due to improved FCC redundancy and more partitions, which matches the expectation that redundancy increases system life.</w:t>
      </w:r>
    </w:p>
    <w:p w:rsidR="00000000" w:rsidDel="00000000" w:rsidP="00000000" w:rsidRDefault="00000000" w:rsidRPr="00000000" w14:paraId="0000020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4">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Architecture 3</w:t>
      </w:r>
    </w:p>
    <w:p w:rsidR="00000000" w:rsidDel="00000000" w:rsidP="00000000" w:rsidRDefault="00000000" w:rsidRPr="00000000" w14:paraId="0000020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Test architecture:</w:t>
      </w:r>
      <w:r w:rsidDel="00000000" w:rsidR="00000000" w:rsidRPr="00000000">
        <w:rPr>
          <w:rFonts w:ascii="Times New Roman" w:cs="Times New Roman" w:eastAsia="Times New Roman" w:hAnsi="Times New Roman"/>
          <w:sz w:val="20"/>
          <w:szCs w:val="20"/>
          <w:rtl w:val="0"/>
        </w:rPr>
        <w:t xml:space="preserve"> d1=0; d2=0; d3 = 0; d4 = 0 0 1 0 0 0; d5 = 1; d6 = 0; d7 = 0 1 1 2 2 2; d8 = 0</w:t>
      </w:r>
    </w:p>
    <w:p w:rsidR="00000000" w:rsidDel="00000000" w:rsidP="00000000" w:rsidRDefault="00000000" w:rsidRPr="00000000" w14:paraId="0000020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Operating Cost:</w:t>
      </w:r>
      <w:r w:rsidDel="00000000" w:rsidR="00000000" w:rsidRPr="00000000">
        <w:rPr>
          <w:rFonts w:ascii="Times New Roman" w:cs="Times New Roman" w:eastAsia="Times New Roman" w:hAnsi="Times New Roman"/>
          <w:sz w:val="20"/>
          <w:szCs w:val="20"/>
          <w:rtl w:val="0"/>
        </w:rPr>
        <w:t xml:space="preserve"> $1,300 / hr</w:t>
        <w:br w:type="textWrapping"/>
        <w:t xml:space="preserve">Lower cost aligns with using only one motor, standard battery chemistry, and minimal avionics integration. The metrics correctly reflect that simpler architectures cost less.</w:t>
      </w:r>
    </w:p>
    <w:p w:rsidR="00000000" w:rsidDel="00000000" w:rsidP="00000000" w:rsidRDefault="00000000" w:rsidRPr="00000000" w14:paraId="0000020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Propulsion Reliability</w:t>
      </w:r>
      <w:r w:rsidDel="00000000" w:rsidR="00000000" w:rsidRPr="00000000">
        <w:rPr>
          <w:rFonts w:ascii="Times New Roman" w:cs="Times New Roman" w:eastAsia="Times New Roman" w:hAnsi="Times New Roman"/>
          <w:sz w:val="20"/>
          <w:szCs w:val="20"/>
          <w:rtl w:val="0"/>
        </w:rPr>
        <w:t xml:space="preserve">: 98.4%</w:t>
        <w:br w:type="textWrapping"/>
        <w:t xml:space="preserve">Reliability is lower, which is logical: one motor and minimal partitions reduce redundancy. Even with dual-redundant FCC, the propulsion system is more vulnerable to failure.</w:t>
      </w:r>
    </w:p>
    <w:p w:rsidR="00000000" w:rsidDel="00000000" w:rsidP="00000000" w:rsidRDefault="00000000" w:rsidRPr="00000000" w14:paraId="0000020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Certification schedule:</w:t>
      </w:r>
      <w:r w:rsidDel="00000000" w:rsidR="00000000" w:rsidRPr="00000000">
        <w:rPr>
          <w:rFonts w:ascii="Times New Roman" w:cs="Times New Roman" w:eastAsia="Times New Roman" w:hAnsi="Times New Roman"/>
          <w:sz w:val="20"/>
          <w:szCs w:val="20"/>
          <w:rtl w:val="0"/>
        </w:rPr>
        <w:t xml:space="preserve"> 5.5 years</w:t>
        <w:br w:type="textWrapping"/>
        <w:t xml:space="preserve">The schedule is reasonable given simpler components, with parallel certification of battery, motors, and subsystem partitions offsetting sequential dependencies.</w:t>
      </w:r>
    </w:p>
    <w:p w:rsidR="00000000" w:rsidDel="00000000" w:rsidP="00000000" w:rsidRDefault="00000000" w:rsidRPr="00000000" w14:paraId="0000020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System Durability:</w:t>
      </w:r>
      <w:r w:rsidDel="00000000" w:rsidR="00000000" w:rsidRPr="00000000">
        <w:rPr>
          <w:rFonts w:ascii="Times New Roman" w:cs="Times New Roman" w:eastAsia="Times New Roman" w:hAnsi="Times New Roman"/>
          <w:sz w:val="20"/>
          <w:szCs w:val="20"/>
          <w:rtl w:val="0"/>
        </w:rPr>
        <w:t xml:space="preserve"> 7.5 years</w:t>
        <w:br w:type="textWrapping"/>
        <w:t xml:space="preserve">Durability is the lowest among the three, matching expectations: fewer motors and partitions mean less fault tolerance and a shorter expected system lifespan.</w:t>
      </w:r>
    </w:p>
    <w:p w:rsidR="00000000" w:rsidDel="00000000" w:rsidP="00000000" w:rsidRDefault="00000000" w:rsidRPr="00000000" w14:paraId="0000020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test results show that the value function behaves consistently with engineering logic: architectures with higher redundancy, advanced components, or more partitions incur higher costs but yield better reliability and durability. Simpler architectures are cheaper and faster to certify but have lower fault tolerance, confirming that the metrics align with expected trade-offs in aircraft system design.</w:t>
      </w:r>
    </w:p>
    <w:p w:rsidR="00000000" w:rsidDel="00000000" w:rsidP="00000000" w:rsidRDefault="00000000" w:rsidRPr="00000000" w14:paraId="0000020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4">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5">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8">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9">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4">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5">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8">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9">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A">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B">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1">
      <w:pPr>
        <w:pStyle w:val="Heading1"/>
        <w:spacing w:after="20" w:lineRule="auto"/>
        <w:jc w:val="both"/>
        <w:rPr>
          <w:rFonts w:ascii="Times New Roman" w:cs="Times New Roman" w:eastAsia="Times New Roman" w:hAnsi="Times New Roman"/>
        </w:rPr>
      </w:pPr>
      <w:bookmarkStart w:colFirst="0" w:colLast="0" w:name="_heading=h.7eo0lhvsh6jc" w:id="8"/>
      <w:bookmarkEnd w:id="8"/>
      <w:r w:rsidDel="00000000" w:rsidR="00000000" w:rsidRPr="00000000">
        <w:rPr>
          <w:rFonts w:ascii="Times New Roman" w:cs="Times New Roman" w:eastAsia="Times New Roman" w:hAnsi="Times New Roman"/>
          <w:rtl w:val="0"/>
        </w:rPr>
        <w:t xml:space="preserve">Exercise 2: Performance  metrics</w:t>
      </w:r>
    </w:p>
    <w:p w:rsidR="00000000" w:rsidDel="00000000" w:rsidP="00000000" w:rsidRDefault="00000000" w:rsidRPr="00000000" w14:paraId="00000232">
      <w:pPr>
        <w:pStyle w:val="Heading2"/>
        <w:spacing w:after="0" w:lineRule="auto"/>
        <w:jc w:val="both"/>
        <w:rPr>
          <w:rFonts w:ascii="Times New Roman" w:cs="Times New Roman" w:eastAsia="Times New Roman" w:hAnsi="Times New Roman"/>
        </w:rPr>
      </w:pPr>
      <w:bookmarkStart w:colFirst="0" w:colLast="0" w:name="_heading=h.2sgyqr4lt88o" w:id="9"/>
      <w:bookmarkEnd w:id="9"/>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Decide on the 2-5 </w:t>
      </w:r>
      <w:r w:rsidDel="00000000" w:rsidR="00000000" w:rsidRPr="00000000">
        <w:rPr>
          <w:rFonts w:ascii="Times New Roman" w:cs="Times New Roman" w:eastAsia="Times New Roman" w:hAnsi="Times New Roman"/>
          <w:u w:val="single"/>
          <w:rtl w:val="0"/>
        </w:rPr>
        <w:t xml:space="preserve"> most important</w:t>
      </w:r>
      <w:r w:rsidDel="00000000" w:rsidR="00000000" w:rsidRPr="00000000">
        <w:rPr>
          <w:rFonts w:ascii="Times New Roman" w:cs="Times New Roman" w:eastAsia="Times New Roman" w:hAnsi="Times New Roman"/>
          <w:rtl w:val="0"/>
        </w:rPr>
        <w:t xml:space="preserve">  performance  metrics for your system. For these  metrics</w:t>
      </w:r>
    </w:p>
    <w:p w:rsidR="00000000" w:rsidDel="00000000" w:rsidP="00000000" w:rsidRDefault="00000000" w:rsidRPr="00000000" w14:paraId="00000233">
      <w:pPr>
        <w:pStyle w:val="Heading3"/>
        <w:spacing w:after="0" w:lineRule="auto"/>
        <w:jc w:val="both"/>
        <w:rPr>
          <w:rFonts w:ascii="Times New Roman" w:cs="Times New Roman" w:eastAsia="Times New Roman" w:hAnsi="Times New Roman"/>
        </w:rPr>
      </w:pPr>
      <w:bookmarkStart w:colFirst="0" w:colLast="0" w:name="_heading=h.peu1k9j4yinl" w:id="10"/>
      <w:bookmarkEnd w:id="10"/>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Make a list of your system’s 2-5 most important performance metrics.</w:t>
      </w:r>
    </w:p>
    <w:p w:rsidR="00000000" w:rsidDel="00000000" w:rsidP="00000000" w:rsidRDefault="00000000" w:rsidRPr="00000000" w14:paraId="0000023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Four performance metrics for the system could be as follows-</w:t>
      </w:r>
    </w:p>
    <w:p w:rsidR="00000000" w:rsidDel="00000000" w:rsidP="00000000" w:rsidRDefault="00000000" w:rsidRPr="00000000" w14:paraId="00000235">
      <w:pPr>
        <w:numPr>
          <w:ilvl w:val="0"/>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P1-Fuel / Energy Efficiency (Energy consumed per mile)</w:t>
      </w:r>
    </w:p>
    <w:p w:rsidR="00000000" w:rsidDel="00000000" w:rsidP="00000000" w:rsidRDefault="00000000" w:rsidRPr="00000000" w14:paraId="00000236">
      <w:pPr>
        <w:numPr>
          <w:ilvl w:val="0"/>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P2-Operational Range (maximum flight distance)</w:t>
      </w:r>
    </w:p>
    <w:p w:rsidR="00000000" w:rsidDel="00000000" w:rsidP="00000000" w:rsidRDefault="00000000" w:rsidRPr="00000000" w14:paraId="00000237">
      <w:pPr>
        <w:numPr>
          <w:ilvl w:val="0"/>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P3-CO₂ Emissions per mile</w:t>
      </w:r>
    </w:p>
    <w:p w:rsidR="00000000" w:rsidDel="00000000" w:rsidP="00000000" w:rsidRDefault="00000000" w:rsidRPr="00000000" w14:paraId="00000238">
      <w:pPr>
        <w:numPr>
          <w:ilvl w:val="0"/>
          <w:numId w:val="11"/>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P4-Propulsion System Reliability</w:t>
      </w:r>
    </w:p>
    <w:p w:rsidR="00000000" w:rsidDel="00000000" w:rsidP="00000000" w:rsidRDefault="00000000" w:rsidRPr="00000000" w14:paraId="00000239">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metrics capture the most critical performance outcomes of the hybrid electric aircraft architecture and directly relate to the major stakeholder goals identified in the project.</w:t>
      </w:r>
    </w:p>
    <w:p w:rsidR="00000000" w:rsidDel="00000000" w:rsidP="00000000" w:rsidRDefault="00000000" w:rsidRPr="00000000" w14:paraId="0000023A">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B">
      <w:pPr>
        <w:pStyle w:val="Heading3"/>
        <w:spacing w:after="0" w:lineRule="auto"/>
        <w:jc w:val="both"/>
        <w:rPr>
          <w:rFonts w:ascii="Times New Roman" w:cs="Times New Roman" w:eastAsia="Times New Roman" w:hAnsi="Times New Roman"/>
        </w:rPr>
      </w:pPr>
      <w:bookmarkStart w:colFirst="0" w:colLast="0" w:name="_heading=h.6mqy7fq2v32m" w:id="11"/>
      <w:bookmarkEnd w:id="11"/>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 Show how they trace to the stakeholder needs and goals</w:t>
      </w:r>
    </w:p>
    <w:p w:rsidR="00000000" w:rsidDel="00000000" w:rsidP="00000000" w:rsidRDefault="00000000" w:rsidRPr="00000000" w14:paraId="0000023C">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performance metrics are designed to evaluate how well candidate aircraft architectures satisfy stakeholder needs and system goals. Each metric measures a key aspect of system performance and can be directly traced to specific stakeholder needs and goals identified earlier in the project.</w:t>
      </w:r>
    </w:p>
    <w:p w:rsidR="00000000" w:rsidDel="00000000" w:rsidP="00000000" w:rsidRDefault="00000000" w:rsidRPr="00000000" w14:paraId="0000023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2.0663507109"/>
        <w:gridCol w:w="3300.3981042654027"/>
        <w:gridCol w:w="3074.161137440758"/>
        <w:gridCol w:w="385.9336492890995"/>
        <w:gridCol w:w="177.44075829383885"/>
        <w:tblGridChange w:id="0">
          <w:tblGrid>
            <w:gridCol w:w="2422.0663507109"/>
            <w:gridCol w:w="3300.3981042654027"/>
            <w:gridCol w:w="3074.161137440758"/>
            <w:gridCol w:w="385.9336492890995"/>
            <w:gridCol w:w="177.4407582938388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metric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Stakeholder to needs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goals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80"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P1-Fuel / Energy Efficiency</w:t>
            </w:r>
          </w:p>
        </w:tc>
        <w:tc>
          <w:tcPr>
            <w:vMerge w:val="restart"/>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Owners-Low direct operating costs (fuel/maintenance)</w:t>
            </w:r>
          </w:p>
        </w:tc>
        <w:tc>
          <w:tcPr>
            <w:vMerge w:val="restart"/>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G9 Reduce fuel consumption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1.39404296874999"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B">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Flight Schools-Low hourly operating cost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G10 Reduce operating costs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1">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P2-Operational Range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Owners-Operational flexibility for travel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G19 Extend operational range and endurance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Passengers / Users-Speed and convenience of transportation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G15 Higher cruise performance vs current GA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B">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2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Investors / Manufacturer-Competitive advantage in the GA market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P3-CO₂ Emissions per Mile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Innovation Body-Reduced aviation emissions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G12 Lower carbon and lead emissions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Communities-Lower environmental impact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G11 Reduce environmental impact around airports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 Authorities-Reduced environmental footprint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P4-Propulsion System Reliability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FAA (Regulators)-Proof of reliability and safety compliance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 Ensure propulsion reliability</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Insurance Companies-Reduced operational risk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G2 Achieve FAA-certified safety compliance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Passengers / Users-High safety assurance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G14 Reduce overall accident rate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28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G18 Ensure redundancy and fault tolerance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2">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3">
            <w:pPr>
              <w:spacing w:after="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84">
      <w:pPr>
        <w:spacing w:after="0" w:lineRule="auto"/>
        <w:rPr>
          <w:rFonts w:ascii="Times New Roman" w:cs="Times New Roman" w:eastAsia="Times New Roman" w:hAnsi="Times New Roman"/>
          <w:sz w:val="20"/>
          <w:szCs w:val="20"/>
          <w:shd w:fill="d3d3d3" w:val="clear"/>
        </w:rPr>
      </w:pPr>
      <w:r w:rsidDel="00000000" w:rsidR="00000000" w:rsidRPr="00000000">
        <w:rPr>
          <w:rFonts w:ascii="Times New Roman" w:cs="Times New Roman" w:eastAsia="Times New Roman" w:hAnsi="Times New Roman"/>
          <w:sz w:val="20"/>
          <w:szCs w:val="20"/>
          <w:shd w:fill="d3d3d3" w:val="clear"/>
          <w:rtl w:val="0"/>
        </w:rPr>
        <w:t xml:space="preserve"> </w:t>
      </w:r>
    </w:p>
    <w:p w:rsidR="00000000" w:rsidDel="00000000" w:rsidP="00000000" w:rsidRDefault="00000000" w:rsidRPr="00000000" w14:paraId="00000285">
      <w:pPr>
        <w:pStyle w:val="Heading3"/>
        <w:spacing w:after="0" w:lineRule="auto"/>
        <w:rPr>
          <w:rFonts w:ascii="Times New Roman" w:cs="Times New Roman" w:eastAsia="Times New Roman" w:hAnsi="Times New Roman"/>
        </w:rPr>
      </w:pPr>
      <w:bookmarkStart w:colFirst="0" w:colLast="0" w:name="_heading=h.dgd8sgift3be" w:id="12"/>
      <w:bookmarkEnd w:id="12"/>
      <w:r w:rsidDel="00000000" w:rsidR="00000000" w:rsidRPr="00000000">
        <w:rPr>
          <w:rFonts w:ascii="Times New Roman" w:cs="Times New Roman" w:eastAsia="Times New Roman" w:hAnsi="Times New Roman"/>
          <w:rtl w:val="0"/>
        </w:rPr>
        <w:t xml:space="preserve">c. Explain why you think they are architecturally distinguishing.</w:t>
      </w:r>
    </w:p>
    <w:p w:rsidR="00000000" w:rsidDel="00000000" w:rsidP="00000000" w:rsidRDefault="00000000" w:rsidRPr="00000000" w14:paraId="00000286">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performance metrics are architecturally distinguishing because their values depend strongly on the underlying aircraft architecture, particularly propulsion configuration, energy storage technology, redundancy design, and system integration. Different architectural choices will lead to significant differences in these metrics, enabling meaningful comparison between alternative system designs.</w:t>
      </w:r>
    </w:p>
    <w:p w:rsidR="00000000" w:rsidDel="00000000" w:rsidP="00000000" w:rsidRDefault="00000000" w:rsidRPr="00000000" w14:paraId="00000287">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8">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P1 – Fuel / Energy Efficiency</w:t>
      </w:r>
    </w:p>
    <w:p w:rsidR="00000000" w:rsidDel="00000000" w:rsidP="00000000" w:rsidRDefault="00000000" w:rsidRPr="00000000" w14:paraId="00000289">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efficiency varies significantly depending on the propulsion architecture. For example, a conventional piston aircraft, a hybrid-electric system, and a distributed electric propulsion architecture have very different energy conversion efficiencies and aerodynamic interactions. Distributed propulsion may improve aerodynamic efficiency, while hybrid systems may allow more efficient operation during different flight phases. Because propulsion architecture directly determines energy consumption per mile, this metric clearly distinguishes between candidate architectures.</w:t>
      </w:r>
    </w:p>
    <w:p w:rsidR="00000000" w:rsidDel="00000000" w:rsidP="00000000" w:rsidRDefault="00000000" w:rsidRPr="00000000" w14:paraId="0000028A">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B">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P2 – Operational Range</w:t>
      </w:r>
    </w:p>
    <w:p w:rsidR="00000000" w:rsidDel="00000000" w:rsidP="00000000" w:rsidRDefault="00000000" w:rsidRPr="00000000" w14:paraId="0000028C">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range depends heavily on the architecture of the energy storage and propulsion systems. Aircraft using conventional fuel engines typically have higher energy density but higher emissions, while fully electric systems may have lower range due to battery energy density limitations. Hybrid architectures may extend range by combining fuel and electric power sources. Since architecture determines the available onboard energy and propulsion efficiency, range varies substantially between architectures.</w:t>
      </w:r>
    </w:p>
    <w:p w:rsidR="00000000" w:rsidDel="00000000" w:rsidP="00000000" w:rsidRDefault="00000000" w:rsidRPr="00000000" w14:paraId="0000028D">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E">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P3 – CO₂ Emissions per Mile</w:t>
      </w:r>
    </w:p>
    <w:p w:rsidR="00000000" w:rsidDel="00000000" w:rsidP="00000000" w:rsidRDefault="00000000" w:rsidRPr="00000000" w14:paraId="0000028F">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CO₂ emissions are directly determined by the type of propulsion and energy source used by the aircraft. Architectures relying on fossil fuel combustion produce significant emissions, while hybrid-electric architectures reduce fuel burn, and fully electric architectures may produce near-zero operational emissions. Because emissions depend strongly on the propulsion architecture and energy source, this metric clearly differentiates environmentally sustainable architectures from conventional ones.</w:t>
      </w:r>
    </w:p>
    <w:p w:rsidR="00000000" w:rsidDel="00000000" w:rsidP="00000000" w:rsidRDefault="00000000" w:rsidRPr="00000000" w14:paraId="00000290">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91">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P4 – Propulsion System Reliability</w:t>
      </w:r>
    </w:p>
    <w:p w:rsidR="00000000" w:rsidDel="00000000" w:rsidP="00000000" w:rsidRDefault="00000000" w:rsidRPr="00000000" w14:paraId="00000292">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is strongly influenced by architectural redundancy and system configuration. A single-engine aircraft has a higher risk of total propulsion failure compared to architectures with multiple motors or hybrid propulsion systems that provide redundancy. Distributed propulsion architectures may allow continued flight even after individual motor failures. Therefore, propulsion system reliability varies significantly depending on the architecture and redundancy strategy.</w:t>
      </w:r>
    </w:p>
    <w:p w:rsidR="00000000" w:rsidDel="00000000" w:rsidP="00000000" w:rsidRDefault="00000000" w:rsidRPr="00000000" w14:paraId="0000029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4">
      <w:pPr>
        <w:pStyle w:val="Heading3"/>
        <w:spacing w:after="0" w:lineRule="auto"/>
        <w:jc w:val="both"/>
        <w:rPr>
          <w:rFonts w:ascii="Times New Roman" w:cs="Times New Roman" w:eastAsia="Times New Roman" w:hAnsi="Times New Roman"/>
        </w:rPr>
      </w:pPr>
      <w:bookmarkStart w:colFirst="0" w:colLast="0" w:name="_heading=h.9wlgkycb5sbj" w:id="13"/>
      <w:bookmarkEnd w:id="13"/>
      <w:r w:rsidDel="00000000" w:rsidR="00000000" w:rsidRPr="00000000">
        <w:rPr>
          <w:rFonts w:ascii="Times New Roman" w:cs="Times New Roman" w:eastAsia="Times New Roman" w:hAnsi="Times New Roman"/>
          <w:rtl w:val="0"/>
        </w:rPr>
        <w:t xml:space="preserve"> d. Discuss what other metrics you might be missing and why you think it is OK to ignore them for now.</w:t>
      </w:r>
    </w:p>
    <w:p w:rsidR="00000000" w:rsidDel="00000000" w:rsidP="00000000" w:rsidRDefault="00000000" w:rsidRPr="00000000" w14:paraId="0000029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performance metrics that could be considered include:</w:t>
      </w:r>
    </w:p>
    <w:p w:rsidR="00000000" w:rsidDel="00000000" w:rsidP="00000000" w:rsidRDefault="00000000" w:rsidRPr="00000000" w14:paraId="0000029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Aircraft weight</w:t>
        <w:br w:type="textWrapping"/>
        <w:t xml:space="preserve">• Passenger comfort (noise and vibration)</w:t>
        <w:br w:type="textWrapping"/>
        <w:t xml:space="preserve">• Maintenance downtime</w:t>
        <w:br w:type="textWrapping"/>
        <w:t xml:space="preserve">• Acquisition cost</w:t>
        <w:br w:type="textWrapping"/>
        <w:t xml:space="preserve">• Takeoff performance</w:t>
      </w:r>
    </w:p>
    <w:p w:rsidR="00000000" w:rsidDel="00000000" w:rsidP="00000000" w:rsidRDefault="00000000" w:rsidRPr="00000000" w14:paraId="0000029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metrics were not included in the current analysis because:</w:t>
      </w:r>
    </w:p>
    <w:p w:rsidR="00000000" w:rsidDel="00000000" w:rsidP="00000000" w:rsidRDefault="00000000" w:rsidRPr="00000000" w14:paraId="00000298">
      <w:pPr>
        <w:numPr>
          <w:ilvl w:val="0"/>
          <w:numId w:val="2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of them are already represented indirectly through the selected metrics (for example, weight affects range and efficiency).</w:t>
      </w:r>
    </w:p>
    <w:p w:rsidR="00000000" w:rsidDel="00000000" w:rsidP="00000000" w:rsidRDefault="00000000" w:rsidRPr="00000000" w14:paraId="00000299">
      <w:pPr>
        <w:numPr>
          <w:ilvl w:val="0"/>
          <w:numId w:val="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Others are programmatic or lifecycle metrics that are better evaluated in the cost and schedule analysis rather than pure performance analysis.</w:t>
      </w:r>
    </w:p>
    <w:p w:rsidR="00000000" w:rsidDel="00000000" w:rsidP="00000000" w:rsidRDefault="00000000" w:rsidRPr="00000000" w14:paraId="0000029A">
      <w:pPr>
        <w:numPr>
          <w:ilvl w:val="0"/>
          <w:numId w:val="24"/>
        </w:numPr>
        <w:spacing w:after="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Including too many metrics would complicate the evaluation without significantly improving architectural insight.</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focusing on the four selected metrics provides a balanced and tractable performance evaluation of the architectural trade space.</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0">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1">
      <w:pPr>
        <w:pStyle w:val="Heading2"/>
        <w:spacing w:after="0" w:lineRule="auto"/>
        <w:jc w:val="both"/>
        <w:rPr>
          <w:rFonts w:ascii="Times New Roman" w:cs="Times New Roman" w:eastAsia="Times New Roman" w:hAnsi="Times New Roman"/>
        </w:rPr>
      </w:pPr>
      <w:bookmarkStart w:colFirst="0" w:colLast="0" w:name="_heading=h.7p1sgnyykfst" w:id="14"/>
      <w:bookmarkEnd w:id="14"/>
      <w:r w:rsidDel="00000000" w:rsidR="00000000" w:rsidRPr="00000000">
        <w:rPr>
          <w:rFonts w:ascii="Times New Roman" w:cs="Times New Roman" w:eastAsia="Times New Roman" w:hAnsi="Times New Roman"/>
          <w:rtl w:val="0"/>
        </w:rPr>
        <w:t xml:space="preserve"> 2. Describe a strategy (in words, not code) to compute these metrics as a function of the architectural decisions. Include any equations that you may use and justify all assumptions.</w:t>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metrics are estimated using analytical functions that map architectural decisions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to system performance outcomes. Each function uses simplified engineering relationships and approximate parameters suitable for conceptual design exploration. The goal is not precise prediction but consistent comparison between candidate architectures.</w:t>
      </w:r>
    </w:p>
    <w:sdt>
      <w:sdtPr>
        <w:id w:val="1768246562"/>
        <w:tag w:val="goog_rdk_7"/>
      </w:sdtPr>
      <w:sdtContent>
        <w:p w:rsidR="00000000" w:rsidDel="00000000" w:rsidP="00000000" w:rsidRDefault="00000000" w:rsidRPr="00000000" w14:paraId="000002A3">
          <w:pPr>
            <w:pStyle w:val="Heading1"/>
            <w:keepNext w:val="0"/>
            <w:keepLines w:val="0"/>
            <w:spacing w:before="0" w:lineRule="auto"/>
            <w:jc w:val="both"/>
            <w:rPr>
              <w:rFonts w:ascii="Times New Roman" w:cs="Times New Roman" w:eastAsia="Times New Roman" w:hAnsi="Times New Roman"/>
              <w:b w:val="1"/>
              <w:bCs w:val="1"/>
              <w:color w:val="000000"/>
              <w:sz w:val="20"/>
              <w:szCs w:val="20"/>
            </w:rPr>
          </w:pPr>
          <w:bookmarkStart w:colFirst="0" w:colLast="0" w:name="_heading=h.p5l743omv1a" w:id="15"/>
          <w:bookmarkEnd w:id="15"/>
          <w:r w:rsidDel="00000000" w:rsidR="00000000" w:rsidRPr="00000000">
            <w:rPr>
              <w:rFonts w:ascii="Times New Roman" w:cs="Times New Roman" w:eastAsia="Times New Roman" w:hAnsi="Times New Roman"/>
              <w:b w:val="1"/>
              <w:bCs w:val="1"/>
              <w:color w:val="000000"/>
              <w:sz w:val="20"/>
              <w:szCs w:val="20"/>
              <w:rtl w:val="0"/>
            </w:rPr>
            <w:t xml:space="preserve">P1 – Fuel / Energy Efficiency (Energy Consumed per Mile)</w:t>
          </w:r>
        </w:p>
      </w:sdtContent>
    </w:sdt>
    <w:p w:rsidR="00000000" w:rsidDel="00000000" w:rsidP="00000000" w:rsidRDefault="00000000" w:rsidRPr="00000000" w14:paraId="000002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efficiency is computed using a calculate_energy_efficiency () function that considers propulsion type, propulsion efficiency, and total aircraft energy consumption.</w:t>
      </w:r>
    </w:p>
    <w:sdt>
      <w:sdtPr>
        <w:id w:val="1452405060"/>
        <w:tag w:val="goog_rdk_8"/>
      </w:sdtPr>
      <w:sdtContent>
        <w:p w:rsidR="00000000" w:rsidDel="00000000" w:rsidP="00000000" w:rsidRDefault="00000000" w:rsidRPr="00000000" w14:paraId="000002A5">
          <w:pPr>
            <w:pStyle w:val="Heading3"/>
            <w:keepNext w:val="0"/>
            <w:keepLines w:val="0"/>
            <w:jc w:val="both"/>
            <w:rPr>
              <w:rFonts w:ascii="Times New Roman" w:cs="Times New Roman" w:eastAsia="Times New Roman" w:hAnsi="Times New Roman"/>
              <w:color w:val="000000"/>
              <w:sz w:val="20"/>
              <w:szCs w:val="20"/>
            </w:rPr>
          </w:pPr>
          <w:bookmarkStart w:colFirst="0" w:colLast="0" w:name="_heading=h.4kzeih7rug3j" w:id="16"/>
          <w:bookmarkEnd w:id="16"/>
          <w:r w:rsidDel="00000000" w:rsidR="00000000" w:rsidRPr="00000000">
            <w:rPr>
              <w:rFonts w:ascii="Times New Roman" w:cs="Times New Roman" w:eastAsia="Times New Roman" w:hAnsi="Times New Roman"/>
              <w:color w:val="000000"/>
              <w:sz w:val="20"/>
              <w:szCs w:val="20"/>
              <w:rtl w:val="0"/>
            </w:rPr>
            <w:t xml:space="preserve">1. Define propulsion energy efficiency factors-Different propulsion systems convert stored energy to thrust with different efficiencies.</w:t>
          </w:r>
        </w:p>
      </w:sdtContent>
    </w:sdt>
    <w:p w:rsidR="00000000" w:rsidDel="00000000" w:rsidP="00000000" w:rsidRDefault="00000000" w:rsidRPr="00000000" w14:paraId="000002A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efficiency values:</w:t>
      </w:r>
    </w:p>
    <w:p w:rsidR="00000000" w:rsidDel="00000000" w:rsidP="00000000" w:rsidRDefault="00000000" w:rsidRPr="00000000" w14:paraId="000002A7">
      <w:pPr>
        <w:numPr>
          <w:ilvl w:val="0"/>
          <w:numId w:val="1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Conventional piston engine: </w:t>
      </w:r>
      <w:r w:rsidDel="00000000" w:rsidR="00000000" w:rsidRPr="00000000">
        <w:rPr>
          <w:rFonts w:ascii="Times New Roman" w:cs="Times New Roman" w:eastAsia="Times New Roman" w:hAnsi="Times New Roman"/>
          <w:b w:val="1"/>
          <w:bCs w:val="1"/>
          <w:sz w:val="20"/>
          <w:szCs w:val="20"/>
          <w:rtl w:val="0"/>
        </w:rPr>
        <w:t xml:space="preserve">0.30</w:t>
      </w:r>
    </w:p>
    <w:p w:rsidR="00000000" w:rsidDel="00000000" w:rsidP="00000000" w:rsidRDefault="00000000" w:rsidRPr="00000000" w14:paraId="000002A8">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Turboprop engine: </w:t>
      </w:r>
      <w:r w:rsidDel="00000000" w:rsidR="00000000" w:rsidRPr="00000000">
        <w:rPr>
          <w:rFonts w:ascii="Times New Roman" w:cs="Times New Roman" w:eastAsia="Times New Roman" w:hAnsi="Times New Roman"/>
          <w:b w:val="1"/>
          <w:bCs w:val="1"/>
          <w:sz w:val="20"/>
          <w:szCs w:val="20"/>
          <w:rtl w:val="0"/>
        </w:rPr>
        <w:t xml:space="preserve">0.35</w:t>
      </w:r>
    </w:p>
    <w:p w:rsidR="00000000" w:rsidDel="00000000" w:rsidP="00000000" w:rsidRDefault="00000000" w:rsidRPr="00000000" w14:paraId="000002A9">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Hybrid-electric propulsion: </w:t>
      </w:r>
      <w:r w:rsidDel="00000000" w:rsidR="00000000" w:rsidRPr="00000000">
        <w:rPr>
          <w:rFonts w:ascii="Times New Roman" w:cs="Times New Roman" w:eastAsia="Times New Roman" w:hAnsi="Times New Roman"/>
          <w:b w:val="1"/>
          <w:bCs w:val="1"/>
          <w:sz w:val="20"/>
          <w:szCs w:val="20"/>
          <w:rtl w:val="0"/>
        </w:rPr>
        <w:t xml:space="preserve">0.40</w:t>
      </w:r>
    </w:p>
    <w:p w:rsidR="00000000" w:rsidDel="00000000" w:rsidP="00000000" w:rsidRDefault="00000000" w:rsidRPr="00000000" w14:paraId="000002AA">
      <w:pPr>
        <w:numPr>
          <w:ilvl w:val="0"/>
          <w:numId w:val="10"/>
        </w:numPr>
        <w:spacing w:after="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 motor propulsion: </w:t>
      </w:r>
      <w:r w:rsidDel="00000000" w:rsidR="00000000" w:rsidRPr="00000000">
        <w:rPr>
          <w:rFonts w:ascii="Times New Roman" w:cs="Times New Roman" w:eastAsia="Times New Roman" w:hAnsi="Times New Roman"/>
          <w:b w:val="1"/>
          <w:bCs w:val="1"/>
          <w:sz w:val="20"/>
          <w:szCs w:val="20"/>
          <w:rtl w:val="0"/>
        </w:rPr>
        <w:t xml:space="preserve">0.90</w:t>
      </w:r>
    </w:p>
    <w:p w:rsidR="00000000" w:rsidDel="00000000" w:rsidP="00000000" w:rsidRDefault="00000000" w:rsidRPr="00000000" w14:paraId="000002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values represent approximate ratios of useful mechanical energy produced relative to energy stored in fuel or batteries.</w:t>
      </w:r>
    </w:p>
    <w:sdt>
      <w:sdtPr>
        <w:id w:val="1557950248"/>
        <w:tag w:val="goog_rdk_9"/>
      </w:sdtPr>
      <w:sdtContent>
        <w:p w:rsidR="00000000" w:rsidDel="00000000" w:rsidP="00000000" w:rsidRDefault="00000000" w:rsidRPr="00000000" w14:paraId="000002AC">
          <w:pPr>
            <w:pStyle w:val="Heading3"/>
            <w:keepNext w:val="0"/>
            <w:keepLines w:val="0"/>
            <w:rPr>
              <w:rFonts w:ascii="Times New Roman" w:cs="Times New Roman" w:eastAsia="Times New Roman" w:hAnsi="Times New Roman"/>
              <w:color w:val="000000"/>
              <w:sz w:val="20"/>
              <w:szCs w:val="20"/>
            </w:rPr>
          </w:pPr>
          <w:bookmarkStart w:colFirst="0" w:colLast="0" w:name="_heading=h.jewwdst7viar" w:id="17"/>
          <w:bookmarkEnd w:id="17"/>
          <w:r w:rsidDel="00000000" w:rsidR="00000000" w:rsidRPr="00000000">
            <w:rPr>
              <w:rFonts w:ascii="Times New Roman" w:cs="Times New Roman" w:eastAsia="Times New Roman" w:hAnsi="Times New Roman"/>
              <w:color w:val="000000"/>
              <w:sz w:val="20"/>
              <w:szCs w:val="20"/>
              <w:rtl w:val="0"/>
            </w:rPr>
            <w:t xml:space="preserve">2. Estimate energy consumption during cruise-Energy consumption is estimated from required propulsion power.</w:t>
          </w:r>
        </w:p>
      </w:sdtContent>
    </w:sdt>
    <w:p w:rsidR="00000000" w:rsidDel="00000000" w:rsidP="00000000" w:rsidRDefault="00000000" w:rsidRPr="00000000" w14:paraId="000002A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095750" cy="50693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95750" cy="506932"/>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AF">
      <w:pPr>
        <w:numPr>
          <w:ilvl w:val="0"/>
          <w:numId w:val="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Power_required = estimated propulsion power needed during cruise</w:t>
      </w:r>
    </w:p>
    <w:p w:rsidR="00000000" w:rsidDel="00000000" w:rsidP="00000000" w:rsidRDefault="00000000" w:rsidRPr="00000000" w14:paraId="000002B0">
      <w:pPr>
        <w:numPr>
          <w:ilvl w:val="0"/>
          <w:numId w:val="8"/>
        </w:numPr>
        <w:spacing w:after="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η_propulsion​ = propulsion system efficiency</w:t>
      </w:r>
    </w:p>
    <w:sdt>
      <w:sdtPr>
        <w:id w:val="1742558542"/>
        <w:tag w:val="goog_rdk_10"/>
      </w:sdtPr>
      <w:sdtContent>
        <w:p w:rsidR="00000000" w:rsidDel="00000000" w:rsidP="00000000" w:rsidRDefault="00000000" w:rsidRPr="00000000" w14:paraId="000002B1">
          <w:pPr>
            <w:pStyle w:val="Heading3"/>
            <w:keepNext w:val="0"/>
            <w:keepLines w:val="0"/>
            <w:rPr>
              <w:rFonts w:ascii="Times New Roman" w:cs="Times New Roman" w:eastAsia="Times New Roman" w:hAnsi="Times New Roman"/>
              <w:color w:val="000000"/>
              <w:sz w:val="20"/>
              <w:szCs w:val="20"/>
            </w:rPr>
          </w:pPr>
          <w:bookmarkStart w:colFirst="0" w:colLast="0" w:name="_heading=h.z9310kofe97b" w:id="18"/>
          <w:bookmarkEnd w:id="18"/>
          <w:r w:rsidDel="00000000" w:rsidR="00000000" w:rsidRPr="00000000">
            <w:rPr>
              <w:rFonts w:ascii="Times New Roman" w:cs="Times New Roman" w:eastAsia="Times New Roman" w:hAnsi="Times New Roman"/>
              <w:color w:val="000000"/>
              <w:sz w:val="20"/>
              <w:szCs w:val="20"/>
              <w:rtl w:val="0"/>
            </w:rPr>
            <w:t xml:space="preserve">3. Compute energy consumed per mile</w:t>
          </w:r>
        </w:p>
      </w:sdtContent>
    </w:sdt>
    <w:p w:rsidR="00000000" w:rsidDel="00000000" w:rsidP="00000000" w:rsidRDefault="00000000" w:rsidRPr="00000000" w14:paraId="000002B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7525" cy="359429"/>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57525" cy="359429"/>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Architectures with higher propulsion efficiency or improved aerodynamics will therefore consume less energy per mile.</w:t>
      </w:r>
    </w:p>
    <w:sdt>
      <w:sdtPr>
        <w:id w:val="1518457346"/>
        <w:tag w:val="goog_rdk_11"/>
      </w:sdtPr>
      <w:sdtContent>
        <w:p w:rsidR="00000000" w:rsidDel="00000000" w:rsidP="00000000" w:rsidRDefault="00000000" w:rsidRPr="00000000" w14:paraId="000002B4">
          <w:pPr>
            <w:pStyle w:val="Heading1"/>
            <w:keepNext w:val="0"/>
            <w:keepLines w:val="0"/>
            <w:spacing w:before="0" w:lineRule="auto"/>
            <w:jc w:val="both"/>
            <w:rPr>
              <w:rFonts w:ascii="Times New Roman" w:cs="Times New Roman" w:eastAsia="Times New Roman" w:hAnsi="Times New Roman"/>
              <w:b w:val="1"/>
              <w:bCs w:val="1"/>
              <w:color w:val="000000"/>
              <w:sz w:val="20"/>
              <w:szCs w:val="20"/>
            </w:rPr>
          </w:pPr>
          <w:bookmarkStart w:colFirst="0" w:colLast="0" w:name="_heading=h.g64ovnxnwmh5" w:id="19"/>
          <w:bookmarkEnd w:id="19"/>
          <w:r w:rsidDel="00000000" w:rsidR="00000000" w:rsidRPr="00000000">
            <w:rPr>
              <w:rFonts w:ascii="Times New Roman" w:cs="Times New Roman" w:eastAsia="Times New Roman" w:hAnsi="Times New Roman"/>
              <w:b w:val="1"/>
              <w:bCs w:val="1"/>
              <w:color w:val="000000"/>
              <w:sz w:val="20"/>
              <w:szCs w:val="20"/>
              <w:rtl w:val="0"/>
            </w:rPr>
            <w:t xml:space="preserve">P2 – Operational Range (Maximum Flight Distance)</w:t>
          </w:r>
        </w:p>
      </w:sdtContent>
    </w:sdt>
    <w:p w:rsidR="00000000" w:rsidDel="00000000" w:rsidP="00000000" w:rsidRDefault="00000000" w:rsidRPr="00000000" w14:paraId="000002B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range is estimated using a </w:t>
      </w:r>
      <w:r w:rsidDel="00000000" w:rsidR="00000000" w:rsidRPr="00000000">
        <w:rPr>
          <w:rFonts w:ascii="Times New Roman" w:cs="Times New Roman" w:eastAsia="Times New Roman" w:hAnsi="Times New Roman"/>
          <w:b w:val="1"/>
          <w:bCs w:val="1"/>
          <w:sz w:val="20"/>
          <w:szCs w:val="20"/>
          <w:rtl w:val="0"/>
        </w:rPr>
        <w:t xml:space="preserve">calculate_range()</w:t>
      </w:r>
      <w:r w:rsidDel="00000000" w:rsidR="00000000" w:rsidRPr="00000000">
        <w:rPr>
          <w:rFonts w:ascii="Times New Roman" w:cs="Times New Roman" w:eastAsia="Times New Roman" w:hAnsi="Times New Roman"/>
          <w:sz w:val="20"/>
          <w:szCs w:val="20"/>
          <w:rtl w:val="0"/>
        </w:rPr>
        <w:t xml:space="preserve"> function based on available onboard energy and energy consumption rate.</w:t>
      </w:r>
    </w:p>
    <w:sdt>
      <w:sdtPr>
        <w:id w:val="835114665"/>
        <w:tag w:val="goog_rdk_12"/>
      </w:sdtPr>
      <w:sdtContent>
        <w:p w:rsidR="00000000" w:rsidDel="00000000" w:rsidP="00000000" w:rsidRDefault="00000000" w:rsidRPr="00000000" w14:paraId="000002B6">
          <w:pPr>
            <w:pStyle w:val="Heading3"/>
            <w:keepNext w:val="0"/>
            <w:keepLines w:val="0"/>
            <w:rPr>
              <w:rFonts w:ascii="Times New Roman" w:cs="Times New Roman" w:eastAsia="Times New Roman" w:hAnsi="Times New Roman"/>
              <w:color w:val="000000"/>
              <w:sz w:val="20"/>
              <w:szCs w:val="20"/>
            </w:rPr>
          </w:pPr>
          <w:bookmarkStart w:colFirst="0" w:colLast="0" w:name="_heading=h.r4b3imqju72" w:id="20"/>
          <w:bookmarkEnd w:id="20"/>
          <w:r w:rsidDel="00000000" w:rsidR="00000000" w:rsidRPr="00000000">
            <w:rPr>
              <w:rFonts w:ascii="Times New Roman" w:cs="Times New Roman" w:eastAsia="Times New Roman" w:hAnsi="Times New Roman"/>
              <w:color w:val="000000"/>
              <w:sz w:val="20"/>
              <w:szCs w:val="20"/>
              <w:rtl w:val="0"/>
            </w:rPr>
            <w:t xml:space="preserve">1. Define onboard energy storage</w:t>
          </w:r>
        </w:p>
      </w:sdtContent>
    </w:sdt>
    <w:p w:rsidR="00000000" w:rsidDel="00000000" w:rsidP="00000000" w:rsidRDefault="00000000" w:rsidRPr="00000000" w14:paraId="000002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stored energy depends on the propulsion architecture.</w:t>
      </w:r>
    </w:p>
    <w:p w:rsidR="00000000" w:rsidDel="00000000" w:rsidP="00000000" w:rsidRDefault="00000000" w:rsidRPr="00000000" w14:paraId="000002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w:t>
      </w:r>
    </w:p>
    <w:p w:rsidR="00000000" w:rsidDel="00000000" w:rsidP="00000000" w:rsidRDefault="00000000" w:rsidRPr="00000000" w14:paraId="000002B9">
      <w:pPr>
        <w:numPr>
          <w:ilvl w:val="0"/>
          <w:numId w:val="2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Fuel tank energy</w:t>
      </w:r>
    </w:p>
    <w:p w:rsidR="00000000" w:rsidDel="00000000" w:rsidP="00000000" w:rsidRDefault="00000000" w:rsidRPr="00000000" w14:paraId="000002BA">
      <w:pPr>
        <w:numPr>
          <w:ilvl w:val="0"/>
          <w:numId w:val="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 energy capacity</w:t>
      </w:r>
    </w:p>
    <w:p w:rsidR="00000000" w:rsidDel="00000000" w:rsidP="00000000" w:rsidRDefault="00000000" w:rsidRPr="00000000" w14:paraId="000002BB">
      <w:pPr>
        <w:numPr>
          <w:ilvl w:val="0"/>
          <w:numId w:val="23"/>
        </w:numPr>
        <w:spacing w:after="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combination of both</w:t>
      </w:r>
    </w:p>
    <w:p w:rsidR="00000000" w:rsidDel="00000000" w:rsidP="00000000" w:rsidRDefault="00000000" w:rsidRPr="00000000" w14:paraId="000002BC">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Total Energy=Fuel Energy+Battery Energy</w:t>
      </w:r>
    </w:p>
    <w:p w:rsidR="00000000" w:rsidDel="00000000" w:rsidP="00000000" w:rsidRDefault="00000000" w:rsidRPr="00000000" w14:paraId="000002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B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1338" cy="31432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81338"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Battery Energy=Battery Mass×Energy Density_battery​</w:t>
      </w:r>
    </w:p>
    <w:p w:rsidR="00000000" w:rsidDel="00000000" w:rsidP="00000000" w:rsidRDefault="00000000" w:rsidRPr="00000000" w14:paraId="000002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 energy densities:</w:t>
      </w:r>
    </w:p>
    <w:p w:rsidR="00000000" w:rsidDel="00000000" w:rsidP="00000000" w:rsidRDefault="00000000" w:rsidRPr="00000000" w14:paraId="000002C3">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w:t>
      </w:r>
      <w:r w:rsidDel="00000000" w:rsidR="00000000" w:rsidRPr="00000000">
        <w:rPr>
          <w:rFonts w:ascii="Times New Roman" w:cs="Times New Roman" w:eastAsia="Times New Roman" w:hAnsi="Times New Roman"/>
          <w:b w:val="1"/>
          <w:bCs w:val="1"/>
          <w:sz w:val="20"/>
          <w:szCs w:val="20"/>
          <w:rtl w:val="0"/>
        </w:rPr>
        <w:t xml:space="preserve">43 MJ/kg</w:t>
      </w:r>
    </w:p>
    <w:p w:rsidR="00000000" w:rsidDel="00000000" w:rsidP="00000000" w:rsidRDefault="00000000" w:rsidRPr="00000000" w14:paraId="000002C4">
      <w:pPr>
        <w:numPr>
          <w:ilvl w:val="0"/>
          <w:numId w:val="4"/>
        </w:numPr>
        <w:spacing w:after="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Lithium battery: </w:t>
      </w:r>
      <w:r w:rsidDel="00000000" w:rsidR="00000000" w:rsidRPr="00000000">
        <w:rPr>
          <w:rFonts w:ascii="Times New Roman" w:cs="Times New Roman" w:eastAsia="Times New Roman" w:hAnsi="Times New Roman"/>
          <w:b w:val="1"/>
          <w:bCs w:val="1"/>
          <w:sz w:val="20"/>
          <w:szCs w:val="20"/>
          <w:rtl w:val="0"/>
        </w:rPr>
        <w:t xml:space="preserve">0.9 MJ/kg</w:t>
      </w:r>
    </w:p>
    <w:sdt>
      <w:sdtPr>
        <w:id w:val="-758423848"/>
        <w:tag w:val="goog_rdk_13"/>
      </w:sdtPr>
      <w:sdtContent>
        <w:p w:rsidR="00000000" w:rsidDel="00000000" w:rsidP="00000000" w:rsidRDefault="00000000" w:rsidRPr="00000000" w14:paraId="000002C5">
          <w:pPr>
            <w:pStyle w:val="Heading3"/>
            <w:keepNext w:val="0"/>
            <w:keepLines w:val="0"/>
            <w:rPr>
              <w:rFonts w:ascii="Times New Roman" w:cs="Times New Roman" w:eastAsia="Times New Roman" w:hAnsi="Times New Roman"/>
              <w:color w:val="000000"/>
              <w:sz w:val="20"/>
              <w:szCs w:val="20"/>
            </w:rPr>
          </w:pPr>
          <w:bookmarkStart w:colFirst="0" w:colLast="0" w:name="_heading=h.kt4vb618s81i" w:id="21"/>
          <w:bookmarkEnd w:id="21"/>
          <w:r w:rsidDel="00000000" w:rsidR="00000000" w:rsidRPr="00000000">
            <w:rPr>
              <w:rFonts w:ascii="Times New Roman" w:cs="Times New Roman" w:eastAsia="Times New Roman" w:hAnsi="Times New Roman"/>
              <w:color w:val="000000"/>
              <w:sz w:val="20"/>
              <w:szCs w:val="20"/>
              <w:rtl w:val="0"/>
            </w:rPr>
            <w:t xml:space="preserve">2. Compute operational range</w:t>
          </w:r>
        </w:p>
      </w:sdtContent>
    </w:sdt>
    <w:p w:rsidR="00000000" w:rsidDel="00000000" w:rsidP="00000000" w:rsidRDefault="00000000" w:rsidRPr="00000000" w14:paraId="000002C6">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Range= Total Energy​/Energy per Mile</w:t>
      </w:r>
    </w:p>
    <w:p w:rsidR="00000000" w:rsidDel="00000000" w:rsidP="00000000" w:rsidRDefault="00000000" w:rsidRPr="00000000" w14:paraId="000002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Architectures with higher energy density or improved propulsion efficiency will achieve longer operational range.</w:t>
      </w:r>
    </w:p>
    <w:sdt>
      <w:sdtPr>
        <w:id w:val="273387832"/>
        <w:tag w:val="goog_rdk_14"/>
      </w:sdtPr>
      <w:sdtContent>
        <w:p w:rsidR="00000000" w:rsidDel="00000000" w:rsidP="00000000" w:rsidRDefault="00000000" w:rsidRPr="00000000" w14:paraId="000002C9">
          <w:pPr>
            <w:pStyle w:val="Heading1"/>
            <w:keepNext w:val="0"/>
            <w:keepLines w:val="0"/>
            <w:spacing w:before="0" w:lineRule="auto"/>
            <w:rPr>
              <w:rFonts w:ascii="Times New Roman" w:cs="Times New Roman" w:eastAsia="Times New Roman" w:hAnsi="Times New Roman"/>
              <w:b w:val="1"/>
              <w:bCs w:val="1"/>
              <w:color w:val="000000"/>
              <w:sz w:val="20"/>
              <w:szCs w:val="20"/>
            </w:rPr>
          </w:pPr>
          <w:bookmarkStart w:colFirst="0" w:colLast="0" w:name="_heading=h.qezkw6xe6pa9" w:id="22"/>
          <w:bookmarkEnd w:id="22"/>
          <w:r w:rsidDel="00000000" w:rsidR="00000000" w:rsidRPr="00000000">
            <w:rPr>
              <w:rFonts w:ascii="Times New Roman" w:cs="Times New Roman" w:eastAsia="Times New Roman" w:hAnsi="Times New Roman"/>
              <w:b w:val="1"/>
              <w:bCs w:val="1"/>
              <w:color w:val="000000"/>
              <w:sz w:val="20"/>
              <w:szCs w:val="20"/>
              <w:rtl w:val="0"/>
            </w:rPr>
            <w:t xml:space="preserve">P3 – CO₂ Emissions per Mile</w:t>
          </w:r>
        </w:p>
      </w:sdtContent>
    </w:sdt>
    <w:p w:rsidR="00000000" w:rsidDel="00000000" w:rsidP="00000000" w:rsidRDefault="00000000" w:rsidRPr="00000000" w14:paraId="000002C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CO₂ emissions are estimated using a </w:t>
      </w:r>
      <w:r w:rsidDel="00000000" w:rsidR="00000000" w:rsidRPr="00000000">
        <w:rPr>
          <w:rFonts w:ascii="Times New Roman" w:cs="Times New Roman" w:eastAsia="Times New Roman" w:hAnsi="Times New Roman"/>
          <w:b w:val="1"/>
          <w:bCs w:val="1"/>
          <w:sz w:val="20"/>
          <w:szCs w:val="20"/>
          <w:rtl w:val="0"/>
        </w:rPr>
        <w:t xml:space="preserve">calculate_emissions()</w:t>
      </w:r>
      <w:r w:rsidDel="00000000" w:rsidR="00000000" w:rsidRPr="00000000">
        <w:rPr>
          <w:rFonts w:ascii="Times New Roman" w:cs="Times New Roman" w:eastAsia="Times New Roman" w:hAnsi="Times New Roman"/>
          <w:sz w:val="20"/>
          <w:szCs w:val="20"/>
          <w:rtl w:val="0"/>
        </w:rPr>
        <w:t xml:space="preserve"> function that accounts for fuel type and fuel consumption.</w:t>
      </w:r>
    </w:p>
    <w:sdt>
      <w:sdtPr>
        <w:id w:val="-1694155803"/>
        <w:tag w:val="goog_rdk_15"/>
      </w:sdtPr>
      <w:sdtContent>
        <w:p w:rsidR="00000000" w:rsidDel="00000000" w:rsidP="00000000" w:rsidRDefault="00000000" w:rsidRPr="00000000" w14:paraId="000002CB">
          <w:pPr>
            <w:pStyle w:val="Heading3"/>
            <w:keepNext w:val="0"/>
            <w:keepLines w:val="0"/>
            <w:rPr>
              <w:rFonts w:ascii="Times New Roman" w:cs="Times New Roman" w:eastAsia="Times New Roman" w:hAnsi="Times New Roman"/>
              <w:color w:val="000000"/>
              <w:sz w:val="20"/>
              <w:szCs w:val="20"/>
            </w:rPr>
          </w:pPr>
          <w:bookmarkStart w:colFirst="0" w:colLast="0" w:name="_heading=h.kful70nj03zz" w:id="23"/>
          <w:bookmarkEnd w:id="23"/>
          <w:r w:rsidDel="00000000" w:rsidR="00000000" w:rsidRPr="00000000">
            <w:rPr>
              <w:rFonts w:ascii="Times New Roman" w:cs="Times New Roman" w:eastAsia="Times New Roman" w:hAnsi="Times New Roman"/>
              <w:color w:val="000000"/>
              <w:sz w:val="20"/>
              <w:szCs w:val="20"/>
              <w:rtl w:val="0"/>
            </w:rPr>
            <w:t xml:space="preserve">1. Define CO₂ emission factors</w:t>
          </w:r>
        </w:p>
      </w:sdtContent>
    </w:sdt>
    <w:p w:rsidR="00000000" w:rsidDel="00000000" w:rsidP="00000000" w:rsidRDefault="00000000" w:rsidRPr="00000000" w14:paraId="000002C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Emission factors represent kilograms of CO₂ produced per unit of fuel consumed.</w:t>
      </w:r>
    </w:p>
    <w:p w:rsidR="00000000" w:rsidDel="00000000" w:rsidP="00000000" w:rsidRDefault="00000000" w:rsidRPr="00000000" w14:paraId="000002C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values:</w:t>
      </w:r>
    </w:p>
    <w:p w:rsidR="00000000" w:rsidDel="00000000" w:rsidP="00000000" w:rsidRDefault="00000000" w:rsidRPr="00000000" w14:paraId="000002CE">
      <w:pPr>
        <w:numPr>
          <w:ilvl w:val="0"/>
          <w:numId w:val="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gasoline: </w:t>
      </w:r>
      <w:r w:rsidDel="00000000" w:rsidR="00000000" w:rsidRPr="00000000">
        <w:rPr>
          <w:rFonts w:ascii="Times New Roman" w:cs="Times New Roman" w:eastAsia="Times New Roman" w:hAnsi="Times New Roman"/>
          <w:b w:val="1"/>
          <w:bCs w:val="1"/>
          <w:sz w:val="20"/>
          <w:szCs w:val="20"/>
          <w:rtl w:val="0"/>
        </w:rPr>
        <w:t xml:space="preserve">8.89 kg CO₂ per gallon</w:t>
      </w:r>
    </w:p>
    <w:p w:rsidR="00000000" w:rsidDel="00000000" w:rsidP="00000000" w:rsidRDefault="00000000" w:rsidRPr="00000000" w14:paraId="000002CF">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Jet fuel: </w:t>
      </w:r>
      <w:r w:rsidDel="00000000" w:rsidR="00000000" w:rsidRPr="00000000">
        <w:rPr>
          <w:rFonts w:ascii="Times New Roman" w:cs="Times New Roman" w:eastAsia="Times New Roman" w:hAnsi="Times New Roman"/>
          <w:b w:val="1"/>
          <w:bCs w:val="1"/>
          <w:sz w:val="20"/>
          <w:szCs w:val="20"/>
          <w:rtl w:val="0"/>
        </w:rPr>
        <w:t xml:space="preserve">9.57 kg CO₂ per gallon</w:t>
      </w:r>
    </w:p>
    <w:p w:rsidR="00000000" w:rsidDel="00000000" w:rsidP="00000000" w:rsidRDefault="00000000" w:rsidRPr="00000000" w14:paraId="000002D0">
      <w:pPr>
        <w:numPr>
          <w:ilvl w:val="0"/>
          <w:numId w:val="19"/>
        </w:numPr>
        <w:spacing w:after="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 propulsion: </w:t>
      </w:r>
      <w:r w:rsidDel="00000000" w:rsidR="00000000" w:rsidRPr="00000000">
        <w:rPr>
          <w:rFonts w:ascii="Times New Roman" w:cs="Times New Roman" w:eastAsia="Times New Roman" w:hAnsi="Times New Roman"/>
          <w:b w:val="1"/>
          <w:bCs w:val="1"/>
          <w:sz w:val="20"/>
          <w:szCs w:val="20"/>
          <w:rtl w:val="0"/>
        </w:rPr>
        <w:t xml:space="preserve">0 kg CO₂ per unit energy (assuming renewable electricity)</w:t>
      </w:r>
    </w:p>
    <w:sdt>
      <w:sdtPr>
        <w:id w:val="684249238"/>
        <w:tag w:val="goog_rdk_16"/>
      </w:sdtPr>
      <w:sdtContent>
        <w:p w:rsidR="00000000" w:rsidDel="00000000" w:rsidP="00000000" w:rsidRDefault="00000000" w:rsidRPr="00000000" w14:paraId="000002D1">
          <w:pPr>
            <w:pStyle w:val="Heading3"/>
            <w:keepNext w:val="0"/>
            <w:keepLines w:val="0"/>
            <w:rPr>
              <w:rFonts w:ascii="Times New Roman" w:cs="Times New Roman" w:eastAsia="Times New Roman" w:hAnsi="Times New Roman"/>
              <w:color w:val="000000"/>
              <w:sz w:val="20"/>
              <w:szCs w:val="20"/>
            </w:rPr>
          </w:pPr>
          <w:bookmarkStart w:colFirst="0" w:colLast="0" w:name="_heading=h.7dclbh2fig8q" w:id="24"/>
          <w:bookmarkEnd w:id="24"/>
          <w:r w:rsidDel="00000000" w:rsidR="00000000" w:rsidRPr="00000000">
            <w:rPr>
              <w:rFonts w:ascii="Times New Roman" w:cs="Times New Roman" w:eastAsia="Times New Roman" w:hAnsi="Times New Roman"/>
              <w:color w:val="000000"/>
              <w:sz w:val="20"/>
              <w:szCs w:val="20"/>
              <w:rtl w:val="0"/>
            </w:rPr>
            <w:t xml:space="preserve">2. Estimate fuel consumption</w:t>
          </w:r>
        </w:p>
      </w:sdtContent>
    </w:sdt>
    <w:p w:rsidR="00000000" w:rsidDel="00000000" w:rsidP="00000000" w:rsidRDefault="00000000" w:rsidRPr="00000000" w14:paraId="000002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Fuel consumption is obtained from the energy consumption model.</w:t>
      </w:r>
    </w:p>
    <w:p w:rsidR="00000000" w:rsidDel="00000000" w:rsidP="00000000" w:rsidRDefault="00000000" w:rsidRPr="00000000" w14:paraId="000002D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Fuel Consumption= Energy Consumption/Fuel Energy Density​</w:t>
      </w:r>
    </w:p>
    <w:sdt>
      <w:sdtPr>
        <w:id w:val="61149239"/>
        <w:tag w:val="goog_rdk_17"/>
      </w:sdtPr>
      <w:sdtContent>
        <w:p w:rsidR="00000000" w:rsidDel="00000000" w:rsidP="00000000" w:rsidRDefault="00000000" w:rsidRPr="00000000" w14:paraId="000002D4">
          <w:pPr>
            <w:pStyle w:val="Heading3"/>
            <w:keepNext w:val="0"/>
            <w:keepLines w:val="0"/>
            <w:rPr>
              <w:rFonts w:ascii="Times New Roman" w:cs="Times New Roman" w:eastAsia="Times New Roman" w:hAnsi="Times New Roman"/>
              <w:color w:val="000000"/>
              <w:sz w:val="20"/>
              <w:szCs w:val="20"/>
            </w:rPr>
          </w:pPr>
          <w:bookmarkStart w:colFirst="0" w:colLast="0" w:name="_heading=h.ajnmpoczw15l" w:id="25"/>
          <w:bookmarkEnd w:id="25"/>
          <w:r w:rsidDel="00000000" w:rsidR="00000000" w:rsidRPr="00000000">
            <w:rPr>
              <w:rFonts w:ascii="Times New Roman" w:cs="Times New Roman" w:eastAsia="Times New Roman" w:hAnsi="Times New Roman"/>
              <w:color w:val="000000"/>
              <w:sz w:val="20"/>
              <w:szCs w:val="20"/>
              <w:rtl w:val="0"/>
            </w:rPr>
            <w:t xml:space="preserve">3. Compute CO₂ emissions per mile</w:t>
          </w:r>
        </w:p>
      </w:sdtContent>
    </w:sdt>
    <w:p w:rsidR="00000000" w:rsidDel="00000000" w:rsidP="00000000" w:rsidRDefault="00000000" w:rsidRPr="00000000" w14:paraId="000002D5">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CO2 per Mile=Fuel Consumption×Emission Factor</w:t>
      </w:r>
    </w:p>
    <w:p w:rsidR="00000000" w:rsidDel="00000000" w:rsidP="00000000" w:rsidRDefault="00000000" w:rsidRPr="00000000" w14:paraId="000002D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Architectures using hybrid or electric propulsion therefore produce lower CO₂ emissions per mile.</w:t>
      </w:r>
    </w:p>
    <w:sdt>
      <w:sdtPr>
        <w:id w:val="-1405216117"/>
        <w:tag w:val="goog_rdk_18"/>
      </w:sdtPr>
      <w:sdtContent>
        <w:p w:rsidR="00000000" w:rsidDel="00000000" w:rsidP="00000000" w:rsidRDefault="00000000" w:rsidRPr="00000000" w14:paraId="000002D7">
          <w:pPr>
            <w:pStyle w:val="Heading1"/>
            <w:keepNext w:val="0"/>
            <w:keepLines w:val="0"/>
            <w:spacing w:before="0" w:lineRule="auto"/>
            <w:rPr>
              <w:rFonts w:ascii="Times New Roman" w:cs="Times New Roman" w:eastAsia="Times New Roman" w:hAnsi="Times New Roman"/>
              <w:b w:val="1"/>
              <w:bCs w:val="1"/>
              <w:color w:val="000000"/>
              <w:sz w:val="20"/>
              <w:szCs w:val="20"/>
            </w:rPr>
          </w:pPr>
          <w:bookmarkStart w:colFirst="0" w:colLast="0" w:name="_heading=h.oukezc4atn8w" w:id="26"/>
          <w:bookmarkEnd w:id="26"/>
          <w:r w:rsidDel="00000000" w:rsidR="00000000" w:rsidRPr="00000000">
            <w:rPr>
              <w:rFonts w:ascii="Times New Roman" w:cs="Times New Roman" w:eastAsia="Times New Roman" w:hAnsi="Times New Roman"/>
              <w:b w:val="1"/>
              <w:bCs w:val="1"/>
              <w:color w:val="000000"/>
              <w:sz w:val="20"/>
              <w:szCs w:val="20"/>
              <w:rtl w:val="0"/>
            </w:rPr>
            <w:t xml:space="preserve">P4 – Propulsion System Reliability</w:t>
          </w:r>
        </w:p>
      </w:sdtContent>
    </w:sdt>
    <w:p w:rsidR="00000000" w:rsidDel="00000000" w:rsidP="00000000" w:rsidRDefault="00000000" w:rsidRPr="00000000" w14:paraId="000002D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is estimated using a </w:t>
      </w:r>
      <w:r w:rsidDel="00000000" w:rsidR="00000000" w:rsidRPr="00000000">
        <w:rPr>
          <w:rFonts w:ascii="Times New Roman" w:cs="Times New Roman" w:eastAsia="Times New Roman" w:hAnsi="Times New Roman"/>
          <w:b w:val="1"/>
          <w:bCs w:val="1"/>
          <w:sz w:val="20"/>
          <w:szCs w:val="20"/>
          <w:rtl w:val="0"/>
        </w:rPr>
        <w:t xml:space="preserve">calculate_reliability()</w:t>
      </w:r>
      <w:r w:rsidDel="00000000" w:rsidR="00000000" w:rsidRPr="00000000">
        <w:rPr>
          <w:rFonts w:ascii="Times New Roman" w:cs="Times New Roman" w:eastAsia="Times New Roman" w:hAnsi="Times New Roman"/>
          <w:sz w:val="20"/>
          <w:szCs w:val="20"/>
          <w:rtl w:val="0"/>
        </w:rPr>
        <w:t xml:space="preserve"> function based on propulsion redundancy and component reliability.</w:t>
      </w:r>
    </w:p>
    <w:sdt>
      <w:sdtPr>
        <w:id w:val="-817353324"/>
        <w:tag w:val="goog_rdk_19"/>
      </w:sdtPr>
      <w:sdtContent>
        <w:p w:rsidR="00000000" w:rsidDel="00000000" w:rsidP="00000000" w:rsidRDefault="00000000" w:rsidRPr="00000000" w14:paraId="000002D9">
          <w:pPr>
            <w:pStyle w:val="Heading3"/>
            <w:keepNext w:val="0"/>
            <w:keepLines w:val="0"/>
            <w:rPr>
              <w:rFonts w:ascii="Times New Roman" w:cs="Times New Roman" w:eastAsia="Times New Roman" w:hAnsi="Times New Roman"/>
              <w:color w:val="000000"/>
              <w:sz w:val="20"/>
              <w:szCs w:val="20"/>
            </w:rPr>
          </w:pPr>
          <w:bookmarkStart w:colFirst="0" w:colLast="0" w:name="_heading=h.6ppclcs62i5p" w:id="27"/>
          <w:bookmarkEnd w:id="27"/>
          <w:r w:rsidDel="00000000" w:rsidR="00000000" w:rsidRPr="00000000">
            <w:rPr>
              <w:rFonts w:ascii="Times New Roman" w:cs="Times New Roman" w:eastAsia="Times New Roman" w:hAnsi="Times New Roman"/>
              <w:color w:val="000000"/>
              <w:sz w:val="20"/>
              <w:szCs w:val="20"/>
              <w:rtl w:val="0"/>
            </w:rPr>
            <w:t xml:space="preserve">1. Define single propulsion unit reliability</w:t>
          </w:r>
        </w:p>
      </w:sdtContent>
    </w:sdt>
    <w:p w:rsidR="00000000" w:rsidDel="00000000" w:rsidP="00000000" w:rsidRDefault="00000000" w:rsidRPr="00000000" w14:paraId="000002D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Typical reliability for a single propulsion unit is assumed to be:</w:t>
      </w:r>
    </w:p>
    <w:p w:rsidR="00000000" w:rsidDel="00000000" w:rsidP="00000000" w:rsidRDefault="00000000" w:rsidRPr="00000000" w14:paraId="000002DB">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Rmotor​=0.98</w:t>
      </w:r>
    </w:p>
    <w:p w:rsidR="00000000" w:rsidDel="00000000" w:rsidP="00000000" w:rsidRDefault="00000000" w:rsidRPr="00000000" w14:paraId="000002D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represents the probability that the propulsion unit functions during a flight.</w:t>
      </w:r>
    </w:p>
    <w:sdt>
      <w:sdtPr>
        <w:id w:val="79363133"/>
        <w:tag w:val="goog_rdk_20"/>
      </w:sdtPr>
      <w:sdtContent>
        <w:p w:rsidR="00000000" w:rsidDel="00000000" w:rsidP="00000000" w:rsidRDefault="00000000" w:rsidRPr="00000000" w14:paraId="000002DD">
          <w:pPr>
            <w:pStyle w:val="Heading3"/>
            <w:keepNext w:val="0"/>
            <w:keepLines w:val="0"/>
            <w:rPr>
              <w:rFonts w:ascii="Times New Roman" w:cs="Times New Roman" w:eastAsia="Times New Roman" w:hAnsi="Times New Roman"/>
              <w:color w:val="000000"/>
              <w:sz w:val="20"/>
              <w:szCs w:val="20"/>
            </w:rPr>
          </w:pPr>
          <w:bookmarkStart w:colFirst="0" w:colLast="0" w:name="_heading=h.ld04171ybtvw" w:id="28"/>
          <w:bookmarkEnd w:id="28"/>
          <w:r w:rsidDel="00000000" w:rsidR="00000000" w:rsidRPr="00000000">
            <w:rPr>
              <w:rFonts w:ascii="Times New Roman" w:cs="Times New Roman" w:eastAsia="Times New Roman" w:hAnsi="Times New Roman"/>
              <w:color w:val="000000"/>
              <w:sz w:val="20"/>
              <w:szCs w:val="20"/>
              <w:rtl w:val="0"/>
            </w:rPr>
            <w:t xml:space="preserve">2. Compute system reliability</w:t>
          </w:r>
        </w:p>
      </w:sdtContent>
    </w:sdt>
    <w:p w:rsidR="00000000" w:rsidDel="00000000" w:rsidP="00000000" w:rsidRDefault="00000000" w:rsidRPr="00000000" w14:paraId="000002D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architectures with multiple propulsion units, reliability increases through redundancy.</w:t>
      </w:r>
    </w:p>
    <w:p w:rsidR="00000000" w:rsidDel="00000000" w:rsidP="00000000" w:rsidRDefault="00000000" w:rsidRPr="00000000" w14:paraId="000002D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NNN independent propulsion units:</w:t>
      </w:r>
    </w:p>
    <w:p w:rsidR="00000000" w:rsidDel="00000000" w:rsidP="00000000" w:rsidRDefault="00000000" w:rsidRPr="00000000" w14:paraId="000002E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162175" cy="375872"/>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162175" cy="375872"/>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E2">
      <w:pPr>
        <w:numPr>
          <w:ilvl w:val="0"/>
          <w:numId w:val="2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number of propulsion units</w:t>
      </w:r>
    </w:p>
    <w:p w:rsidR="00000000" w:rsidDel="00000000" w:rsidP="00000000" w:rsidRDefault="00000000" w:rsidRPr="00000000" w14:paraId="000002E3">
      <w:pPr>
        <w:numPr>
          <w:ilvl w:val="0"/>
          <w:numId w:val="22"/>
        </w:numPr>
        <w:spacing w:after="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Rmotor= reliability of each unit</w:t>
      </w:r>
    </w:p>
    <w:p w:rsidR="00000000" w:rsidDel="00000000" w:rsidP="00000000" w:rsidRDefault="00000000" w:rsidRPr="00000000" w14:paraId="000002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Distributed propulsion architectures therefore improve system reliability compared to single-engine configurations.</w:t>
      </w:r>
    </w:p>
    <w:sdt>
      <w:sdtPr>
        <w:id w:val="742058431"/>
        <w:tag w:val="goog_rdk_21"/>
      </w:sdtPr>
      <w:sdtContent>
        <w:p w:rsidR="00000000" w:rsidDel="00000000" w:rsidP="00000000" w:rsidRDefault="00000000" w:rsidRPr="00000000" w14:paraId="000002E5">
          <w:pPr>
            <w:pStyle w:val="Heading1"/>
            <w:keepNext w:val="0"/>
            <w:keepLines w:val="0"/>
            <w:spacing w:before="0" w:lineRule="auto"/>
            <w:jc w:val="both"/>
            <w:rPr>
              <w:rFonts w:ascii="Times New Roman" w:cs="Times New Roman" w:eastAsia="Times New Roman" w:hAnsi="Times New Roman"/>
              <w:b w:val="1"/>
              <w:bCs w:val="1"/>
              <w:color w:val="000000"/>
              <w:sz w:val="20"/>
              <w:szCs w:val="20"/>
            </w:rPr>
          </w:pPr>
          <w:bookmarkStart w:colFirst="0" w:colLast="0" w:name="_heading=h.y2pr2ezflapr" w:id="29"/>
          <w:bookmarkEnd w:id="29"/>
          <w:r w:rsidDel="00000000" w:rsidR="00000000" w:rsidRPr="00000000">
            <w:rPr>
              <w:rFonts w:ascii="Times New Roman" w:cs="Times New Roman" w:eastAsia="Times New Roman" w:hAnsi="Times New Roman"/>
              <w:b w:val="1"/>
              <w:bCs w:val="1"/>
              <w:color w:val="000000"/>
              <w:sz w:val="20"/>
              <w:szCs w:val="20"/>
              <w:rtl w:val="0"/>
            </w:rPr>
            <w:t xml:space="preserve">Justification for Assumptions</w:t>
          </w:r>
        </w:p>
      </w:sdtContent>
    </w:sdt>
    <w:p w:rsidR="00000000" w:rsidDel="00000000" w:rsidP="00000000" w:rsidRDefault="00000000" w:rsidRPr="00000000" w14:paraId="000002E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simplifying assumptions are used:</w:t>
      </w:r>
    </w:p>
    <w:p w:rsidR="00000000" w:rsidDel="00000000" w:rsidP="00000000" w:rsidRDefault="00000000" w:rsidRPr="00000000" w14:paraId="000002E7">
      <w:pPr>
        <w:numPr>
          <w:ilvl w:val="0"/>
          <w:numId w:val="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Cruise power requirements are approximated for typical small GA aircraft.</w:t>
      </w:r>
    </w:p>
    <w:p w:rsidR="00000000" w:rsidDel="00000000" w:rsidP="00000000" w:rsidRDefault="00000000" w:rsidRPr="00000000" w14:paraId="000002E8">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Propulsion efficiency values are representative averages from published literature.</w:t>
      </w:r>
    </w:p>
    <w:p w:rsidR="00000000" w:rsidDel="00000000" w:rsidP="00000000" w:rsidRDefault="00000000" w:rsidRPr="00000000" w14:paraId="000002E9">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 propulsion is assumed to produce zero operational CO₂ emissions.</w:t>
      </w:r>
    </w:p>
    <w:p w:rsidR="00000000" w:rsidDel="00000000" w:rsidP="00000000" w:rsidRDefault="00000000" w:rsidRPr="00000000" w14:paraId="000002EA">
      <w:pPr>
        <w:numPr>
          <w:ilvl w:val="0"/>
          <w:numId w:val="6"/>
        </w:numPr>
        <w:spacing w:after="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Propulsion units are assumed statistically independent when computing reliability.</w:t>
      </w:r>
    </w:p>
    <w:p w:rsidR="00000000" w:rsidDel="00000000" w:rsidP="00000000" w:rsidRDefault="00000000" w:rsidRPr="00000000" w14:paraId="000002E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assumptions allow consistent comparison between candidate architectures while keeping the model simple enough for conceptual design exploration.</w:t>
      </w:r>
    </w:p>
    <w:p w:rsidR="00000000" w:rsidDel="00000000" w:rsidP="00000000" w:rsidRDefault="00000000" w:rsidRPr="00000000" w14:paraId="000002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D">
      <w:pPr>
        <w:spacing w:after="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2"/>
        <w:spacing w:after="0" w:lineRule="auto"/>
        <w:rPr>
          <w:rFonts w:ascii="Times New Roman" w:cs="Times New Roman" w:eastAsia="Times New Roman" w:hAnsi="Times New Roman"/>
        </w:rPr>
      </w:pPr>
      <w:bookmarkStart w:colFirst="0" w:colLast="0" w:name="_heading=h.1u5lxtms0tek" w:id="30"/>
      <w:bookmarkEnd w:id="30"/>
      <w:r w:rsidDel="00000000" w:rsidR="00000000" w:rsidRPr="00000000">
        <w:rPr>
          <w:rFonts w:ascii="Times New Roman" w:cs="Times New Roman" w:eastAsia="Times New Roman" w:hAnsi="Times New Roman"/>
          <w:rtl w:val="0"/>
        </w:rPr>
        <w:t xml:space="preserve">3. For each performance metric, write a function to evaluate that metric, implementing the strategy you defined in Question 2 above:</w:t>
      </w:r>
    </w:p>
    <w:p w:rsidR="00000000" w:rsidDel="00000000" w:rsidP="00000000" w:rsidRDefault="00000000" w:rsidRPr="00000000" w14:paraId="000002EF">
      <w:pPr>
        <w:spacing w:after="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F0">
      <w:pPr>
        <w:pStyle w:val="Heading3"/>
        <w:numPr>
          <w:ilvl w:val="0"/>
          <w:numId w:val="9"/>
        </w:numPr>
        <w:spacing w:after="0" w:line="276" w:lineRule="auto"/>
        <w:ind w:left="720" w:hanging="360"/>
        <w:rPr>
          <w:rFonts w:ascii="Times New Roman" w:cs="Times New Roman" w:eastAsia="Times New Roman" w:hAnsi="Times New Roman"/>
        </w:rPr>
      </w:pPr>
      <w:bookmarkStart w:colFirst="0" w:colLast="0" w:name="_heading=h.ksncjsyy7res" w:id="31"/>
      <w:bookmarkEnd w:id="31"/>
      <w:r w:rsidDel="00000000" w:rsidR="00000000" w:rsidRPr="00000000">
        <w:rPr>
          <w:rFonts w:ascii="Times New Roman" w:cs="Times New Roman" w:eastAsia="Times New Roman" w:hAnsi="Times New Roman"/>
          <w:rtl w:val="0"/>
        </w:rPr>
        <w:t xml:space="preserve">Write a value function (code) that takes an architecture as an input and estimates each metric as an output implementing the strategy defined in 2.</w:t>
      </w:r>
    </w:p>
    <w:p w:rsidR="00000000" w:rsidDel="00000000" w:rsidP="00000000" w:rsidRDefault="00000000" w:rsidRPr="00000000" w14:paraId="000002F1">
      <w:pPr>
        <w:spacing w:after="0" w:line="276"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F2">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following Python script implements the evaluation strategies mapped out in Question 2. It takes our architectural encoding vectors as inputs and computes the four performance metrics: Fuel/Energy Efficiency (P1), Operational Range (P2), CO2 Emissions (P3), and Propulsion System Reliability (P4).</w:t>
      </w:r>
    </w:p>
    <w:p w:rsidR="00000000" w:rsidDel="00000000" w:rsidP="00000000" w:rsidRDefault="00000000" w:rsidRPr="00000000" w14:paraId="000002F3">
      <w:pPr>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Assumptions required to operationalize the strategy are explicitly defined in the constant variables (e.g., standardizing the energy storage payload to </w:t>
      </w:r>
      <w:r w:rsidDel="00000000" w:rsidR="00000000" w:rsidRPr="00000000">
        <w:rPr>
          <w:rFonts w:ascii="Times New Roman" w:cs="Times New Roman" w:eastAsia="Times New Roman" w:hAnsi="Times New Roman"/>
          <w:b w:val="1"/>
          <w:bCs w:val="1"/>
          <w:sz w:val="22"/>
          <w:szCs w:val="22"/>
          <w:rtl w:val="0"/>
        </w:rPr>
        <w:t xml:space="preserve">300 kg</w:t>
      </w:r>
      <w:r w:rsidDel="00000000" w:rsidR="00000000" w:rsidRPr="00000000">
        <w:rPr>
          <w:rFonts w:ascii="Times New Roman" w:cs="Times New Roman" w:eastAsia="Times New Roman" w:hAnsi="Times New Roman"/>
          <w:sz w:val="22"/>
          <w:szCs w:val="22"/>
          <w:rtl w:val="0"/>
        </w:rPr>
        <w:t xml:space="preserve"> and assuming an average cruise power of </w:t>
      </w:r>
      <w:r w:rsidDel="00000000" w:rsidR="00000000" w:rsidRPr="00000000">
        <w:rPr>
          <w:rFonts w:ascii="Times New Roman" w:cs="Times New Roman" w:eastAsia="Times New Roman" w:hAnsi="Times New Roman"/>
          <w:b w:val="1"/>
          <w:bCs w:val="1"/>
          <w:sz w:val="22"/>
          <w:szCs w:val="22"/>
          <w:rtl w:val="0"/>
        </w:rPr>
        <w:t xml:space="preserve">200 kW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F5">
      <w:pPr>
        <w:spacing w:after="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F6">
      <w:pPr>
        <w:spacing w:after="0" w:lineRule="auto"/>
        <w:rPr>
          <w:rFonts w:ascii="Times New Roman" w:cs="Times New Roman" w:eastAsia="Times New Roman" w:hAnsi="Times New Roman"/>
          <w:b w:val="1"/>
          <w:bCs w:val="1"/>
          <w:sz w:val="22"/>
          <w:szCs w:val="22"/>
        </w:rPr>
      </w:pPr>
      <w:hyperlink r:id="rId13">
        <w:r w:rsidDel="00000000" w:rsidR="00000000" w:rsidRPr="00000000">
          <w:rPr>
            <w:rFonts w:ascii="Times New Roman" w:cs="Times New Roman" w:eastAsia="Times New Roman" w:hAnsi="Times New Roman"/>
            <w:b w:val="1"/>
            <w:bCs w:val="1"/>
            <w:color w:val="0000ee"/>
            <w:sz w:val="22"/>
            <w:szCs w:val="22"/>
            <w:u w:val="single"/>
            <w:rtl w:val="0"/>
          </w:rPr>
          <w:t xml:space="preserve">HW4B-Ex2-3.ipynb</w:t>
        </w:r>
      </w:hyperlink>
      <w:r w:rsidDel="00000000" w:rsidR="00000000" w:rsidRPr="00000000">
        <w:rPr>
          <w:rtl w:val="0"/>
        </w:rPr>
      </w:r>
    </w:p>
    <w:p w:rsidR="00000000" w:rsidDel="00000000" w:rsidP="00000000" w:rsidRDefault="00000000" w:rsidRPr="00000000" w14:paraId="000002F7">
      <w:pPr>
        <w:spacing w:after="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F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9">
      <w:pPr>
        <w:pStyle w:val="Heading3"/>
        <w:numPr>
          <w:ilvl w:val="0"/>
          <w:numId w:val="9"/>
        </w:numPr>
        <w:spacing w:after="0" w:line="276" w:lineRule="auto"/>
        <w:ind w:left="720" w:hanging="360"/>
        <w:rPr>
          <w:rFonts w:ascii="Times New Roman" w:cs="Times New Roman" w:eastAsia="Times New Roman" w:hAnsi="Times New Roman"/>
        </w:rPr>
      </w:pPr>
      <w:bookmarkStart w:colFirst="0" w:colLast="0" w:name="_heading=h.hso14t5e2vqb" w:id="32"/>
      <w:bookmarkEnd w:id="32"/>
      <w:r w:rsidDel="00000000" w:rsidR="00000000" w:rsidRPr="00000000">
        <w:rPr>
          <w:rFonts w:ascii="Times New Roman" w:cs="Times New Roman" w:eastAsia="Times New Roman" w:hAnsi="Times New Roman"/>
          <w:rtl w:val="0"/>
        </w:rPr>
        <w:t xml:space="preserve">Test the value function with a few reference architectures and check that the results make sense. Discuss.</w:t>
      </w:r>
    </w:p>
    <w:p w:rsidR="00000000" w:rsidDel="00000000" w:rsidP="00000000" w:rsidRDefault="00000000" w:rsidRPr="00000000" w14:paraId="000002FA">
      <w:pPr>
        <w:spacing w:after="0" w:line="276"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FB">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Running the above value function yields the following outputs for our three reference architectures:</w:t>
      </w:r>
    </w:p>
    <w:p w:rsidR="00000000" w:rsidDel="00000000" w:rsidP="00000000" w:rsidRDefault="00000000" w:rsidRPr="00000000" w14:paraId="000002FC">
      <w:pPr>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D">
      <w:pPr>
        <w:spacing w:after="0" w:line="276" w:lineRule="auto"/>
        <w:rPr>
          <w:rFonts w:ascii="Times New Roman" w:cs="Times New Roman" w:eastAsia="Times New Roman" w:hAnsi="Times New Roman"/>
          <w:sz w:val="22"/>
          <w:szCs w:val="22"/>
        </w:rPr>
      </w:pPr>
      <w:r w:rsidDel="00000000" w:rsidR="00000000" w:rsidRPr="00000000">
        <w:rPr>
          <w:rtl w:val="0"/>
        </w:rPr>
      </w:r>
    </w:p>
    <w:tbl>
      <w:tblPr>
        <w:tblStyle w:val="Table5"/>
        <w:tblW w:w="9360.0" w:type="dxa"/>
        <w:jc w:val="left"/>
        <w:tblLayout w:type="fixed"/>
        <w:tblLook w:val="0600"/>
      </w:tblPr>
      <w:tblGrid>
        <w:gridCol w:w="2154.820143884892"/>
        <w:gridCol w:w="1923.946557040082"/>
        <w:gridCol w:w="1491.0585817060637"/>
        <w:gridCol w:w="2299.116135662898"/>
        <w:gridCol w:w="1491.0585817060637"/>
        <w:tblGridChange w:id="0">
          <w:tblGrid>
            <w:gridCol w:w="2154.820143884892"/>
            <w:gridCol w:w="1923.946557040082"/>
            <w:gridCol w:w="1491.0585817060637"/>
            <w:gridCol w:w="2299.116135662898"/>
            <w:gridCol w:w="1491.0585817060637"/>
          </w:tblGrid>
        </w:tblGridChange>
      </w:tblGrid>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P1 Efficiency (MJ/mile)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P2 Range (miles)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P3 CO2 Emissions (kg/mile)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P4 Reliability (%)</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Ref Arch 1</w:t>
            </w:r>
            <w:r w:rsidDel="00000000" w:rsidR="00000000" w:rsidRPr="00000000">
              <w:rPr>
                <w:rFonts w:ascii="Times New Roman" w:cs="Times New Roman" w:eastAsia="Times New Roman" w:hAnsi="Times New Roman"/>
                <w:sz w:val="22"/>
                <w:szCs w:val="22"/>
                <w:rtl w:val="0"/>
              </w:rPr>
              <w:t xml:space="preserve"> (Cirrus Hybrid)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98.0000</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Ref Arch 2</w:t>
            </w:r>
            <w:r w:rsidDel="00000000" w:rsidR="00000000" w:rsidRPr="00000000">
              <w:rPr>
                <w:rFonts w:ascii="Times New Roman" w:cs="Times New Roman" w:eastAsia="Times New Roman" w:hAnsi="Times New Roman"/>
                <w:sz w:val="22"/>
                <w:szCs w:val="22"/>
                <w:rtl w:val="0"/>
              </w:rPr>
              <w:t xml:space="preserve"> (Diamond Twin)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99.9600</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Ref Arch 3</w:t>
            </w:r>
            <w:r w:rsidDel="00000000" w:rsidR="00000000" w:rsidRPr="00000000">
              <w:rPr>
                <w:rFonts w:ascii="Times New Roman" w:cs="Times New Roman" w:eastAsia="Times New Roman" w:hAnsi="Times New Roman"/>
                <w:sz w:val="22"/>
                <w:szCs w:val="22"/>
                <w:rtl w:val="0"/>
              </w:rPr>
              <w:t xml:space="preserve"> (NASA X-57)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99.9998</w:t>
            </w:r>
          </w:p>
        </w:tc>
      </w:tr>
    </w:tbl>
    <w:p w:rsidR="00000000" w:rsidDel="00000000" w:rsidP="00000000" w:rsidRDefault="00000000" w:rsidRPr="00000000" w14:paraId="00000312">
      <w:pPr>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3">
      <w:pPr>
        <w:spacing w:after="0" w:line="276"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14">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Discussion of Results:</w:t>
      </w:r>
      <w:r w:rsidDel="00000000" w:rsidR="00000000" w:rsidRPr="00000000">
        <w:rPr>
          <w:rFonts w:ascii="Times New Roman" w:cs="Times New Roman" w:eastAsia="Times New Roman" w:hAnsi="Times New Roman"/>
          <w:sz w:val="22"/>
          <w:szCs w:val="22"/>
          <w:rtl w:val="0"/>
        </w:rPr>
        <w:t xml:space="preserve"> The output generated by the function verifies that our computational strategy correctly models the engineering physics and tradeoffs of the defined system space.</w:t>
      </w:r>
    </w:p>
    <w:p w:rsidR="00000000" w:rsidDel="00000000" w:rsidP="00000000" w:rsidRDefault="00000000" w:rsidRPr="00000000" w14:paraId="00000315">
      <w:pPr>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6">
      <w:pPr>
        <w:numPr>
          <w:ilvl w:val="0"/>
          <w:numId w:val="7"/>
        </w:numPr>
        <w:spacing w:after="0"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P1 - Fuel/Energy Efficiency:</w:t>
      </w:r>
      <w:r w:rsidDel="00000000" w:rsidR="00000000" w:rsidRPr="00000000">
        <w:rPr>
          <w:rFonts w:ascii="Times New Roman" w:cs="Times New Roman" w:eastAsia="Times New Roman" w:hAnsi="Times New Roman"/>
          <w:sz w:val="22"/>
          <w:szCs w:val="22"/>
          <w:rtl w:val="0"/>
        </w:rPr>
        <w:t xml:space="preserve"> Architectures 1 and 2 operate on hybrid topologies (Series and Parallel), benefitting from a superior energy conversion rate (</w:t>
      </w:r>
      <w:r w:rsidDel="00000000" w:rsidR="00000000" w:rsidRPr="00000000">
        <w:rPr>
          <w:rFonts w:ascii="Times New Roman" w:cs="Times New Roman" w:eastAsia="Times New Roman" w:hAnsi="Times New Roman"/>
          <w:b w:val="1"/>
          <w:bCs w:val="1"/>
          <w:sz w:val="22"/>
          <w:szCs w:val="22"/>
          <w:rtl w:val="0"/>
        </w:rPr>
        <w:t xml:space="preserve">0.40</w:t>
      </w:r>
      <w:r w:rsidDel="00000000" w:rsidR="00000000" w:rsidRPr="00000000">
        <w:rPr>
          <w:rFonts w:ascii="Times New Roman" w:cs="Times New Roman" w:eastAsia="Times New Roman" w:hAnsi="Times New Roman"/>
          <w:sz w:val="22"/>
          <w:szCs w:val="22"/>
          <w:rtl w:val="0"/>
        </w:rPr>
        <w:t xml:space="preserve"> efficiency) compared to Architecture 3's Turboelectric system (</w:t>
      </w:r>
      <w:r w:rsidDel="00000000" w:rsidR="00000000" w:rsidRPr="00000000">
        <w:rPr>
          <w:rFonts w:ascii="Times New Roman" w:cs="Times New Roman" w:eastAsia="Times New Roman" w:hAnsi="Times New Roman"/>
          <w:b w:val="1"/>
          <w:bCs w:val="1"/>
          <w:sz w:val="22"/>
          <w:szCs w:val="22"/>
          <w:rtl w:val="0"/>
        </w:rPr>
        <w:t xml:space="preserve">0.35</w:t>
      </w:r>
      <w:r w:rsidDel="00000000" w:rsidR="00000000" w:rsidRPr="00000000">
        <w:rPr>
          <w:rFonts w:ascii="Times New Roman" w:cs="Times New Roman" w:eastAsia="Times New Roman" w:hAnsi="Times New Roman"/>
          <w:sz w:val="22"/>
          <w:szCs w:val="22"/>
          <w:rtl w:val="0"/>
        </w:rPr>
        <w:t xml:space="preserve"> efficiency). Consequently, Arch 1 and 2 consume only </w:t>
      </w:r>
      <w:r w:rsidDel="00000000" w:rsidR="00000000" w:rsidRPr="00000000">
        <w:rPr>
          <w:rFonts w:ascii="Times New Roman" w:cs="Times New Roman" w:eastAsia="Times New Roman" w:hAnsi="Times New Roman"/>
          <w:b w:val="1"/>
          <w:bCs w:val="1"/>
          <w:sz w:val="22"/>
          <w:szCs w:val="22"/>
          <w:rtl w:val="0"/>
        </w:rPr>
        <w:t xml:space="preserve">12.00 MJ/mile</w:t>
      </w:r>
      <w:r w:rsidDel="00000000" w:rsidR="00000000" w:rsidRPr="00000000">
        <w:rPr>
          <w:rFonts w:ascii="Times New Roman" w:cs="Times New Roman" w:eastAsia="Times New Roman" w:hAnsi="Times New Roman"/>
          <w:sz w:val="22"/>
          <w:szCs w:val="22"/>
          <w:rtl w:val="0"/>
        </w:rPr>
        <w:t xml:space="preserve">, while Arch 3 is penalized, requiring </w:t>
      </w:r>
      <w:r w:rsidDel="00000000" w:rsidR="00000000" w:rsidRPr="00000000">
        <w:rPr>
          <w:rFonts w:ascii="Times New Roman" w:cs="Times New Roman" w:eastAsia="Times New Roman" w:hAnsi="Times New Roman"/>
          <w:b w:val="1"/>
          <w:bCs w:val="1"/>
          <w:sz w:val="22"/>
          <w:szCs w:val="22"/>
          <w:rtl w:val="0"/>
        </w:rPr>
        <w:t xml:space="preserve">13.71 MJ/mile</w:t>
      </w:r>
      <w:r w:rsidDel="00000000" w:rsidR="00000000" w:rsidRPr="00000000">
        <w:rPr>
          <w:rFonts w:ascii="Times New Roman" w:cs="Times New Roman" w:eastAsia="Times New Roman" w:hAnsi="Times New Roman"/>
          <w:sz w:val="22"/>
          <w:szCs w:val="22"/>
          <w:rtl w:val="0"/>
        </w:rPr>
        <w:t xml:space="preserve">.</w:t>
        <w:br w:type="textWrapping"/>
      </w:r>
    </w:p>
    <w:p w:rsidR="00000000" w:rsidDel="00000000" w:rsidP="00000000" w:rsidRDefault="00000000" w:rsidRPr="00000000" w14:paraId="00000317">
      <w:pPr>
        <w:numPr>
          <w:ilvl w:val="0"/>
          <w:numId w:val="7"/>
        </w:numPr>
        <w:spacing w:after="0"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P2 - Operational Range:</w:t>
      </w:r>
      <w:r w:rsidDel="00000000" w:rsidR="00000000" w:rsidRPr="00000000">
        <w:rPr>
          <w:rFonts w:ascii="Times New Roman" w:cs="Times New Roman" w:eastAsia="Times New Roman" w:hAnsi="Times New Roman"/>
          <w:sz w:val="22"/>
          <w:szCs w:val="22"/>
          <w:rtl w:val="0"/>
        </w:rPr>
        <w:t xml:space="preserve"> Range accurately captures the interplay between battery chemistry (D2) and mass allocation. Ref Arch 1 utilizes futuristic Solid-State batteries (</w:t>
      </w:r>
      <w:r w:rsidDel="00000000" w:rsidR="00000000" w:rsidRPr="00000000">
        <w:rPr>
          <w:rFonts w:ascii="Times New Roman" w:cs="Times New Roman" w:eastAsia="Times New Roman" w:hAnsi="Times New Roman"/>
          <w:b w:val="1"/>
          <w:bCs w:val="1"/>
          <w:sz w:val="22"/>
          <w:szCs w:val="22"/>
          <w:rtl w:val="0"/>
        </w:rPr>
        <w:t xml:space="preserve">400 Wh/kg</w:t>
      </w:r>
      <w:r w:rsidDel="00000000" w:rsidR="00000000" w:rsidRPr="00000000">
        <w:rPr>
          <w:rFonts w:ascii="Times New Roman" w:cs="Times New Roman" w:eastAsia="Times New Roman" w:hAnsi="Times New Roman"/>
          <w:sz w:val="22"/>
          <w:szCs w:val="22"/>
          <w:rtl w:val="0"/>
        </w:rPr>
        <w:t xml:space="preserve">) , affording it a slightly longer range (</w:t>
      </w:r>
      <w:r w:rsidDel="00000000" w:rsidR="00000000" w:rsidRPr="00000000">
        <w:rPr>
          <w:rFonts w:ascii="Times New Roman" w:cs="Times New Roman" w:eastAsia="Times New Roman" w:hAnsi="Times New Roman"/>
          <w:b w:val="1"/>
          <w:bCs w:val="1"/>
          <w:sz w:val="22"/>
          <w:szCs w:val="22"/>
          <w:rtl w:val="0"/>
        </w:rPr>
        <w:t xml:space="preserve">382.3 miles</w:t>
      </w:r>
      <w:r w:rsidDel="00000000" w:rsidR="00000000" w:rsidRPr="00000000">
        <w:rPr>
          <w:rFonts w:ascii="Times New Roman" w:cs="Times New Roman" w:eastAsia="Times New Roman" w:hAnsi="Times New Roman"/>
          <w:sz w:val="22"/>
          <w:szCs w:val="22"/>
          <w:rtl w:val="0"/>
        </w:rPr>
        <w:t xml:space="preserve">) than Arch 2 (</w:t>
      </w:r>
      <w:r w:rsidDel="00000000" w:rsidR="00000000" w:rsidRPr="00000000">
        <w:rPr>
          <w:rFonts w:ascii="Times New Roman" w:cs="Times New Roman" w:eastAsia="Times New Roman" w:hAnsi="Times New Roman"/>
          <w:b w:val="1"/>
          <w:bCs w:val="1"/>
          <w:sz w:val="22"/>
          <w:szCs w:val="22"/>
          <w:rtl w:val="0"/>
        </w:rPr>
        <w:t xml:space="preserve">373.3 miles</w:t>
      </w:r>
      <w:r w:rsidDel="00000000" w:rsidR="00000000" w:rsidRPr="00000000">
        <w:rPr>
          <w:rFonts w:ascii="Times New Roman" w:cs="Times New Roman" w:eastAsia="Times New Roman" w:hAnsi="Times New Roman"/>
          <w:sz w:val="22"/>
          <w:szCs w:val="22"/>
          <w:rtl w:val="0"/>
        </w:rPr>
        <w:t xml:space="preserve">), which relies on standard NMC cells (</w:t>
      </w:r>
      <w:r w:rsidDel="00000000" w:rsidR="00000000" w:rsidRPr="00000000">
        <w:rPr>
          <w:rFonts w:ascii="Times New Roman" w:cs="Times New Roman" w:eastAsia="Times New Roman" w:hAnsi="Times New Roman"/>
          <w:b w:val="1"/>
          <w:bCs w:val="1"/>
          <w:sz w:val="22"/>
          <w:szCs w:val="22"/>
          <w:rtl w:val="0"/>
        </w:rPr>
        <w:t xml:space="preserve">250 Wh/kg</w:t>
      </w:r>
      <w:r w:rsidDel="00000000" w:rsidR="00000000" w:rsidRPr="00000000">
        <w:rPr>
          <w:rFonts w:ascii="Times New Roman" w:cs="Times New Roman" w:eastAsia="Times New Roman" w:hAnsi="Times New Roman"/>
          <w:sz w:val="22"/>
          <w:szCs w:val="22"/>
          <w:rtl w:val="0"/>
        </w:rPr>
        <w:t xml:space="preserve">). Arch 3 displays an overwhelmingly superior range (</w:t>
      </w:r>
      <w:r w:rsidDel="00000000" w:rsidR="00000000" w:rsidRPr="00000000">
        <w:rPr>
          <w:rFonts w:ascii="Times New Roman" w:cs="Times New Roman" w:eastAsia="Times New Roman" w:hAnsi="Times New Roman"/>
          <w:b w:val="1"/>
          <w:bCs w:val="1"/>
          <w:sz w:val="22"/>
          <w:szCs w:val="22"/>
          <w:rtl w:val="0"/>
        </w:rPr>
        <w:t xml:space="preserve">807.5 miles</w:t>
      </w:r>
      <w:r w:rsidDel="00000000" w:rsidR="00000000" w:rsidRPr="00000000">
        <w:rPr>
          <w:rFonts w:ascii="Times New Roman" w:cs="Times New Roman" w:eastAsia="Times New Roman" w:hAnsi="Times New Roman"/>
          <w:sz w:val="22"/>
          <w:szCs w:val="22"/>
          <w:rtl w:val="0"/>
        </w:rPr>
        <w:t xml:space="preserve">); this accurately reflects the Turboelectric topology's reliance on high-density liquid aviation fuel (</w:t>
      </w:r>
      <w:r w:rsidDel="00000000" w:rsidR="00000000" w:rsidRPr="00000000">
        <w:rPr>
          <w:rFonts w:ascii="Times New Roman" w:cs="Times New Roman" w:eastAsia="Times New Roman" w:hAnsi="Times New Roman"/>
          <w:b w:val="1"/>
          <w:bCs w:val="1"/>
          <w:sz w:val="22"/>
          <w:szCs w:val="22"/>
          <w:rtl w:val="0"/>
        </w:rPr>
        <w:t xml:space="preserve">43 MJ/kg</w:t>
      </w:r>
      <w:r w:rsidDel="00000000" w:rsidR="00000000" w:rsidRPr="00000000">
        <w:rPr>
          <w:rFonts w:ascii="Times New Roman" w:cs="Times New Roman" w:eastAsia="Times New Roman" w:hAnsi="Times New Roman"/>
          <w:sz w:val="22"/>
          <w:szCs w:val="22"/>
          <w:rtl w:val="0"/>
        </w:rPr>
        <w:t xml:space="preserve">) over heavy electrochemical storage.</w:t>
        <w:br w:type="textWrapping"/>
      </w:r>
    </w:p>
    <w:p w:rsidR="00000000" w:rsidDel="00000000" w:rsidP="00000000" w:rsidRDefault="00000000" w:rsidRPr="00000000" w14:paraId="00000318">
      <w:pPr>
        <w:numPr>
          <w:ilvl w:val="0"/>
          <w:numId w:val="7"/>
        </w:numPr>
        <w:spacing w:after="0"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P3 - CO2 Emissions:</w:t>
      </w:r>
      <w:r w:rsidDel="00000000" w:rsidR="00000000" w:rsidRPr="00000000">
        <w:rPr>
          <w:rFonts w:ascii="Times New Roman" w:cs="Times New Roman" w:eastAsia="Times New Roman" w:hAnsi="Times New Roman"/>
          <w:sz w:val="22"/>
          <w:szCs w:val="22"/>
          <w:rtl w:val="0"/>
        </w:rPr>
        <w:t xml:space="preserve"> Emissions logically inversely mirror the reliance on fossil fuels. Ref Arch 1 and 2 displace a significant portion of their cruise energy burden onto the batteries, yielding lower emissions per mile (</w:t>
      </w:r>
      <w:r w:rsidDel="00000000" w:rsidR="00000000" w:rsidRPr="00000000">
        <w:rPr>
          <w:rFonts w:ascii="Times New Roman" w:cs="Times New Roman" w:eastAsia="Times New Roman" w:hAnsi="Times New Roman"/>
          <w:b w:val="1"/>
          <w:bCs w:val="1"/>
          <w:sz w:val="22"/>
          <w:szCs w:val="22"/>
          <w:rtl w:val="0"/>
        </w:rPr>
        <w:t xml:space="preserve">~0.81 to 0.83 kg CO2/mile</w:t>
      </w:r>
      <w:r w:rsidDel="00000000" w:rsidR="00000000" w:rsidRPr="00000000">
        <w:rPr>
          <w:rFonts w:ascii="Times New Roman" w:cs="Times New Roman" w:eastAsia="Times New Roman" w:hAnsi="Times New Roman"/>
          <w:sz w:val="22"/>
          <w:szCs w:val="22"/>
          <w:rtl w:val="0"/>
        </w:rPr>
        <w:t xml:space="preserve">). Ref Arch 3, which relies almost entirely on fuel driving a generator, emits the highest amount (</w:t>
      </w:r>
      <w:r w:rsidDel="00000000" w:rsidR="00000000" w:rsidRPr="00000000">
        <w:rPr>
          <w:rFonts w:ascii="Times New Roman" w:cs="Times New Roman" w:eastAsia="Times New Roman" w:hAnsi="Times New Roman"/>
          <w:b w:val="1"/>
          <w:bCs w:val="1"/>
          <w:sz w:val="22"/>
          <w:szCs w:val="22"/>
          <w:rtl w:val="0"/>
        </w:rPr>
        <w:t xml:space="preserve">0.993 kg CO2/mile</w:t>
      </w:r>
      <w:r w:rsidDel="00000000" w:rsidR="00000000" w:rsidRPr="00000000">
        <w:rPr>
          <w:rFonts w:ascii="Times New Roman" w:cs="Times New Roman" w:eastAsia="Times New Roman" w:hAnsi="Times New Roman"/>
          <w:sz w:val="22"/>
          <w:szCs w:val="22"/>
          <w:rtl w:val="0"/>
        </w:rPr>
        <w:t xml:space="preserve">).</w:t>
        <w:br w:type="textWrapping"/>
      </w:r>
    </w:p>
    <w:p w:rsidR="00000000" w:rsidDel="00000000" w:rsidP="00000000" w:rsidRDefault="00000000" w:rsidRPr="00000000" w14:paraId="00000319">
      <w:pPr>
        <w:numPr>
          <w:ilvl w:val="0"/>
          <w:numId w:val="7"/>
        </w:numPr>
        <w:spacing w:after="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P4 - Propulsion Reliability:</w:t>
      </w:r>
      <w:r w:rsidDel="00000000" w:rsidR="00000000" w:rsidRPr="00000000">
        <w:rPr>
          <w:rFonts w:ascii="Times New Roman" w:cs="Times New Roman" w:eastAsia="Times New Roman" w:hAnsi="Times New Roman"/>
          <w:sz w:val="22"/>
          <w:szCs w:val="22"/>
          <w:rtl w:val="0"/>
        </w:rPr>
        <w:t xml:space="preserve"> The metrics flawlessly demonstrate the exponential safety benefits of distributed electric propulsion. Arch 1 (1 motor) maintains the baseline </w:t>
      </w:r>
      <w:r w:rsidDel="00000000" w:rsidR="00000000" w:rsidRPr="00000000">
        <w:rPr>
          <w:rFonts w:ascii="Times New Roman" w:cs="Times New Roman" w:eastAsia="Times New Roman" w:hAnsi="Times New Roman"/>
          <w:b w:val="1"/>
          <w:bCs w:val="1"/>
          <w:sz w:val="22"/>
          <w:szCs w:val="22"/>
          <w:rtl w:val="0"/>
        </w:rPr>
        <w:t xml:space="preserve">98.0%</w:t>
      </w:r>
      <w:r w:rsidDel="00000000" w:rsidR="00000000" w:rsidRPr="00000000">
        <w:rPr>
          <w:rFonts w:ascii="Times New Roman" w:cs="Times New Roman" w:eastAsia="Times New Roman" w:hAnsi="Times New Roman"/>
          <w:sz w:val="22"/>
          <w:szCs w:val="22"/>
          <w:rtl w:val="0"/>
        </w:rPr>
        <w:t xml:space="preserve"> reliability. Arch 2 (twin engines) bridges the gap to </w:t>
      </w:r>
      <w:r w:rsidDel="00000000" w:rsidR="00000000" w:rsidRPr="00000000">
        <w:rPr>
          <w:rFonts w:ascii="Times New Roman" w:cs="Times New Roman" w:eastAsia="Times New Roman" w:hAnsi="Times New Roman"/>
          <w:b w:val="1"/>
          <w:bCs w:val="1"/>
          <w:sz w:val="22"/>
          <w:szCs w:val="22"/>
          <w:rtl w:val="0"/>
        </w:rPr>
        <w:t xml:space="preserve">99.96%</w:t>
      </w:r>
      <w:r w:rsidDel="00000000" w:rsidR="00000000" w:rsidRPr="00000000">
        <w:rPr>
          <w:rFonts w:ascii="Times New Roman" w:cs="Times New Roman" w:eastAsia="Times New Roman" w:hAnsi="Times New Roman"/>
          <w:sz w:val="22"/>
          <w:szCs w:val="22"/>
          <w:rtl w:val="0"/>
        </w:rPr>
        <w:t xml:space="preserve">, while Arch 3 (quad-motor) provides robust fault tolerance, pushing the theoretical probability of total thrust loss to a near-zero event (</w:t>
      </w:r>
      <w:r w:rsidDel="00000000" w:rsidR="00000000" w:rsidRPr="00000000">
        <w:rPr>
          <w:rFonts w:ascii="Times New Roman" w:cs="Times New Roman" w:eastAsia="Times New Roman" w:hAnsi="Times New Roman"/>
          <w:b w:val="1"/>
          <w:bCs w:val="1"/>
          <w:sz w:val="22"/>
          <w:szCs w:val="22"/>
          <w:rtl w:val="0"/>
        </w:rPr>
        <w:t xml:space="preserve">99.9998%</w:t>
      </w:r>
      <w:r w:rsidDel="00000000" w:rsidR="00000000" w:rsidRPr="00000000">
        <w:rPr>
          <w:rFonts w:ascii="Times New Roman" w:cs="Times New Roman" w:eastAsia="Times New Roman" w:hAnsi="Times New Roman"/>
          <w:sz w:val="22"/>
          <w:szCs w:val="22"/>
          <w:rtl w:val="0"/>
        </w:rPr>
        <w:t xml:space="preserve"> reliability).</w:t>
      </w:r>
    </w:p>
    <w:p w:rsidR="00000000" w:rsidDel="00000000" w:rsidP="00000000" w:rsidRDefault="00000000" w:rsidRPr="00000000" w14:paraId="0000031A">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B">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C">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D">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E">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F">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0">
      <w:pPr>
        <w:pStyle w:val="Heading2"/>
        <w:spacing w:after="0" w:lineRule="auto"/>
        <w:rPr>
          <w:rFonts w:ascii="Times New Roman" w:cs="Times New Roman" w:eastAsia="Times New Roman" w:hAnsi="Times New Roman"/>
        </w:rPr>
      </w:pPr>
      <w:bookmarkStart w:colFirst="0" w:colLast="0" w:name="_heading=h.ccc64wtcu3pb" w:id="33"/>
      <w:bookmarkEnd w:id="33"/>
      <w:r w:rsidDel="00000000" w:rsidR="00000000" w:rsidRPr="00000000">
        <w:rPr>
          <w:rFonts w:ascii="Times New Roman" w:cs="Times New Roman" w:eastAsia="Times New Roman" w:hAnsi="Times New Roman"/>
          <w:rtl w:val="0"/>
        </w:rPr>
        <w:t xml:space="preserve">4. If you can, construct a single performance metric combining all performance metrics using multi-attribute utility theory . If you cannot, describe in detail how you would go about doing this. Discuss all assumptions you make and the process to construct the utility curves.</w:t>
      </w:r>
    </w:p>
    <w:p w:rsidR="00000000" w:rsidDel="00000000" w:rsidP="00000000" w:rsidRDefault="00000000" w:rsidRPr="00000000" w14:paraId="00000321">
      <w:pPr>
        <w:spacing w:after="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22">
      <w:pPr>
        <w:spacing w:after="0" w:lineRule="auto"/>
        <w:rPr>
          <w:rFonts w:ascii="Times New Roman" w:cs="Times New Roman" w:eastAsia="Times New Roman" w:hAnsi="Times New Roman"/>
          <w:b w:val="1"/>
          <w:bCs w:val="1"/>
          <w:sz w:val="22"/>
          <w:szCs w:val="22"/>
        </w:rPr>
      </w:pPr>
      <w:hyperlink r:id="rId14">
        <w:r w:rsidDel="00000000" w:rsidR="00000000" w:rsidRPr="00000000">
          <w:rPr>
            <w:rFonts w:ascii="Times New Roman" w:cs="Times New Roman" w:eastAsia="Times New Roman" w:hAnsi="Times New Roman"/>
            <w:b w:val="1"/>
            <w:bCs w:val="1"/>
            <w:color w:val="0000ee"/>
            <w:sz w:val="22"/>
            <w:szCs w:val="22"/>
            <w:u w:val="single"/>
            <w:rtl w:val="0"/>
          </w:rPr>
          <w:t xml:space="preserve">HW4B-Ex2-4.ipynb</w:t>
        </w:r>
      </w:hyperlink>
      <w:r w:rsidDel="00000000" w:rsidR="00000000" w:rsidRPr="00000000">
        <w:rPr>
          <w:rtl w:val="0"/>
        </w:rPr>
      </w:r>
    </w:p>
    <w:p w:rsidR="00000000" w:rsidDel="00000000" w:rsidP="00000000" w:rsidRDefault="00000000" w:rsidRPr="00000000" w14:paraId="00000323">
      <w:pPr>
        <w:spacing w:after="240" w:line="276"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2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 Defining Bounds and Utility Functions</w:t>
      </w:r>
    </w:p>
    <w:p w:rsidR="00000000" w:rsidDel="00000000" w:rsidP="00000000" w:rsidRDefault="00000000" w:rsidRPr="00000000" w14:paraId="00000325">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combine the four disparate performance metrics into a single multi-attribute utility metric, we first normalize each raw performance value (x) onto a common utility scale from 0 to 1. On this scale, 1 represents the most desirable outcome and 0 represents the least desirable.</w:t>
      </w:r>
    </w:p>
    <w:p w:rsidR="00000000" w:rsidDel="00000000" w:rsidP="00000000" w:rsidRDefault="00000000" w:rsidRPr="00000000" w14:paraId="00000326">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maximum and minimum bounds (x_max and x_min) are dynamically derived from the limits of our evaluated global architectural space, represented by the extremes found in our three reference architectures.</w:t>
      </w:r>
    </w:p>
    <w:p w:rsidR="00000000" w:rsidDel="00000000" w:rsidP="00000000" w:rsidRDefault="00000000" w:rsidRPr="00000000" w14:paraId="00000327">
      <w:pPr>
        <w:spacing w:after="24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8">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P1: Energy Efficiency (MJ/mile)</w:t>
      </w:r>
    </w:p>
    <w:p w:rsidR="00000000" w:rsidDel="00000000" w:rsidP="00000000" w:rsidRDefault="00000000" w:rsidRPr="00000000" w14:paraId="00000329">
      <w:pPr>
        <w:numPr>
          <w:ilvl w:val="0"/>
          <w:numId w:val="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Assumption:</w:t>
      </w:r>
      <w:r w:rsidDel="00000000" w:rsidR="00000000" w:rsidRPr="00000000">
        <w:rPr>
          <w:rFonts w:ascii="Times New Roman" w:cs="Times New Roman" w:eastAsia="Times New Roman" w:hAnsi="Times New Roman"/>
          <w:sz w:val="22"/>
          <w:szCs w:val="22"/>
          <w:rtl w:val="0"/>
        </w:rPr>
        <w:t xml:space="preserve"> Lower energy consumption per mile is linearly better, as it directly drives down direct operating costs (DOC).</w:t>
      </w:r>
    </w:p>
    <w:p w:rsidR="00000000" w:rsidDel="00000000" w:rsidP="00000000" w:rsidRDefault="00000000" w:rsidRPr="00000000" w14:paraId="0000032A">
      <w:pPr>
        <w:numPr>
          <w:ilvl w:val="0"/>
          <w:numId w:val="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Bounds:</w:t>
      </w:r>
      <w:r w:rsidDel="00000000" w:rsidR="00000000" w:rsidRPr="00000000">
        <w:rPr>
          <w:rFonts w:ascii="Times New Roman" w:cs="Times New Roman" w:eastAsia="Times New Roman" w:hAnsi="Times New Roman"/>
          <w:sz w:val="22"/>
          <w:szCs w:val="22"/>
          <w:rtl w:val="0"/>
        </w:rPr>
        <w:t xml:space="preserve"> Best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oMath>
      <w:r w:rsidDel="00000000" w:rsidR="00000000" w:rsidRPr="00000000">
        <w:rPr>
          <w:rFonts w:ascii="Times New Roman" w:cs="Times New Roman" w:eastAsia="Times New Roman" w:hAnsi="Times New Roman"/>
          <w:sz w:val="22"/>
          <w:szCs w:val="22"/>
          <w:rtl w:val="0"/>
        </w:rPr>
        <w:t xml:space="preserve">) = 12.00 MJ/mile, Worst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max</m:t>
            </m:r>
          </m:sub>
        </m:sSub>
      </m:oMath>
      <w:r w:rsidDel="00000000" w:rsidR="00000000" w:rsidRPr="00000000">
        <w:rPr>
          <w:rFonts w:ascii="Times New Roman" w:cs="Times New Roman" w:eastAsia="Times New Roman" w:hAnsi="Times New Roman"/>
          <w:sz w:val="22"/>
          <w:szCs w:val="22"/>
          <w:rtl w:val="0"/>
        </w:rPr>
        <w:t xml:space="preserve">) = 13.71 MJ/mile.</w:t>
      </w:r>
    </w:p>
    <w:p w:rsidR="00000000" w:rsidDel="00000000" w:rsidP="00000000" w:rsidRDefault="00000000" w:rsidRPr="00000000" w14:paraId="0000032B">
      <w:pPr>
        <w:numPr>
          <w:ilvl w:val="0"/>
          <w:numId w:val="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Utility Curve (Linear - Lower is Better):</w:t>
      </w:r>
      <w:r w:rsidDel="00000000" w:rsidR="00000000" w:rsidRPr="00000000">
        <w:rPr>
          <w:rFonts w:ascii="Times New Roman" w:cs="Times New Roman" w:eastAsia="Times New Roman" w:hAnsi="Times New Roman"/>
          <w:sz w:val="22"/>
          <w:szCs w:val="22"/>
          <w:rtl w:val="0"/>
        </w:rPr>
        <w:t xml:space="preserve">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efficiency</m:t>
            </m:r>
          </m:sub>
        </m:sSub>
        <m:r>
          <w:rPr>
            <w:rFonts w:ascii="Times New Roman" w:cs="Times New Roman" w:eastAsia="Times New Roman" w:hAnsi="Times New Roman"/>
            <w:sz w:val="22"/>
            <w:szCs w:val="22"/>
          </w:rPr>
          <m:t xml:space="preserve">(x) =</m:t>
        </m:r>
        <m:f>
          <m:fPr>
            <m:ctrlPr>
              <w:rPr>
                <w:rFonts w:ascii="Times New Roman" w:cs="Times New Roman" w:eastAsia="Times New Roman" w:hAnsi="Times New Roman"/>
                <w:sz w:val="22"/>
                <w:szCs w:val="22"/>
              </w:rPr>
            </m:ctrlPr>
          </m:fPr>
          <m:num>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max</m:t>
                </m:r>
              </m:sub>
            </m:sSub>
            <m:r>
              <w:rPr>
                <w:rFonts w:ascii="Times New Roman" w:cs="Times New Roman" w:eastAsia="Times New Roman" w:hAnsi="Times New Roman"/>
                <w:sz w:val="22"/>
                <w:szCs w:val="22"/>
              </w:rPr>
              <m:t xml:space="preserve"> - x</m:t>
            </m:r>
          </m:num>
          <m:den>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max</m:t>
                </m:r>
              </m:sub>
            </m:sSub>
            <m:r>
              <w:rPr>
                <w:rFonts w:ascii="Times New Roman" w:cs="Times New Roman" w:eastAsia="Times New Roman" w:hAnsi="Times New Roman"/>
                <w:sz w:val="22"/>
                <w:szCs w:val="22"/>
              </w:rPr>
              <m:t xml:space="preserve"> -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den>
        </m:f>
      </m:oMath>
      <w:r w:rsidDel="00000000" w:rsidR="00000000" w:rsidRPr="00000000">
        <w:rPr>
          <w:rtl w:val="0"/>
        </w:rPr>
      </w:r>
    </w:p>
    <w:p w:rsidR="00000000" w:rsidDel="00000000" w:rsidP="00000000" w:rsidRDefault="00000000" w:rsidRPr="00000000" w14:paraId="0000032C">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P2: Operational Range (miles)</w:t>
      </w:r>
    </w:p>
    <w:p w:rsidR="00000000" w:rsidDel="00000000" w:rsidP="00000000" w:rsidRDefault="00000000" w:rsidRPr="00000000" w14:paraId="0000032D">
      <w:pPr>
        <w:numPr>
          <w:ilvl w:val="0"/>
          <w:numId w:val="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Assumption:</w:t>
      </w:r>
      <w:r w:rsidDel="00000000" w:rsidR="00000000" w:rsidRPr="00000000">
        <w:rPr>
          <w:rFonts w:ascii="Times New Roman" w:cs="Times New Roman" w:eastAsia="Times New Roman" w:hAnsi="Times New Roman"/>
          <w:sz w:val="22"/>
          <w:szCs w:val="22"/>
          <w:rtl w:val="0"/>
        </w:rPr>
        <w:t xml:space="preserve"> Range possesses a standard linear utility. We assume customers value each additional mile of operational flexibility equally.</w:t>
      </w:r>
    </w:p>
    <w:p w:rsidR="00000000" w:rsidDel="00000000" w:rsidP="00000000" w:rsidRDefault="00000000" w:rsidRPr="00000000" w14:paraId="0000032E">
      <w:pPr>
        <w:numPr>
          <w:ilvl w:val="0"/>
          <w:numId w:val="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Bounds:</w:t>
      </w:r>
      <w:r w:rsidDel="00000000" w:rsidR="00000000" w:rsidRPr="00000000">
        <w:rPr>
          <w:rFonts w:ascii="Times New Roman" w:cs="Times New Roman" w:eastAsia="Times New Roman" w:hAnsi="Times New Roman"/>
          <w:sz w:val="22"/>
          <w:szCs w:val="22"/>
          <w:rtl w:val="0"/>
        </w:rPr>
        <w:t xml:space="preserve"> Worst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oMath>
      <w:r w:rsidDel="00000000" w:rsidR="00000000" w:rsidRPr="00000000">
        <w:rPr>
          <w:rFonts w:ascii="Times New Roman" w:cs="Times New Roman" w:eastAsia="Times New Roman" w:hAnsi="Times New Roman"/>
          <w:sz w:val="22"/>
          <w:szCs w:val="22"/>
          <w:rtl w:val="0"/>
        </w:rPr>
        <w:t xml:space="preserve">) = 373.3 miles, Best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max</m:t>
            </m:r>
          </m:sub>
        </m:sSub>
      </m:oMath>
      <w:r w:rsidDel="00000000" w:rsidR="00000000" w:rsidRPr="00000000">
        <w:rPr>
          <w:rFonts w:ascii="Times New Roman" w:cs="Times New Roman" w:eastAsia="Times New Roman" w:hAnsi="Times New Roman"/>
          <w:sz w:val="22"/>
          <w:szCs w:val="22"/>
          <w:rtl w:val="0"/>
        </w:rPr>
        <w:t xml:space="preserve">) = 807.5 miles.</w:t>
      </w:r>
    </w:p>
    <w:p w:rsidR="00000000" w:rsidDel="00000000" w:rsidP="00000000" w:rsidRDefault="00000000" w:rsidRPr="00000000" w14:paraId="0000032F">
      <w:pPr>
        <w:numPr>
          <w:ilvl w:val="0"/>
          <w:numId w:val="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Utility Curve (Linear - Higher is Better):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range</m:t>
            </m:r>
          </m:sub>
        </m:sSub>
        <m:r>
          <w:rPr>
            <w:rFonts w:ascii="Times New Roman" w:cs="Times New Roman" w:eastAsia="Times New Roman" w:hAnsi="Times New Roman"/>
            <w:sz w:val="22"/>
            <w:szCs w:val="22"/>
          </w:rPr>
          <m:t xml:space="preserve">(x) = </m:t>
        </m:r>
        <m:f>
          <m:fPr>
            <m:ctrlPr>
              <w:rPr>
                <w:rFonts w:ascii="Times New Roman" w:cs="Times New Roman" w:eastAsia="Times New Roman" w:hAnsi="Times New Roman"/>
                <w:sz w:val="22"/>
                <w:szCs w:val="22"/>
              </w:rPr>
            </m:ctrlPr>
          </m:fPr>
          <m:num>
            <m:r>
              <w:rPr>
                <w:rFonts w:ascii="Times New Roman" w:cs="Times New Roman" w:eastAsia="Times New Roman" w:hAnsi="Times New Roman"/>
                <w:sz w:val="22"/>
                <w:szCs w:val="22"/>
              </w:rPr>
              <m:t xml:space="preserve">x -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num>
          <m:den>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max</m:t>
                </m:r>
              </m:sub>
            </m:sSub>
            <m:r>
              <w:rPr>
                <w:rFonts w:ascii="Times New Roman" w:cs="Times New Roman" w:eastAsia="Times New Roman" w:hAnsi="Times New Roman"/>
                <w:sz w:val="22"/>
                <w:szCs w:val="22"/>
              </w:rPr>
              <m:t xml:space="preserve">-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den>
        </m:f>
      </m:oMath>
      <w:r w:rsidDel="00000000" w:rsidR="00000000" w:rsidRPr="00000000">
        <w:rPr>
          <w:rtl w:val="0"/>
        </w:rPr>
      </w:r>
    </w:p>
    <w:p w:rsidR="00000000" w:rsidDel="00000000" w:rsidP="00000000" w:rsidRDefault="00000000" w:rsidRPr="00000000" w14:paraId="0000033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P3: CO2 Emissions (kg/mile)</w:t>
      </w:r>
    </w:p>
    <w:p w:rsidR="00000000" w:rsidDel="00000000" w:rsidP="00000000" w:rsidRDefault="00000000" w:rsidRPr="00000000" w14:paraId="00000331">
      <w:pPr>
        <w:numPr>
          <w:ilvl w:val="0"/>
          <w:numId w:val="2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Assumption:</w:t>
      </w:r>
      <w:r w:rsidDel="00000000" w:rsidR="00000000" w:rsidRPr="00000000">
        <w:rPr>
          <w:rFonts w:ascii="Times New Roman" w:cs="Times New Roman" w:eastAsia="Times New Roman" w:hAnsi="Times New Roman"/>
          <w:sz w:val="22"/>
          <w:szCs w:val="22"/>
          <w:rtl w:val="0"/>
        </w:rPr>
        <w:t xml:space="preserve"> Following the assignment's baseline methodology, we apply a non-linear (logarithmic) utility curve. Because our system goal is to significantly reduce environmental impact, utility should drop sharply as emissions deviate from the minimum, penalizing high-emission architectures more aggressively than a linear curve would.</w:t>
      </w:r>
    </w:p>
    <w:p w:rsidR="00000000" w:rsidDel="00000000" w:rsidP="00000000" w:rsidRDefault="00000000" w:rsidRPr="00000000" w14:paraId="00000332">
      <w:pPr>
        <w:numPr>
          <w:ilvl w:val="0"/>
          <w:numId w:val="2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Bounds:</w:t>
      </w:r>
      <w:r w:rsidDel="00000000" w:rsidR="00000000" w:rsidRPr="00000000">
        <w:rPr>
          <w:rFonts w:ascii="Times New Roman" w:cs="Times New Roman" w:eastAsia="Times New Roman" w:hAnsi="Times New Roman"/>
          <w:sz w:val="22"/>
          <w:szCs w:val="22"/>
          <w:rtl w:val="0"/>
        </w:rPr>
        <w:t xml:space="preserve"> Best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oMath>
      <w:r w:rsidDel="00000000" w:rsidR="00000000" w:rsidRPr="00000000">
        <w:rPr>
          <w:rFonts w:ascii="Times New Roman" w:cs="Times New Roman" w:eastAsia="Times New Roman" w:hAnsi="Times New Roman"/>
          <w:sz w:val="22"/>
          <w:szCs w:val="22"/>
          <w:rtl w:val="0"/>
        </w:rPr>
        <w:t xml:space="preserve">) = 0.811 kg/mile, Worst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max</m:t>
            </m:r>
          </m:sub>
        </m:sSub>
      </m:oMath>
      <w:r w:rsidDel="00000000" w:rsidR="00000000" w:rsidRPr="00000000">
        <w:rPr>
          <w:rFonts w:ascii="Times New Roman" w:cs="Times New Roman" w:eastAsia="Times New Roman" w:hAnsi="Times New Roman"/>
          <w:sz w:val="22"/>
          <w:szCs w:val="22"/>
          <w:rtl w:val="0"/>
        </w:rPr>
        <w:t xml:space="preserve">) = 0.993 kg/mile.</w:t>
      </w:r>
    </w:p>
    <w:p w:rsidR="00000000" w:rsidDel="00000000" w:rsidP="00000000" w:rsidRDefault="00000000" w:rsidRPr="00000000" w14:paraId="00000333">
      <w:pPr>
        <w:numPr>
          <w:ilvl w:val="0"/>
          <w:numId w:val="2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Utility Curve (Logarithmic - Lower is Better):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emissions</m:t>
            </m:r>
          </m:sub>
        </m:sSub>
        <m:r>
          <w:rPr>
            <w:rFonts w:ascii="Times New Roman" w:cs="Times New Roman" w:eastAsia="Times New Roman" w:hAnsi="Times New Roman"/>
            <w:sz w:val="22"/>
            <w:szCs w:val="22"/>
          </w:rPr>
          <m:t xml:space="preserve">(x) = 1 - </m:t>
        </m:r>
        <m:f>
          <m:fPr>
            <m:ctrlPr>
              <w:rPr>
                <w:rFonts w:ascii="Times New Roman" w:cs="Times New Roman" w:eastAsia="Times New Roman" w:hAnsi="Times New Roman"/>
                <w:sz w:val="22"/>
                <w:szCs w:val="22"/>
              </w:rPr>
            </m:ctrlPr>
          </m:fPr>
          <m:num>
            <m:r>
              <w:rPr>
                <w:rFonts w:ascii="Times New Roman" w:cs="Times New Roman" w:eastAsia="Times New Roman" w:hAnsi="Times New Roman"/>
                <w:sz w:val="22"/>
                <w:szCs w:val="22"/>
              </w:rPr>
              <m:t xml:space="preserve">ln(1 + </m:t>
            </m:r>
            <m:f>
              <m:fPr>
                <m:ctrlPr>
                  <w:rPr>
                    <w:rFonts w:ascii="Times New Roman" w:cs="Times New Roman" w:eastAsia="Times New Roman" w:hAnsi="Times New Roman"/>
                    <w:sz w:val="22"/>
                    <w:szCs w:val="22"/>
                  </w:rPr>
                </m:ctrlPr>
              </m:fPr>
              <m:num>
                <m:r>
                  <w:rPr>
                    <w:rFonts w:ascii="Times New Roman" w:cs="Times New Roman" w:eastAsia="Times New Roman" w:hAnsi="Times New Roman"/>
                    <w:sz w:val="22"/>
                    <w:szCs w:val="22"/>
                  </w:rPr>
                  <m:t xml:space="preserve">(x -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r>
                  <w:rPr>
                    <w:rFonts w:ascii="Times New Roman" w:cs="Times New Roman" w:eastAsia="Times New Roman" w:hAnsi="Times New Roman"/>
                    <w:sz w:val="22"/>
                    <w:szCs w:val="22"/>
                  </w:rPr>
                  <m:t xml:space="preserve">)</m:t>
                </m:r>
              </m:num>
              <m:den>
                <m:r>
                  <w:rPr>
                    <w:rFonts w:ascii="Times New Roman" w:cs="Times New Roman" w:eastAsia="Times New Roman" w:hAnsi="Times New Roman"/>
                    <w:sz w:val="22"/>
                    <w:szCs w:val="22"/>
                  </w:rPr>
                  <m:t xml:space="preserve">(</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max</m:t>
                    </m:r>
                  </m:sub>
                </m:sSub>
                <m:r>
                  <w:rPr>
                    <w:rFonts w:ascii="Times New Roman" w:cs="Times New Roman" w:eastAsia="Times New Roman" w:hAnsi="Times New Roman"/>
                    <w:sz w:val="22"/>
                    <w:szCs w:val="22"/>
                  </w:rPr>
                  <m:t xml:space="preserve"> -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r>
                  <w:rPr>
                    <w:rFonts w:ascii="Times New Roman" w:cs="Times New Roman" w:eastAsia="Times New Roman" w:hAnsi="Times New Roman"/>
                    <w:sz w:val="22"/>
                    <w:szCs w:val="22"/>
                  </w:rPr>
                  <m:t xml:space="preserve">)</m:t>
                </m:r>
              </m:den>
            </m:f>
            <m:r>
              <w:rPr>
                <w:rFonts w:ascii="Times New Roman" w:cs="Times New Roman" w:eastAsia="Times New Roman" w:hAnsi="Times New Roman"/>
                <w:sz w:val="22"/>
                <w:szCs w:val="22"/>
              </w:rPr>
              <m:t xml:space="preserve"> )</m:t>
            </m:r>
          </m:num>
          <m:den>
            <m:r>
              <w:rPr>
                <w:rFonts w:ascii="Times New Roman" w:cs="Times New Roman" w:eastAsia="Times New Roman" w:hAnsi="Times New Roman"/>
                <w:sz w:val="22"/>
                <w:szCs w:val="22"/>
              </w:rPr>
              <m:t xml:space="preserve">ln(2)</m:t>
            </m:r>
          </m:den>
        </m:f>
        <m:r>
          <w:rPr>
            <w:rFonts w:ascii="Times New Roman" w:cs="Times New Roman" w:eastAsia="Times New Roman" w:hAnsi="Times New Roman"/>
            <w:sz w:val="22"/>
            <w:szCs w:val="22"/>
          </w:rPr>
          <m:t xml:space="preserve"> </m:t>
        </m:r>
      </m:oMath>
      <w:r w:rsidDel="00000000" w:rsidR="00000000" w:rsidRPr="00000000">
        <w:rPr>
          <w:rtl w:val="0"/>
        </w:rPr>
      </w:r>
    </w:p>
    <w:p w:rsidR="00000000" w:rsidDel="00000000" w:rsidP="00000000" w:rsidRDefault="00000000" w:rsidRPr="00000000" w14:paraId="0000033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P4: Propulsion Reliability (%)</w:t>
      </w:r>
    </w:p>
    <w:p w:rsidR="00000000" w:rsidDel="00000000" w:rsidP="00000000" w:rsidRDefault="00000000" w:rsidRPr="00000000" w14:paraId="00000335">
      <w:pPr>
        <w:numPr>
          <w:ilvl w:val="0"/>
          <w:numId w:val="2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Assumption:</w:t>
      </w:r>
      <w:r w:rsidDel="00000000" w:rsidR="00000000" w:rsidRPr="00000000">
        <w:rPr>
          <w:rFonts w:ascii="Times New Roman" w:cs="Times New Roman" w:eastAsia="Times New Roman" w:hAnsi="Times New Roman"/>
          <w:sz w:val="22"/>
          <w:szCs w:val="22"/>
          <w:rtl w:val="0"/>
        </w:rPr>
        <w:t xml:space="preserve"> Reliability scales linearly within the mathematically valid bounds of our architectural space.</w:t>
      </w:r>
    </w:p>
    <w:p w:rsidR="00000000" w:rsidDel="00000000" w:rsidP="00000000" w:rsidRDefault="00000000" w:rsidRPr="00000000" w14:paraId="00000336">
      <w:pPr>
        <w:numPr>
          <w:ilvl w:val="0"/>
          <w:numId w:val="2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Bounds:</w:t>
      </w:r>
      <w:r w:rsidDel="00000000" w:rsidR="00000000" w:rsidRPr="00000000">
        <w:rPr>
          <w:rFonts w:ascii="Times New Roman" w:cs="Times New Roman" w:eastAsia="Times New Roman" w:hAnsi="Times New Roman"/>
          <w:sz w:val="22"/>
          <w:szCs w:val="22"/>
          <w:rtl w:val="0"/>
        </w:rPr>
        <w:t xml:space="preserve"> Worst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oMath>
      <w:r w:rsidDel="00000000" w:rsidR="00000000" w:rsidRPr="00000000">
        <w:rPr>
          <w:rFonts w:ascii="Times New Roman" w:cs="Times New Roman" w:eastAsia="Times New Roman" w:hAnsi="Times New Roman"/>
          <w:sz w:val="22"/>
          <w:szCs w:val="22"/>
          <w:rtl w:val="0"/>
        </w:rPr>
        <w:t xml:space="preserve">) = 98.00%, Best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max</m:t>
            </m:r>
          </m:sub>
        </m:sSub>
      </m:oMath>
      <w:r w:rsidDel="00000000" w:rsidR="00000000" w:rsidRPr="00000000">
        <w:rPr>
          <w:rFonts w:ascii="Times New Roman" w:cs="Times New Roman" w:eastAsia="Times New Roman" w:hAnsi="Times New Roman"/>
          <w:sz w:val="22"/>
          <w:szCs w:val="22"/>
          <w:rtl w:val="0"/>
        </w:rPr>
        <w:t xml:space="preserve">) = 100.00% (approximated for max redundancy).</w:t>
      </w:r>
    </w:p>
    <w:p w:rsidR="00000000" w:rsidDel="00000000" w:rsidP="00000000" w:rsidRDefault="00000000" w:rsidRPr="00000000" w14:paraId="00000337">
      <w:pPr>
        <w:numPr>
          <w:ilvl w:val="0"/>
          <w:numId w:val="2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Utility Curve (Linear - Higher is Better):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reliability</m:t>
            </m:r>
          </m:sub>
        </m:sSub>
        <m:r>
          <w:rPr>
            <w:rFonts w:ascii="Times New Roman" w:cs="Times New Roman" w:eastAsia="Times New Roman" w:hAnsi="Times New Roman"/>
            <w:sz w:val="22"/>
            <w:szCs w:val="22"/>
          </w:rPr>
          <m:t xml:space="preserve">(x) = </m:t>
        </m:r>
        <m:f>
          <m:fPr>
            <m:ctrlPr>
              <w:rPr>
                <w:rFonts w:ascii="Times New Roman" w:cs="Times New Roman" w:eastAsia="Times New Roman" w:hAnsi="Times New Roman"/>
                <w:sz w:val="22"/>
                <w:szCs w:val="22"/>
              </w:rPr>
            </m:ctrlPr>
          </m:fPr>
          <m:num>
            <m:r>
              <w:rPr>
                <w:rFonts w:ascii="Times New Roman" w:cs="Times New Roman" w:eastAsia="Times New Roman" w:hAnsi="Times New Roman"/>
                <w:sz w:val="22"/>
                <w:szCs w:val="22"/>
              </w:rPr>
              <m:t xml:space="preserve">x -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num>
          <m:den>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max</m:t>
                </m:r>
              </m:sub>
            </m:sSub>
            <m:r>
              <w:rPr>
                <w:rFonts w:ascii="Times New Roman" w:cs="Times New Roman" w:eastAsia="Times New Roman" w:hAnsi="Times New Roman"/>
                <w:sz w:val="22"/>
                <w:szCs w:val="22"/>
              </w:rPr>
              <m:t xml:space="preserve">-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x</m:t>
                </m:r>
              </m:e>
              <m:sub>
                <m:r>
                  <w:rPr>
                    <w:rFonts w:ascii="Times New Roman" w:cs="Times New Roman" w:eastAsia="Times New Roman" w:hAnsi="Times New Roman"/>
                    <w:sz w:val="22"/>
                    <w:szCs w:val="22"/>
                  </w:rPr>
                  <m:t xml:space="preserve">min</m:t>
                </m:r>
              </m:sub>
            </m:sSub>
          </m:den>
        </m:f>
      </m:oMath>
      <w:r w:rsidDel="00000000" w:rsidR="00000000" w:rsidRPr="00000000">
        <w:rPr>
          <w:rtl w:val="0"/>
        </w:rPr>
      </w:r>
    </w:p>
    <w:p w:rsidR="00000000" w:rsidDel="00000000" w:rsidP="00000000" w:rsidRDefault="00000000" w:rsidRPr="00000000" w14:paraId="00000338">
      <w:pPr>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9">
      <w:pPr>
        <w:spacing w:after="240" w:line="276"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3A">
      <w:pPr>
        <w:spacing w:after="240" w:line="276"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3B">
      <w:pPr>
        <w:spacing w:after="240" w:line="276"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3C">
      <w:pPr>
        <w:spacing w:after="240" w:line="276"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3D">
      <w:pPr>
        <w:spacing w:after="240" w:line="276"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3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 Weighting Strategy and Single Performance Metric</w:t>
      </w:r>
    </w:p>
    <w:p w:rsidR="00000000" w:rsidDel="00000000" w:rsidP="00000000" w:rsidRDefault="00000000" w:rsidRPr="00000000" w14:paraId="0000033F">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assume an additive multi-linear utility function. We assign weights (w) based on the stakeholder priorities and system goals outlined earlier in this assignment's performance metric tracing:</w:t>
      </w:r>
    </w:p>
    <w:p w:rsidR="00000000" w:rsidDel="00000000" w:rsidP="00000000" w:rsidRDefault="00000000" w:rsidRPr="00000000" w14:paraId="00000340">
      <w:pPr>
        <w:numPr>
          <w:ilvl w:val="0"/>
          <w:numId w:val="5"/>
        </w:numPr>
        <w:spacing w:after="0" w:afterAutospacing="0" w:line="276" w:lineRule="auto"/>
        <w:ind w:left="720" w:hanging="360"/>
        <w:rPr>
          <w:sz w:val="22"/>
          <w:szCs w:val="22"/>
        </w:rPr>
      </w:pPr>
      <m:oMath>
        <m:sSub>
          <m:sSubPr>
            <m:ctrlPr>
              <w:rPr>
                <w:rFonts w:ascii="Times New Roman" w:cs="Times New Roman" w:eastAsia="Times New Roman" w:hAnsi="Times New Roman"/>
                <w:b w:val="1"/>
                <w:bCs w:val="1"/>
                <w:sz w:val="22"/>
                <w:szCs w:val="22"/>
              </w:rPr>
            </m:ctrlPr>
          </m:sSubPr>
          <m:e>
            <m:r>
              <w:rPr>
                <w:rFonts w:ascii="Times New Roman" w:cs="Times New Roman" w:eastAsia="Times New Roman" w:hAnsi="Times New Roman"/>
                <w:b w:val="1"/>
                <w:bCs w:val="1"/>
                <w:sz w:val="22"/>
                <w:szCs w:val="22"/>
              </w:rPr>
              <m:t xml:space="preserve">w</m:t>
            </m:r>
          </m:e>
          <m:sub>
            <m:r>
              <w:rPr>
                <w:rFonts w:ascii="Times New Roman" w:cs="Times New Roman" w:eastAsia="Times New Roman" w:hAnsi="Times New Roman"/>
                <w:b w:val="1"/>
                <w:bCs w:val="1"/>
                <w:sz w:val="22"/>
                <w:szCs w:val="22"/>
              </w:rPr>
              <m:t xml:space="preserve">1</m:t>
            </m:r>
          </m:sub>
        </m:sSub>
      </m:oMath>
      <w:r w:rsidDel="00000000" w:rsidR="00000000" w:rsidRPr="00000000">
        <w:rPr>
          <w:rFonts w:ascii="Times New Roman" w:cs="Times New Roman" w:eastAsia="Times New Roman" w:hAnsi="Times New Roman"/>
          <w:b w:val="1"/>
          <w:bCs w:val="1"/>
          <w:sz w:val="22"/>
          <w:szCs w:val="22"/>
          <w:rtl w:val="0"/>
        </w:rPr>
        <w:t xml:space="preserve"> = 0.30 (Efficiency):</w:t>
      </w:r>
      <w:r w:rsidDel="00000000" w:rsidR="00000000" w:rsidRPr="00000000">
        <w:rPr>
          <w:rFonts w:ascii="Times New Roman" w:cs="Times New Roman" w:eastAsia="Times New Roman" w:hAnsi="Times New Roman"/>
          <w:sz w:val="22"/>
          <w:szCs w:val="22"/>
          <w:rtl w:val="0"/>
        </w:rPr>
        <w:t xml:space="preserve"> Heavily weighted because Direct Operating Costs (DOC) are a primary driver for general aviation aircraft owners (Goal G10).</w:t>
      </w:r>
    </w:p>
    <w:p w:rsidR="00000000" w:rsidDel="00000000" w:rsidP="00000000" w:rsidRDefault="00000000" w:rsidRPr="00000000" w14:paraId="00000341">
      <w:pPr>
        <w:numPr>
          <w:ilvl w:val="0"/>
          <w:numId w:val="5"/>
        </w:numPr>
        <w:spacing w:after="0" w:afterAutospacing="0" w:line="276" w:lineRule="auto"/>
        <w:ind w:left="720" w:hanging="360"/>
        <w:rPr>
          <w:sz w:val="22"/>
          <w:szCs w:val="22"/>
        </w:rPr>
      </w:pPr>
      <m:oMath>
        <m:sSub>
          <m:sSubPr>
            <m:ctrlPr>
              <w:rPr>
                <w:rFonts w:ascii="Times New Roman" w:cs="Times New Roman" w:eastAsia="Times New Roman" w:hAnsi="Times New Roman"/>
                <w:b w:val="1"/>
                <w:bCs w:val="1"/>
                <w:sz w:val="22"/>
                <w:szCs w:val="22"/>
              </w:rPr>
            </m:ctrlPr>
          </m:sSubPr>
          <m:e>
            <m:r>
              <w:rPr>
                <w:rFonts w:ascii="Times New Roman" w:cs="Times New Roman" w:eastAsia="Times New Roman" w:hAnsi="Times New Roman"/>
                <w:b w:val="1"/>
                <w:bCs w:val="1"/>
                <w:sz w:val="22"/>
                <w:szCs w:val="22"/>
              </w:rPr>
              <m:t xml:space="preserve">w</m:t>
            </m:r>
          </m:e>
          <m:sub>
            <m:r>
              <w:rPr>
                <w:rFonts w:ascii="Times New Roman" w:cs="Times New Roman" w:eastAsia="Times New Roman" w:hAnsi="Times New Roman"/>
                <w:b w:val="1"/>
                <w:bCs w:val="1"/>
                <w:sz w:val="22"/>
                <w:szCs w:val="22"/>
              </w:rPr>
              <m:t xml:space="preserve">2</m:t>
            </m:r>
          </m:sub>
        </m:sSub>
      </m:oMath>
      <w:r w:rsidDel="00000000" w:rsidR="00000000" w:rsidRPr="00000000">
        <w:rPr>
          <w:rFonts w:ascii="Times New Roman" w:cs="Times New Roman" w:eastAsia="Times New Roman" w:hAnsi="Times New Roman"/>
          <w:b w:val="1"/>
          <w:bCs w:val="1"/>
          <w:sz w:val="22"/>
          <w:szCs w:val="22"/>
          <w:rtl w:val="0"/>
        </w:rPr>
        <w:t xml:space="preserve"> = 0.15 (Range):</w:t>
      </w:r>
      <w:r w:rsidDel="00000000" w:rsidR="00000000" w:rsidRPr="00000000">
        <w:rPr>
          <w:rFonts w:ascii="Times New Roman" w:cs="Times New Roman" w:eastAsia="Times New Roman" w:hAnsi="Times New Roman"/>
          <w:sz w:val="22"/>
          <w:szCs w:val="22"/>
          <w:rtl w:val="0"/>
        </w:rPr>
        <w:t xml:space="preserve"> Important for operational flexibility (Goal G19), but less critical than cost or safety for typical short-hop general aviation missions.</w:t>
      </w:r>
    </w:p>
    <w:p w:rsidR="00000000" w:rsidDel="00000000" w:rsidP="00000000" w:rsidRDefault="00000000" w:rsidRPr="00000000" w14:paraId="00000342">
      <w:pPr>
        <w:numPr>
          <w:ilvl w:val="0"/>
          <w:numId w:val="5"/>
        </w:numPr>
        <w:spacing w:after="0" w:afterAutospacing="0" w:line="276" w:lineRule="auto"/>
        <w:ind w:left="720" w:hanging="360"/>
        <w:rPr>
          <w:sz w:val="22"/>
          <w:szCs w:val="22"/>
        </w:rPr>
      </w:pPr>
      <m:oMath>
        <m:sSub>
          <m:sSubPr>
            <m:ctrlPr>
              <w:rPr>
                <w:rFonts w:ascii="Times New Roman" w:cs="Times New Roman" w:eastAsia="Times New Roman" w:hAnsi="Times New Roman"/>
                <w:b w:val="1"/>
                <w:bCs w:val="1"/>
                <w:sz w:val="22"/>
                <w:szCs w:val="22"/>
              </w:rPr>
            </m:ctrlPr>
          </m:sSubPr>
          <m:e>
            <m:r>
              <w:rPr>
                <w:rFonts w:ascii="Times New Roman" w:cs="Times New Roman" w:eastAsia="Times New Roman" w:hAnsi="Times New Roman"/>
                <w:b w:val="1"/>
                <w:bCs w:val="1"/>
                <w:sz w:val="22"/>
                <w:szCs w:val="22"/>
              </w:rPr>
              <m:t xml:space="preserve">w</m:t>
            </m:r>
          </m:e>
          <m:sub>
            <m:r>
              <w:rPr>
                <w:rFonts w:ascii="Times New Roman" w:cs="Times New Roman" w:eastAsia="Times New Roman" w:hAnsi="Times New Roman"/>
                <w:b w:val="1"/>
                <w:bCs w:val="1"/>
                <w:sz w:val="22"/>
                <w:szCs w:val="22"/>
              </w:rPr>
              <m:t xml:space="preserve">3</m:t>
            </m:r>
          </m:sub>
        </m:sSub>
      </m:oMath>
      <w:r w:rsidDel="00000000" w:rsidR="00000000" w:rsidRPr="00000000">
        <w:rPr>
          <w:rFonts w:ascii="Times New Roman" w:cs="Times New Roman" w:eastAsia="Times New Roman" w:hAnsi="Times New Roman"/>
          <w:b w:val="1"/>
          <w:bCs w:val="1"/>
          <w:sz w:val="22"/>
          <w:szCs w:val="22"/>
          <w:rtl w:val="0"/>
        </w:rPr>
        <w:t xml:space="preserve"> = 0.25 (Emissions):</w:t>
      </w:r>
      <w:r w:rsidDel="00000000" w:rsidR="00000000" w:rsidRPr="00000000">
        <w:rPr>
          <w:rFonts w:ascii="Times New Roman" w:cs="Times New Roman" w:eastAsia="Times New Roman" w:hAnsi="Times New Roman"/>
          <w:sz w:val="22"/>
          <w:szCs w:val="22"/>
          <w:rtl w:val="0"/>
        </w:rPr>
        <w:t xml:space="preserve"> Heavily weighted to align with the "Next Gen" zero/low-emission system goals and environmental impact reduction (Goal G12).</w:t>
      </w:r>
    </w:p>
    <w:p w:rsidR="00000000" w:rsidDel="00000000" w:rsidP="00000000" w:rsidRDefault="00000000" w:rsidRPr="00000000" w14:paraId="00000343">
      <w:pPr>
        <w:numPr>
          <w:ilvl w:val="0"/>
          <w:numId w:val="5"/>
        </w:numPr>
        <w:spacing w:after="240" w:line="276" w:lineRule="auto"/>
        <w:ind w:left="720" w:hanging="360"/>
        <w:rPr>
          <w:sz w:val="22"/>
          <w:szCs w:val="22"/>
        </w:rPr>
      </w:pPr>
      <m:oMath>
        <m:sSub>
          <m:sSubPr>
            <m:ctrlPr>
              <w:rPr>
                <w:rFonts w:ascii="Times New Roman" w:cs="Times New Roman" w:eastAsia="Times New Roman" w:hAnsi="Times New Roman"/>
                <w:b w:val="1"/>
                <w:bCs w:val="1"/>
                <w:sz w:val="22"/>
                <w:szCs w:val="22"/>
              </w:rPr>
            </m:ctrlPr>
          </m:sSubPr>
          <m:e>
            <m:r>
              <w:rPr>
                <w:rFonts w:ascii="Times New Roman" w:cs="Times New Roman" w:eastAsia="Times New Roman" w:hAnsi="Times New Roman"/>
                <w:b w:val="1"/>
                <w:bCs w:val="1"/>
                <w:sz w:val="22"/>
                <w:szCs w:val="22"/>
              </w:rPr>
              <m:t xml:space="preserve">w</m:t>
            </m:r>
          </m:e>
          <m:sub>
            <m:r>
              <w:rPr>
                <w:rFonts w:ascii="Times New Roman" w:cs="Times New Roman" w:eastAsia="Times New Roman" w:hAnsi="Times New Roman"/>
                <w:b w:val="1"/>
                <w:bCs w:val="1"/>
                <w:sz w:val="22"/>
                <w:szCs w:val="22"/>
              </w:rPr>
              <m:t xml:space="preserve">4</m:t>
            </m:r>
          </m:sub>
        </m:sSub>
      </m:oMath>
      <w:r w:rsidDel="00000000" w:rsidR="00000000" w:rsidRPr="00000000">
        <w:rPr>
          <w:rFonts w:ascii="Times New Roman" w:cs="Times New Roman" w:eastAsia="Times New Roman" w:hAnsi="Times New Roman"/>
          <w:b w:val="1"/>
          <w:bCs w:val="1"/>
          <w:sz w:val="22"/>
          <w:szCs w:val="22"/>
          <w:rtl w:val="0"/>
        </w:rPr>
        <w:t xml:space="preserve"> = 0.30 (Reliability):</w:t>
      </w:r>
      <w:r w:rsidDel="00000000" w:rsidR="00000000" w:rsidRPr="00000000">
        <w:rPr>
          <w:rFonts w:ascii="Times New Roman" w:cs="Times New Roman" w:eastAsia="Times New Roman" w:hAnsi="Times New Roman"/>
          <w:sz w:val="22"/>
          <w:szCs w:val="22"/>
          <w:rtl w:val="0"/>
        </w:rPr>
        <w:t xml:space="preserve"> Tied for the highest weight because FAA certification, fault tolerance, and passenger safety are non-negotiable baselines (Goals G1, G2, G14).</w:t>
      </w:r>
    </w:p>
    <w:p w:rsidR="00000000" w:rsidDel="00000000" w:rsidP="00000000" w:rsidRDefault="00000000" w:rsidRPr="00000000" w14:paraId="0000034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Single Performance Metric Equation:</w:t>
      </w:r>
    </w:p>
    <w:p w:rsidR="00000000" w:rsidDel="00000000" w:rsidP="00000000" w:rsidRDefault="00000000" w:rsidRPr="00000000" w14:paraId="00000345">
      <w:pPr>
        <w:spacing w:after="240" w:line="276" w:lineRule="auto"/>
        <w:rPr>
          <w:rFonts w:ascii="Times New Roman" w:cs="Times New Roman" w:eastAsia="Times New Roman" w:hAnsi="Times New Roman"/>
          <w:sz w:val="22"/>
          <w:szCs w:val="22"/>
        </w:rPr>
      </w:pP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I</m:t>
            </m:r>
          </m:e>
          <m:sub>
            <m:r>
              <w:rPr>
                <w:rFonts w:ascii="Times New Roman" w:cs="Times New Roman" w:eastAsia="Times New Roman" w:hAnsi="Times New Roman"/>
                <w:sz w:val="22"/>
                <w:szCs w:val="22"/>
              </w:rPr>
              <m:t xml:space="preserve">performance</m:t>
            </m:r>
          </m:sub>
        </m:sSub>
        <m:r>
          <w:rPr>
            <w:rFonts w:ascii="Times New Roman" w:cs="Times New Roman" w:eastAsia="Times New Roman" w:hAnsi="Times New Roman"/>
            <w:sz w:val="22"/>
            <w:szCs w:val="22"/>
          </w:rPr>
          <m:t xml:space="preserve"> = (0.30 </m:t>
        </m:r>
        <m:r>
          <w:rPr>
            <w:rFonts w:ascii="Times New Roman" w:cs="Times New Roman" w:eastAsia="Times New Roman" w:hAnsi="Times New Roman"/>
            <w:sz w:val="22"/>
            <w:szCs w:val="22"/>
          </w:rPr>
          <m:t>⋅</m:t>
        </m:r>
        <m:r>
          <w:rPr>
            <w:rFonts w:ascii="Times New Roman" w:cs="Times New Roman" w:eastAsia="Times New Roman" w:hAnsi="Times New Roman"/>
            <w:sz w:val="22"/>
            <w:szCs w:val="22"/>
          </w:rPr>
          <m:t xml:space="preserve">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efficiency</m:t>
            </m:r>
          </m:sub>
        </m:sSub>
        <m:r>
          <w:rPr>
            <w:rFonts w:ascii="Times New Roman" w:cs="Times New Roman" w:eastAsia="Times New Roman" w:hAnsi="Times New Roman"/>
            <w:sz w:val="22"/>
            <w:szCs w:val="22"/>
          </w:rPr>
          <m:t xml:space="preserve">) + (0.15 </m:t>
        </m:r>
        <m:r>
          <w:rPr>
            <w:rFonts w:ascii="Times New Roman" w:cs="Times New Roman" w:eastAsia="Times New Roman" w:hAnsi="Times New Roman"/>
            <w:sz w:val="22"/>
            <w:szCs w:val="22"/>
          </w:rPr>
          <m:t>⋅</m:t>
        </m:r>
        <m:r>
          <w:rPr>
            <w:rFonts w:ascii="Times New Roman" w:cs="Times New Roman" w:eastAsia="Times New Roman" w:hAnsi="Times New Roman"/>
            <w:sz w:val="22"/>
            <w:szCs w:val="22"/>
          </w:rPr>
          <m:t xml:space="preserve">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range</m:t>
            </m:r>
          </m:sub>
        </m:sSub>
        <m:r>
          <w:rPr>
            <w:rFonts w:ascii="Times New Roman" w:cs="Times New Roman" w:eastAsia="Times New Roman" w:hAnsi="Times New Roman"/>
            <w:sz w:val="22"/>
            <w:szCs w:val="22"/>
          </w:rPr>
          <m:t xml:space="preserve">) + (0.25 </m:t>
        </m:r>
        <m:r>
          <w:rPr>
            <w:rFonts w:ascii="Times New Roman" w:cs="Times New Roman" w:eastAsia="Times New Roman" w:hAnsi="Times New Roman"/>
            <w:sz w:val="22"/>
            <w:szCs w:val="22"/>
          </w:rPr>
          <m:t>⋅</m:t>
        </m:r>
        <m:r>
          <w:rPr>
            <w:rFonts w:ascii="Times New Roman" w:cs="Times New Roman" w:eastAsia="Times New Roman" w:hAnsi="Times New Roman"/>
            <w:sz w:val="22"/>
            <w:szCs w:val="22"/>
          </w:rPr>
          <m:t xml:space="preserve">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emissions</m:t>
            </m:r>
          </m:sub>
        </m:sSub>
        <m:r>
          <w:rPr>
            <w:rFonts w:ascii="Times New Roman" w:cs="Times New Roman" w:eastAsia="Times New Roman" w:hAnsi="Times New Roman"/>
            <w:sz w:val="22"/>
            <w:szCs w:val="22"/>
          </w:rPr>
          <m:t xml:space="preserve">) + (0.30 </m:t>
        </m:r>
        <m:r>
          <w:rPr>
            <w:rFonts w:ascii="Times New Roman" w:cs="Times New Roman" w:eastAsia="Times New Roman" w:hAnsi="Times New Roman"/>
            <w:sz w:val="22"/>
            <w:szCs w:val="22"/>
          </w:rPr>
          <m:t>⋅</m:t>
        </m:r>
        <m:r>
          <w:rPr>
            <w:rFonts w:ascii="Times New Roman" w:cs="Times New Roman" w:eastAsia="Times New Roman" w:hAnsi="Times New Roman"/>
            <w:sz w:val="22"/>
            <w:szCs w:val="22"/>
          </w:rPr>
          <m:t xml:space="preserve">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reliability</m:t>
            </m:r>
          </m:sub>
        </m:sSub>
        <m:r>
          <w:rPr>
            <w:rFonts w:ascii="Times New Roman" w:cs="Times New Roman" w:eastAsia="Times New Roman" w:hAnsi="Times New Roman"/>
            <w:sz w:val="22"/>
            <w:szCs w:val="22"/>
          </w:rPr>
          <m:t xml:space="preserve">)</m:t>
        </m:r>
      </m:oMath>
      <w:r w:rsidDel="00000000" w:rsidR="00000000" w:rsidRPr="00000000">
        <w:rPr>
          <w:rtl w:val="0"/>
        </w:rPr>
      </w:r>
    </w:p>
    <w:p w:rsidR="00000000" w:rsidDel="00000000" w:rsidP="00000000" w:rsidRDefault="00000000" w:rsidRPr="00000000" w14:paraId="00000346">
      <w:pPr>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7">
      <w:pPr>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8">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 Results Analysis and Discussion</w:t>
      </w:r>
    </w:p>
    <w:p w:rsidR="00000000" w:rsidDel="00000000" w:rsidP="00000000" w:rsidRDefault="00000000" w:rsidRPr="00000000" w14:paraId="00000349">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By evaluating the raw metrics from the reference architectures through our defined utility curves and weighting strategy, we obtain the following results:</w:t>
      </w:r>
    </w:p>
    <w:p w:rsidR="00000000" w:rsidDel="00000000" w:rsidP="00000000" w:rsidRDefault="00000000" w:rsidRPr="00000000" w14:paraId="0000034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Table: MAUT Evaluation Results</w:t>
      </w:r>
    </w:p>
    <w:tbl>
      <w:tblPr>
        <w:tblStyle w:val="Table6"/>
        <w:tblW w:w="9360.0" w:type="dxa"/>
        <w:jc w:val="left"/>
        <w:tblLayout w:type="fixed"/>
        <w:tblLook w:val="0600"/>
      </w:tblPr>
      <w:tblGrid>
        <w:gridCol w:w="1562.338830584708"/>
        <w:gridCol w:w="1590.4047976011996"/>
        <w:gridCol w:w="1211.5142428785607"/>
        <w:gridCol w:w="1646.5367316341828"/>
        <w:gridCol w:w="1590.4047976011996"/>
        <w:gridCol w:w="1758.80059970015"/>
        <w:tblGridChange w:id="0">
          <w:tblGrid>
            <w:gridCol w:w="1562.338830584708"/>
            <w:gridCol w:w="1590.4047976011996"/>
            <w:gridCol w:w="1211.5142428785607"/>
            <w:gridCol w:w="1646.5367316341828"/>
            <w:gridCol w:w="1590.4047976011996"/>
            <w:gridCol w:w="1758.800599700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Architecture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U_Efficiency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D">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U_Range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E">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U_Emissions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U_Reliability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0">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Overall_Utility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 Arch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0.553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 Arch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 Arch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0.450</w:t>
            </w:r>
          </w:p>
        </w:tc>
      </w:tr>
    </w:tbl>
    <w:p w:rsidR="00000000" w:rsidDel="00000000" w:rsidP="00000000" w:rsidRDefault="00000000" w:rsidRPr="00000000" w14:paraId="00000363">
      <w:pPr>
        <w:spacing w:after="240" w:line="276" w:lineRule="auto"/>
        <w:ind w:left="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64">
      <w:pPr>
        <w:spacing w:after="240" w:line="276"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6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Discussion of Outcomes:</w:t>
      </w:r>
    </w:p>
    <w:p w:rsidR="00000000" w:rsidDel="00000000" w:rsidP="00000000" w:rsidRDefault="00000000" w:rsidRPr="00000000" w14:paraId="00000366">
      <w:pPr>
        <w:numPr>
          <w:ilvl w:val="0"/>
          <w:numId w:val="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The Dominance of the Twin-Hybrid (Ref Arch 2):</w:t>
      </w:r>
      <w:r w:rsidDel="00000000" w:rsidR="00000000" w:rsidRPr="00000000">
        <w:rPr>
          <w:rFonts w:ascii="Times New Roman" w:cs="Times New Roman" w:eastAsia="Times New Roman" w:hAnsi="Times New Roman"/>
          <w:sz w:val="22"/>
          <w:szCs w:val="22"/>
          <w:rtl w:val="0"/>
        </w:rPr>
        <w:t xml:space="preserve"> Reference Architecture 2 (the Diamond DA62 Hybrid proxy) emerges as the clear winner with an overall utility of </w:t>
      </w:r>
      <w:r w:rsidDel="00000000" w:rsidR="00000000" w:rsidRPr="00000000">
        <w:rPr>
          <w:rFonts w:ascii="Times New Roman" w:cs="Times New Roman" w:eastAsia="Times New Roman" w:hAnsi="Times New Roman"/>
          <w:b w:val="1"/>
          <w:bCs w:val="1"/>
          <w:sz w:val="22"/>
          <w:szCs w:val="22"/>
          <w:rtl w:val="0"/>
        </w:rPr>
        <w:t xml:space="preserve">0.810</w:t>
      </w:r>
      <w:r w:rsidDel="00000000" w:rsidR="00000000" w:rsidRPr="00000000">
        <w:rPr>
          <w:rFonts w:ascii="Times New Roman" w:cs="Times New Roman" w:eastAsia="Times New Roman" w:hAnsi="Times New Roman"/>
          <w:sz w:val="22"/>
          <w:szCs w:val="22"/>
          <w:rtl w:val="0"/>
        </w:rPr>
        <w:t xml:space="preserve">. While it scores poorly on Range (0.000 utility relative to the turboelectric benchmark), it maximizes Efficiency (1.000) and Reliability (0.980), while maintaining excellent Emissions utility (0.864). Because our weighting strategy heavily prioritized cost-efficiency, safety, and emissions over raw range, this architecture perfectly hits the stakeholder "sweet spot."</w:t>
        <w:br w:type="textWrapping"/>
      </w:r>
    </w:p>
    <w:p w:rsidR="00000000" w:rsidDel="00000000" w:rsidP="00000000" w:rsidRDefault="00000000" w:rsidRPr="00000000" w14:paraId="00000367">
      <w:pPr>
        <w:numPr>
          <w:ilvl w:val="0"/>
          <w:numId w:val="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The Flaw of Ref Arch 1 (Single Engine Baseline):</w:t>
      </w:r>
      <w:r w:rsidDel="00000000" w:rsidR="00000000" w:rsidRPr="00000000">
        <w:rPr>
          <w:rFonts w:ascii="Times New Roman" w:cs="Times New Roman" w:eastAsia="Times New Roman" w:hAnsi="Times New Roman"/>
          <w:sz w:val="22"/>
          <w:szCs w:val="22"/>
          <w:rtl w:val="0"/>
        </w:rPr>
        <w:t xml:space="preserve"> Despite having perfect utility for Efficiency and Emissions, Architecture 1 fails to achieve a high overall score (</w:t>
      </w:r>
      <w:r w:rsidDel="00000000" w:rsidR="00000000" w:rsidRPr="00000000">
        <w:rPr>
          <w:rFonts w:ascii="Times New Roman" w:cs="Times New Roman" w:eastAsia="Times New Roman" w:hAnsi="Times New Roman"/>
          <w:b w:val="1"/>
          <w:bCs w:val="1"/>
          <w:sz w:val="22"/>
          <w:szCs w:val="22"/>
          <w:rtl w:val="0"/>
        </w:rPr>
        <w:t xml:space="preserve">0.553</w:t>
      </w:r>
      <w:r w:rsidDel="00000000" w:rsidR="00000000" w:rsidRPr="00000000">
        <w:rPr>
          <w:rFonts w:ascii="Times New Roman" w:cs="Times New Roman" w:eastAsia="Times New Roman" w:hAnsi="Times New Roman"/>
          <w:sz w:val="22"/>
          <w:szCs w:val="22"/>
          <w:rtl w:val="0"/>
        </w:rPr>
        <w:t xml:space="preserve">) because its single-motor configuration drops its Reliability utility to absolute zero. In a MAUT framework where safety carries a 30% weight, a single point of propulsion failure mathematically sinks the design's viability compared to redundant alternatives.</w:t>
        <w:br w:type="textWrapping"/>
      </w:r>
    </w:p>
    <w:p w:rsidR="00000000" w:rsidDel="00000000" w:rsidP="00000000" w:rsidRDefault="00000000" w:rsidRPr="00000000" w14:paraId="00000368">
      <w:pPr>
        <w:numPr>
          <w:ilvl w:val="0"/>
          <w:numId w:val="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The Polarization of Ref Arch 3 (NASA X-57 e-STOL):</w:t>
      </w:r>
      <w:r w:rsidDel="00000000" w:rsidR="00000000" w:rsidRPr="00000000">
        <w:rPr>
          <w:rFonts w:ascii="Times New Roman" w:cs="Times New Roman" w:eastAsia="Times New Roman" w:hAnsi="Times New Roman"/>
          <w:sz w:val="22"/>
          <w:szCs w:val="22"/>
          <w:rtl w:val="0"/>
        </w:rPr>
        <w:t xml:space="preserve"> Architecture 3 scores a surprisingly low </w:t>
      </w:r>
      <w:r w:rsidDel="00000000" w:rsidR="00000000" w:rsidRPr="00000000">
        <w:rPr>
          <w:rFonts w:ascii="Times New Roman" w:cs="Times New Roman" w:eastAsia="Times New Roman" w:hAnsi="Times New Roman"/>
          <w:b w:val="1"/>
          <w:bCs w:val="1"/>
          <w:sz w:val="22"/>
          <w:szCs w:val="22"/>
          <w:rtl w:val="0"/>
        </w:rPr>
        <w:t xml:space="preserve">0.450</w:t>
      </w:r>
      <w:r w:rsidDel="00000000" w:rsidR="00000000" w:rsidRPr="00000000">
        <w:rPr>
          <w:rFonts w:ascii="Times New Roman" w:cs="Times New Roman" w:eastAsia="Times New Roman" w:hAnsi="Times New Roman"/>
          <w:sz w:val="22"/>
          <w:szCs w:val="22"/>
          <w:rtl w:val="0"/>
        </w:rPr>
        <w:t xml:space="preserve">. While it provides the absolute best Range (1.000) and Reliability (1.000), it is harshly penalized by the logarithmic utility curve for its high emissions (0.000) and poor fuel efficiency (0.000). This accurately models the engineering reality: while a turboelectric quad-motor system provides incredible range and fault tolerance, its heavy reliance on aviation fuel combustion to drive the generators makes it an unviable "Next Gen" green aircraft under our specific environmental and cost-focused stakeholder priorities.</w:t>
      </w:r>
    </w:p>
    <w:p w:rsidR="00000000" w:rsidDel="00000000" w:rsidP="00000000" w:rsidRDefault="00000000" w:rsidRPr="00000000" w14:paraId="00000369">
      <w:pPr>
        <w:spacing w:after="0" w:lineRule="auto"/>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408" w:hanging="360"/>
      </w:pPr>
      <w:rPr>
        <w:rFonts w:ascii="Noto Sans Symbols" w:cs="Noto Sans Symbols" w:eastAsia="Noto Sans Symbols" w:hAnsi="Noto Sans Symbols"/>
      </w:rPr>
    </w:lvl>
    <w:lvl w:ilvl="1">
      <w:start w:val="1"/>
      <w:numFmt w:val="bullet"/>
      <w:lvlText w:val="o"/>
      <w:lvlJc w:val="left"/>
      <w:pPr>
        <w:ind w:left="1128" w:hanging="360"/>
      </w:pPr>
      <w:rPr>
        <w:rFonts w:ascii="Courier New" w:cs="Courier New" w:eastAsia="Courier New" w:hAnsi="Courier New"/>
      </w:rPr>
    </w:lvl>
    <w:lvl w:ilvl="2">
      <w:start w:val="1"/>
      <w:numFmt w:val="bullet"/>
      <w:lvlText w:val="▪"/>
      <w:lvlJc w:val="left"/>
      <w:pPr>
        <w:ind w:left="1848" w:hanging="360"/>
      </w:pPr>
      <w:rPr>
        <w:rFonts w:ascii="Noto Sans Symbols" w:cs="Noto Sans Symbols" w:eastAsia="Noto Sans Symbols" w:hAnsi="Noto Sans Symbols"/>
      </w:rPr>
    </w:lvl>
    <w:lvl w:ilvl="3">
      <w:start w:val="1"/>
      <w:numFmt w:val="bullet"/>
      <w:lvlText w:val="●"/>
      <w:lvlJc w:val="left"/>
      <w:pPr>
        <w:ind w:left="2568" w:hanging="360"/>
      </w:pPr>
      <w:rPr>
        <w:rFonts w:ascii="Noto Sans Symbols" w:cs="Noto Sans Symbols" w:eastAsia="Noto Sans Symbols" w:hAnsi="Noto Sans Symbols"/>
      </w:rPr>
    </w:lvl>
    <w:lvl w:ilvl="4">
      <w:start w:val="1"/>
      <w:numFmt w:val="bullet"/>
      <w:lvlText w:val="o"/>
      <w:lvlJc w:val="left"/>
      <w:pPr>
        <w:ind w:left="3288" w:hanging="360"/>
      </w:pPr>
      <w:rPr>
        <w:rFonts w:ascii="Courier New" w:cs="Courier New" w:eastAsia="Courier New" w:hAnsi="Courier New"/>
      </w:rPr>
    </w:lvl>
    <w:lvl w:ilvl="5">
      <w:start w:val="1"/>
      <w:numFmt w:val="bullet"/>
      <w:lvlText w:val="▪"/>
      <w:lvlJc w:val="left"/>
      <w:pPr>
        <w:ind w:left="4008" w:hanging="360"/>
      </w:pPr>
      <w:rPr>
        <w:rFonts w:ascii="Noto Sans Symbols" w:cs="Noto Sans Symbols" w:eastAsia="Noto Sans Symbols" w:hAnsi="Noto Sans Symbols"/>
      </w:rPr>
    </w:lvl>
    <w:lvl w:ilvl="6">
      <w:start w:val="1"/>
      <w:numFmt w:val="bullet"/>
      <w:lvlText w:val="●"/>
      <w:lvlJc w:val="left"/>
      <w:pPr>
        <w:ind w:left="4728" w:hanging="360"/>
      </w:pPr>
      <w:rPr>
        <w:rFonts w:ascii="Noto Sans Symbols" w:cs="Noto Sans Symbols" w:eastAsia="Noto Sans Symbols" w:hAnsi="Noto Sans Symbols"/>
      </w:rPr>
    </w:lvl>
    <w:lvl w:ilvl="7">
      <w:start w:val="1"/>
      <w:numFmt w:val="bullet"/>
      <w:lvlText w:val="o"/>
      <w:lvlJc w:val="left"/>
      <w:pPr>
        <w:ind w:left="5448" w:hanging="360"/>
      </w:pPr>
      <w:rPr>
        <w:rFonts w:ascii="Courier New" w:cs="Courier New" w:eastAsia="Courier New" w:hAnsi="Courier New"/>
      </w:rPr>
    </w:lvl>
    <w:lvl w:ilvl="8">
      <w:start w:val="1"/>
      <w:numFmt w:val="bullet"/>
      <w:lvlText w:val="▪"/>
      <w:lvlJc w:val="left"/>
      <w:pPr>
        <w:ind w:left="6168"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30A8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30A8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30A8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30A8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30A8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430A8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30A8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30A8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30A8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30A8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30A8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30A8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30A8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30A8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30A8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30A8E"/>
    <w:rPr>
      <w:i w:val="1"/>
      <w:iCs w:val="1"/>
      <w:color w:val="404040" w:themeColor="text1" w:themeTint="0000BF"/>
    </w:rPr>
  </w:style>
  <w:style w:type="paragraph" w:styleId="ListParagraph">
    <w:name w:val="List Paragraph"/>
    <w:basedOn w:val="Normal"/>
    <w:uiPriority w:val="34"/>
    <w:qFormat w:val="1"/>
    <w:rsid w:val="00430A8E"/>
    <w:pPr>
      <w:ind w:left="720"/>
      <w:contextualSpacing w:val="1"/>
    </w:pPr>
  </w:style>
  <w:style w:type="character" w:styleId="IntenseEmphasis">
    <w:name w:val="Intense Emphasis"/>
    <w:basedOn w:val="DefaultParagraphFont"/>
    <w:uiPriority w:val="21"/>
    <w:qFormat w:val="1"/>
    <w:rsid w:val="00430A8E"/>
    <w:rPr>
      <w:i w:val="1"/>
      <w:iCs w:val="1"/>
      <w:color w:val="0f4761" w:themeColor="accent1" w:themeShade="0000BF"/>
    </w:rPr>
  </w:style>
  <w:style w:type="paragraph" w:styleId="IntenseQuote">
    <w:name w:val="Intense Quote"/>
    <w:basedOn w:val="Normal"/>
    <w:next w:val="Normal"/>
    <w:link w:val="IntenseQuoteChar"/>
    <w:uiPriority w:val="30"/>
    <w:qFormat w:val="1"/>
    <w:rsid w:val="00430A8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30A8E"/>
    <w:rPr>
      <w:i w:val="1"/>
      <w:iCs w:val="1"/>
      <w:color w:val="0f4761" w:themeColor="accent1" w:themeShade="0000BF"/>
    </w:rPr>
  </w:style>
  <w:style w:type="character" w:styleId="IntenseReference">
    <w:name w:val="Intense Reference"/>
    <w:basedOn w:val="DefaultParagraphFont"/>
    <w:uiPriority w:val="32"/>
    <w:qFormat w:val="1"/>
    <w:rsid w:val="00430A8E"/>
    <w:rPr>
      <w:b w:val="1"/>
      <w:bCs w:val="1"/>
      <w:smallCaps w:val="1"/>
      <w:color w:val="0f4761" w:themeColor="accent1" w:themeShade="0000BF"/>
      <w:spacing w:val="5"/>
    </w:rPr>
  </w:style>
  <w:style w:type="table" w:styleId="TableGrid">
    <w:name w:val="Table Grid"/>
    <w:basedOn w:val="TableNormal"/>
    <w:uiPriority w:val="39"/>
    <w:rsid w:val="004174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F406E7"/>
    <w:rPr>
      <w:color w:val="467886" w:themeColor="hyperlink"/>
      <w:u w:val="single"/>
    </w:rPr>
  </w:style>
  <w:style w:type="character" w:styleId="UnresolvedMention">
    <w:name w:val="Unresolved Mention"/>
    <w:basedOn w:val="DefaultParagraphFont"/>
    <w:uiPriority w:val="99"/>
    <w:semiHidden w:val="1"/>
    <w:unhideWhenUsed w:val="1"/>
    <w:rsid w:val="00F406E7"/>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colab.research.google.com/drive/1LuPL-WaFe7eCgD-UZetd9_9e35h4BEYk?usp=sharing"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colab.research.google.com/drive/1EerkOHRBEaQVz6bhW9u-H4F__sGGMVc6?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anhaviprof-bot" TargetMode="External"/><Relationship Id="rId8" Type="http://schemas.openxmlformats.org/officeDocument/2006/relationships/hyperlink" Target="https://drive.google.com/file/d/1NVM3m0l1KNL7AHkMfk6wrFuUu6s9SKg3/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he1r0AACa2PxLB3RQwXM1GsFAA==">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2026-04-01T04:22:00Z</dcterms:created>
  <dc:creator>Janhavi Satyawan Gaikwad</dc:creator>
</cp:coreProperties>
</file>