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EC023" w14:textId="77777777" w:rsidR="00482A10" w:rsidRDefault="00482A10">
      <w:pPr>
        <w:spacing w:before="600"/>
      </w:pPr>
    </w:p>
    <w:p w14:paraId="31194781" w14:textId="77777777" w:rsidR="002C6404" w:rsidRDefault="002C6404">
      <w:pPr>
        <w:spacing w:before="600"/>
      </w:pPr>
    </w:p>
    <w:p w14:paraId="308BC65F" w14:textId="77777777" w:rsidR="00482A10" w:rsidRDefault="00000000">
      <w:pPr>
        <w:shd w:val="clear" w:color="auto" w:fill="1F4E79"/>
        <w:spacing w:before="200"/>
        <w:ind w:left="720" w:right="720"/>
        <w:jc w:val="center"/>
      </w:pPr>
      <w:r>
        <w:rPr>
          <w:sz w:val="8"/>
          <w:szCs w:val="8"/>
        </w:rPr>
        <w:t xml:space="preserve">  </w:t>
      </w:r>
    </w:p>
    <w:p w14:paraId="7D45F74F" w14:textId="77777777" w:rsidR="00482A10" w:rsidRDefault="00000000">
      <w:pPr>
        <w:shd w:val="clear" w:color="auto" w:fill="1F4E79"/>
        <w:ind w:left="720" w:right="720"/>
        <w:jc w:val="center"/>
      </w:pPr>
      <w:r>
        <w:rPr>
          <w:b/>
          <w:bCs/>
          <w:color w:val="FFFFFF"/>
          <w:spacing w:val="40"/>
          <w:sz w:val="40"/>
          <w:szCs w:val="40"/>
        </w:rPr>
        <w:t>MID PROJECT EVALUATION REPORT</w:t>
      </w:r>
    </w:p>
    <w:p w14:paraId="002D98E0" w14:textId="77777777" w:rsidR="00482A10" w:rsidRDefault="00000000">
      <w:pPr>
        <w:shd w:val="clear" w:color="auto" w:fill="1F4E79"/>
        <w:spacing w:after="200"/>
        <w:ind w:left="720" w:right="720"/>
        <w:jc w:val="center"/>
      </w:pPr>
      <w:r>
        <w:rPr>
          <w:sz w:val="8"/>
          <w:szCs w:val="8"/>
        </w:rPr>
        <w:t xml:space="preserve">  </w:t>
      </w:r>
    </w:p>
    <w:p w14:paraId="704E708F" w14:textId="77777777" w:rsidR="00482A10" w:rsidRDefault="00000000">
      <w:pPr>
        <w:spacing w:before="240" w:after="40"/>
        <w:jc w:val="center"/>
      </w:pPr>
      <w:proofErr w:type="spellStart"/>
      <w:r>
        <w:rPr>
          <w:b/>
          <w:bCs/>
          <w:color w:val="1F4E79"/>
          <w:sz w:val="34"/>
          <w:szCs w:val="34"/>
        </w:rPr>
        <w:t>ReviveAI</w:t>
      </w:r>
      <w:proofErr w:type="spellEnd"/>
      <w:r>
        <w:rPr>
          <w:b/>
          <w:bCs/>
          <w:color w:val="1F4E79"/>
          <w:sz w:val="34"/>
          <w:szCs w:val="34"/>
        </w:rPr>
        <w:t>: Driving Customer Retention with</w:t>
      </w:r>
    </w:p>
    <w:p w14:paraId="0C411E15" w14:textId="77777777" w:rsidR="00482A10" w:rsidRDefault="00000000">
      <w:pPr>
        <w:spacing w:after="300"/>
        <w:jc w:val="center"/>
      </w:pPr>
      <w:r>
        <w:rPr>
          <w:b/>
          <w:bCs/>
          <w:color w:val="2E75B6"/>
          <w:sz w:val="34"/>
          <w:szCs w:val="34"/>
        </w:rPr>
        <w:t>AI-Powered Customer Engagement Intelligence</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800"/>
      </w:tblGrid>
      <w:tr w:rsidR="00482A10" w14:paraId="52A9652A" w14:textId="77777777" w:rsidTr="002C6404">
        <w:tblPrEx>
          <w:tblCellMar>
            <w:top w:w="0" w:type="dxa"/>
            <w:bottom w:w="0" w:type="dxa"/>
          </w:tblCellMar>
        </w:tblPrEx>
        <w:trPr>
          <w:jc w:val="center"/>
        </w:trPr>
        <w:tc>
          <w:tcPr>
            <w:tcW w:w="2400" w:type="dxa"/>
            <w:tcBorders>
              <w:top w:val="single" w:sz="1" w:space="0" w:color="C7D9EC"/>
              <w:left w:val="single" w:sz="1" w:space="0" w:color="C7D9EC"/>
              <w:bottom w:val="single" w:sz="1" w:space="0" w:color="C7D9EC"/>
              <w:right w:val="single" w:sz="1" w:space="0" w:color="C7D9EC"/>
            </w:tcBorders>
            <w:shd w:val="clear" w:color="auto" w:fill="1F4E79"/>
            <w:tcMar>
              <w:top w:w="100" w:type="dxa"/>
              <w:left w:w="150" w:type="dxa"/>
              <w:bottom w:w="100" w:type="dxa"/>
              <w:right w:w="150" w:type="dxa"/>
            </w:tcMar>
            <w:vAlign w:val="center"/>
          </w:tcPr>
          <w:p w14:paraId="392BBE5B" w14:textId="77777777" w:rsidR="00482A10" w:rsidRDefault="00000000">
            <w:pPr>
              <w:jc w:val="center"/>
            </w:pPr>
            <w:r>
              <w:rPr>
                <w:b/>
                <w:bCs/>
                <w:color w:val="FFFFFF"/>
              </w:rPr>
              <w:t>Submitted By</w:t>
            </w:r>
          </w:p>
        </w:tc>
        <w:tc>
          <w:tcPr>
            <w:tcW w:w="480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5E3281C6" w14:textId="77777777" w:rsidR="00482A10" w:rsidRDefault="00000000">
            <w:r>
              <w:rPr>
                <w:sz w:val="18"/>
                <w:szCs w:val="18"/>
              </w:rPr>
              <w:t xml:space="preserve">Alekhya Kalapatapu (MDS24062), </w:t>
            </w:r>
            <w:proofErr w:type="spellStart"/>
            <w:r>
              <w:rPr>
                <w:sz w:val="18"/>
                <w:szCs w:val="18"/>
              </w:rPr>
              <w:t>Nurubasha</w:t>
            </w:r>
            <w:proofErr w:type="spellEnd"/>
            <w:r>
              <w:rPr>
                <w:sz w:val="18"/>
                <w:szCs w:val="18"/>
              </w:rPr>
              <w:t xml:space="preserve"> Jani Basha (MBA24378), Pedaprolu Sai Chanukya (MDS24070), Manjunath L (MDS24075), Sudhanshu Sekhara Sahu (MDS24074), Ramnath Naveen (MDS24071)</w:t>
            </w:r>
          </w:p>
        </w:tc>
      </w:tr>
      <w:tr w:rsidR="00482A10" w14:paraId="568F17EF" w14:textId="77777777" w:rsidTr="002C6404">
        <w:tblPrEx>
          <w:tblCellMar>
            <w:top w:w="0" w:type="dxa"/>
            <w:bottom w:w="0" w:type="dxa"/>
          </w:tblCellMar>
        </w:tblPrEx>
        <w:trPr>
          <w:jc w:val="center"/>
        </w:trPr>
        <w:tc>
          <w:tcPr>
            <w:tcW w:w="2400" w:type="dxa"/>
            <w:tcBorders>
              <w:top w:val="single" w:sz="1" w:space="0" w:color="C7D9EC"/>
              <w:left w:val="single" w:sz="1" w:space="0" w:color="C7D9EC"/>
              <w:bottom w:val="single" w:sz="1" w:space="0" w:color="C7D9EC"/>
              <w:right w:val="single" w:sz="1" w:space="0" w:color="C7D9EC"/>
            </w:tcBorders>
            <w:shd w:val="clear" w:color="auto" w:fill="1F4E79"/>
            <w:tcMar>
              <w:top w:w="100" w:type="dxa"/>
              <w:left w:w="150" w:type="dxa"/>
              <w:bottom w:w="100" w:type="dxa"/>
              <w:right w:w="150" w:type="dxa"/>
            </w:tcMar>
            <w:vAlign w:val="center"/>
          </w:tcPr>
          <w:p w14:paraId="479AED1A" w14:textId="77777777" w:rsidR="00482A10" w:rsidRDefault="00000000">
            <w:pPr>
              <w:jc w:val="center"/>
            </w:pPr>
            <w:proofErr w:type="spellStart"/>
            <w:r>
              <w:rPr>
                <w:b/>
                <w:bCs/>
                <w:color w:val="FFFFFF"/>
              </w:rPr>
              <w:t>Programme</w:t>
            </w:r>
            <w:proofErr w:type="spellEnd"/>
          </w:p>
        </w:tc>
        <w:tc>
          <w:tcPr>
            <w:tcW w:w="480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1D86C70E" w14:textId="77777777" w:rsidR="00482A10" w:rsidRDefault="00000000">
            <w:r>
              <w:t>MBA — Business Analytics (2024–Present)</w:t>
            </w:r>
          </w:p>
        </w:tc>
      </w:tr>
      <w:tr w:rsidR="00482A10" w14:paraId="0D8EC26E" w14:textId="77777777" w:rsidTr="002C6404">
        <w:tblPrEx>
          <w:tblCellMar>
            <w:top w:w="0" w:type="dxa"/>
            <w:bottom w:w="0" w:type="dxa"/>
          </w:tblCellMar>
        </w:tblPrEx>
        <w:trPr>
          <w:jc w:val="center"/>
        </w:trPr>
        <w:tc>
          <w:tcPr>
            <w:tcW w:w="2400" w:type="dxa"/>
            <w:tcBorders>
              <w:top w:val="single" w:sz="1" w:space="0" w:color="C7D9EC"/>
              <w:left w:val="single" w:sz="1" w:space="0" w:color="C7D9EC"/>
              <w:bottom w:val="single" w:sz="1" w:space="0" w:color="C7D9EC"/>
              <w:right w:val="single" w:sz="1" w:space="0" w:color="C7D9EC"/>
            </w:tcBorders>
            <w:shd w:val="clear" w:color="auto" w:fill="1F4E79"/>
            <w:tcMar>
              <w:top w:w="100" w:type="dxa"/>
              <w:left w:w="150" w:type="dxa"/>
              <w:bottom w:w="100" w:type="dxa"/>
              <w:right w:w="150" w:type="dxa"/>
            </w:tcMar>
            <w:vAlign w:val="center"/>
          </w:tcPr>
          <w:p w14:paraId="4A962056" w14:textId="77777777" w:rsidR="00482A10" w:rsidRDefault="00000000">
            <w:pPr>
              <w:jc w:val="center"/>
            </w:pPr>
            <w:r>
              <w:rPr>
                <w:b/>
                <w:bCs/>
                <w:color w:val="FFFFFF"/>
              </w:rPr>
              <w:t>Project Mentor</w:t>
            </w:r>
          </w:p>
        </w:tc>
        <w:tc>
          <w:tcPr>
            <w:tcW w:w="480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7C636E63" w14:textId="77777777" w:rsidR="00482A10" w:rsidRDefault="00000000">
            <w:r>
              <w:t>Jagadish G.</w:t>
            </w:r>
            <w:proofErr w:type="gramStart"/>
            <w:r>
              <w:t>S. —</w:t>
            </w:r>
            <w:proofErr w:type="gramEnd"/>
            <w:r>
              <w:t xml:space="preserve"> Consultant, Business Excellence &amp; Management Consulting, KPMG</w:t>
            </w:r>
          </w:p>
        </w:tc>
      </w:tr>
      <w:tr w:rsidR="00482A10" w14:paraId="366F7FF9" w14:textId="77777777" w:rsidTr="002C6404">
        <w:tblPrEx>
          <w:tblCellMar>
            <w:top w:w="0" w:type="dxa"/>
            <w:bottom w:w="0" w:type="dxa"/>
          </w:tblCellMar>
        </w:tblPrEx>
        <w:trPr>
          <w:jc w:val="center"/>
        </w:trPr>
        <w:tc>
          <w:tcPr>
            <w:tcW w:w="2400" w:type="dxa"/>
            <w:tcBorders>
              <w:top w:val="single" w:sz="1" w:space="0" w:color="C7D9EC"/>
              <w:left w:val="single" w:sz="1" w:space="0" w:color="C7D9EC"/>
              <w:bottom w:val="single" w:sz="1" w:space="0" w:color="C7D9EC"/>
              <w:right w:val="single" w:sz="1" w:space="0" w:color="C7D9EC"/>
            </w:tcBorders>
            <w:shd w:val="clear" w:color="auto" w:fill="1F4E79"/>
            <w:tcMar>
              <w:top w:w="100" w:type="dxa"/>
              <w:left w:w="150" w:type="dxa"/>
              <w:bottom w:w="100" w:type="dxa"/>
              <w:right w:w="150" w:type="dxa"/>
            </w:tcMar>
            <w:vAlign w:val="center"/>
          </w:tcPr>
          <w:p w14:paraId="38C5B02E" w14:textId="77777777" w:rsidR="00482A10" w:rsidRDefault="00000000">
            <w:pPr>
              <w:jc w:val="center"/>
            </w:pPr>
            <w:r>
              <w:rPr>
                <w:b/>
                <w:bCs/>
                <w:color w:val="FFFFFF"/>
              </w:rPr>
              <w:t>Report Type</w:t>
            </w:r>
          </w:p>
        </w:tc>
        <w:tc>
          <w:tcPr>
            <w:tcW w:w="480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1304B3B9" w14:textId="77777777" w:rsidR="00482A10" w:rsidRDefault="00000000">
            <w:r>
              <w:rPr>
                <w:b/>
                <w:bCs/>
              </w:rPr>
              <w:t>Mid Project Evaluation Report</w:t>
            </w:r>
          </w:p>
        </w:tc>
      </w:tr>
      <w:tr w:rsidR="00482A10" w14:paraId="22DB9759" w14:textId="77777777" w:rsidTr="002C6404">
        <w:tblPrEx>
          <w:tblCellMar>
            <w:top w:w="0" w:type="dxa"/>
            <w:bottom w:w="0" w:type="dxa"/>
          </w:tblCellMar>
        </w:tblPrEx>
        <w:trPr>
          <w:jc w:val="center"/>
        </w:trPr>
        <w:tc>
          <w:tcPr>
            <w:tcW w:w="2400" w:type="dxa"/>
            <w:tcBorders>
              <w:top w:val="single" w:sz="1" w:space="0" w:color="C7D9EC"/>
              <w:left w:val="single" w:sz="1" w:space="0" w:color="C7D9EC"/>
              <w:bottom w:val="single" w:sz="1" w:space="0" w:color="C7D9EC"/>
              <w:right w:val="single" w:sz="1" w:space="0" w:color="C7D9EC"/>
            </w:tcBorders>
            <w:shd w:val="clear" w:color="auto" w:fill="1F4E79"/>
            <w:tcMar>
              <w:top w:w="100" w:type="dxa"/>
              <w:left w:w="150" w:type="dxa"/>
              <w:bottom w:w="100" w:type="dxa"/>
              <w:right w:w="150" w:type="dxa"/>
            </w:tcMar>
            <w:vAlign w:val="center"/>
          </w:tcPr>
          <w:p w14:paraId="6E8D3D09" w14:textId="77777777" w:rsidR="00482A10" w:rsidRDefault="00000000">
            <w:pPr>
              <w:jc w:val="center"/>
            </w:pPr>
            <w:r>
              <w:rPr>
                <w:b/>
                <w:bCs/>
                <w:color w:val="FFFFFF"/>
              </w:rPr>
              <w:t>Submission Date</w:t>
            </w:r>
          </w:p>
        </w:tc>
        <w:tc>
          <w:tcPr>
            <w:tcW w:w="480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3B6B6A58" w14:textId="77777777" w:rsidR="00482A10" w:rsidRDefault="00000000">
            <w:r>
              <w:t>April 13, 2026</w:t>
            </w:r>
          </w:p>
        </w:tc>
      </w:tr>
    </w:tbl>
    <w:p w14:paraId="5D4A01F4" w14:textId="77777777" w:rsidR="00482A10" w:rsidRDefault="00482A10">
      <w:pPr>
        <w:spacing w:after="200"/>
      </w:pPr>
    </w:p>
    <w:p w14:paraId="7B39D88F" w14:textId="77777777" w:rsidR="00482A10" w:rsidRDefault="00000000">
      <w:pPr>
        <w:spacing w:after="40"/>
        <w:jc w:val="center"/>
      </w:pPr>
      <w:r>
        <w:rPr>
          <w:b/>
          <w:bCs/>
          <w:color w:val="888888"/>
        </w:rPr>
        <w:t>Submitted To</w:t>
      </w:r>
    </w:p>
    <w:p w14:paraId="7535EDDE" w14:textId="77777777" w:rsidR="00482A10" w:rsidRDefault="00000000">
      <w:pPr>
        <w:spacing w:after="80"/>
        <w:jc w:val="center"/>
      </w:pPr>
      <w:r>
        <w:rPr>
          <w:color w:val="1F4E79"/>
        </w:rPr>
        <w:t>Product, Revenue, Customer Success &amp; Strategy Faculty</w:t>
      </w:r>
    </w:p>
    <w:p w14:paraId="30F34AAC" w14:textId="77777777" w:rsidR="00482A10" w:rsidRDefault="00000000">
      <w:r>
        <w:br w:type="page"/>
      </w:r>
    </w:p>
    <w:p w14:paraId="0084670E" w14:textId="77777777" w:rsidR="00482A10" w:rsidRDefault="00000000">
      <w:pPr>
        <w:pStyle w:val="Heading1"/>
        <w:shd w:val="clear" w:color="auto" w:fill="1F4E79"/>
        <w:ind w:left="180" w:right="180"/>
      </w:pPr>
      <w:r>
        <w:lastRenderedPageBreak/>
        <w:t>1. Executive Summary</w:t>
      </w:r>
    </w:p>
    <w:p w14:paraId="72722AE5" w14:textId="77777777" w:rsidR="00482A10" w:rsidRDefault="00482A10">
      <w:pPr>
        <w:spacing w:after="80"/>
      </w:pPr>
    </w:p>
    <w:p w14:paraId="20E496D8" w14:textId="77777777" w:rsidR="00482A10" w:rsidRDefault="00000000">
      <w:pPr>
        <w:spacing w:before="60" w:after="80"/>
        <w:ind w:left="180" w:right="180"/>
        <w:jc w:val="both"/>
      </w:pPr>
      <w:r>
        <w:t xml:space="preserve">This Mid Project Evaluation Report documents the progress achieved by the </w:t>
      </w:r>
      <w:proofErr w:type="spellStart"/>
      <w:r>
        <w:t>ReviveAI</w:t>
      </w:r>
      <w:proofErr w:type="spellEnd"/>
      <w:r>
        <w:t xml:space="preserve"> capstone team as of April 2026. </w:t>
      </w:r>
      <w:proofErr w:type="spellStart"/>
      <w:r>
        <w:t>ReviveAI</w:t>
      </w:r>
      <w:proofErr w:type="spellEnd"/>
      <w:r>
        <w:t xml:space="preserve"> is being developed as an AI-powered SaaS customer retention platform designed to address dormancy-driven churn through predictive risk scoring, </w:t>
      </w:r>
      <w:proofErr w:type="spellStart"/>
      <w:r>
        <w:t>behavioural</w:t>
      </w:r>
      <w:proofErr w:type="spellEnd"/>
      <w:r>
        <w:t xml:space="preserve"> analytics, and GPT-4-powered </w:t>
      </w:r>
      <w:proofErr w:type="spellStart"/>
      <w:r>
        <w:t>personalised</w:t>
      </w:r>
      <w:proofErr w:type="spellEnd"/>
      <w:r>
        <w:t xml:space="preserve"> re-engagement. The platform targets a critical and underserved gap in the SaaS customer success landscape — the early, silent disengagement of users before formal cancellation.</w:t>
      </w:r>
    </w:p>
    <w:p w14:paraId="7C7BA106" w14:textId="77777777" w:rsidR="00482A10" w:rsidRDefault="00000000">
      <w:pPr>
        <w:spacing w:before="60" w:after="80"/>
        <w:ind w:left="180" w:right="180"/>
        <w:jc w:val="both"/>
      </w:pPr>
      <w:r>
        <w:t xml:space="preserve">As of this evaluation milestone, the team has successfully completed foundational work across problem scoping, dataset acquisition and profiling, feature engineering planning, and model architecture design. The project dataset — comprising 300,000 synthetic SaaS user records across 24 </w:t>
      </w:r>
      <w:proofErr w:type="spellStart"/>
      <w:r>
        <w:t>behavioural</w:t>
      </w:r>
      <w:proofErr w:type="spellEnd"/>
      <w:r>
        <w:t>, billing, engagement, and support dimensions — has been acquired and profiled. Preliminary exploratory data analysis (EDA) reveals statistically significant differentiation across the three target cohorts (Healthy, At-Risk, and Churned), validating the feasibility of the proposed ML classification approach.</w:t>
      </w:r>
    </w:p>
    <w:p w14:paraId="2DDD6B1A" w14:textId="77777777" w:rsidR="00482A10" w:rsidRDefault="00000000">
      <w:pPr>
        <w:spacing w:before="60" w:after="80"/>
        <w:ind w:left="180" w:right="180"/>
        <w:jc w:val="both"/>
      </w:pPr>
      <w:r>
        <w:t>The team is on schedule relative to the six-phase project timeline outlined in the original synopsis. Work on MVP model development and the re-engagement layer integration is set to commence in the forthcoming phase. Key risks, open action items, and the next-phase roadmap are detailed in subsequent sections.</w:t>
      </w:r>
    </w:p>
    <w:p w14:paraId="22628B1B" w14:textId="77777777" w:rsidR="00482A10" w:rsidRDefault="00482A1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482A10" w14:paraId="054F88D6" w14:textId="77777777">
        <w:tblPrEx>
          <w:tblCellMar>
            <w:top w:w="0" w:type="dxa"/>
            <w:bottom w:w="0" w:type="dxa"/>
          </w:tblCellMar>
        </w:tblPrEx>
        <w:trPr>
          <w:tblHeader/>
        </w:trPr>
        <w:tc>
          <w:tcPr>
            <w:tcW w:w="3120" w:type="dxa"/>
            <w:tcBorders>
              <w:top w:val="single" w:sz="1" w:space="0" w:color="C7D9EC"/>
              <w:left w:val="single" w:sz="1" w:space="0" w:color="C7D9EC"/>
              <w:bottom w:val="single" w:sz="1" w:space="0" w:color="C7D9EC"/>
              <w:right w:val="single" w:sz="1" w:space="0" w:color="C7D9EC"/>
            </w:tcBorders>
            <w:shd w:val="clear" w:color="auto" w:fill="1F4E79"/>
            <w:tcMar>
              <w:top w:w="100" w:type="dxa"/>
              <w:left w:w="150" w:type="dxa"/>
              <w:bottom w:w="100" w:type="dxa"/>
              <w:right w:w="150" w:type="dxa"/>
            </w:tcMar>
            <w:vAlign w:val="center"/>
          </w:tcPr>
          <w:p w14:paraId="397F494D" w14:textId="77777777" w:rsidR="00482A10" w:rsidRDefault="00000000">
            <w:pPr>
              <w:jc w:val="center"/>
            </w:pPr>
            <w:r>
              <w:rPr>
                <w:b/>
                <w:bCs/>
                <w:color w:val="FFFFFF"/>
              </w:rPr>
              <w:t>Overall Project Status</w:t>
            </w:r>
          </w:p>
        </w:tc>
        <w:tc>
          <w:tcPr>
            <w:tcW w:w="3120" w:type="dxa"/>
            <w:tcBorders>
              <w:top w:val="single" w:sz="1" w:space="0" w:color="C7D9EC"/>
              <w:left w:val="single" w:sz="1" w:space="0" w:color="C7D9EC"/>
              <w:bottom w:val="single" w:sz="1" w:space="0" w:color="C7D9EC"/>
              <w:right w:val="single" w:sz="1" w:space="0" w:color="C7D9EC"/>
            </w:tcBorders>
            <w:shd w:val="clear" w:color="auto" w:fill="1F4E79"/>
            <w:tcMar>
              <w:top w:w="100" w:type="dxa"/>
              <w:left w:w="150" w:type="dxa"/>
              <w:bottom w:w="100" w:type="dxa"/>
              <w:right w:w="150" w:type="dxa"/>
            </w:tcMar>
            <w:vAlign w:val="center"/>
          </w:tcPr>
          <w:p w14:paraId="632BD52E" w14:textId="77777777" w:rsidR="00482A10" w:rsidRDefault="00000000">
            <w:pPr>
              <w:jc w:val="center"/>
            </w:pPr>
            <w:r>
              <w:rPr>
                <w:b/>
                <w:bCs/>
                <w:color w:val="FFFFFF"/>
              </w:rPr>
              <w:t>Phases Completed</w:t>
            </w:r>
          </w:p>
        </w:tc>
        <w:tc>
          <w:tcPr>
            <w:tcW w:w="3120" w:type="dxa"/>
            <w:tcBorders>
              <w:top w:val="single" w:sz="1" w:space="0" w:color="C7D9EC"/>
              <w:left w:val="single" w:sz="1" w:space="0" w:color="C7D9EC"/>
              <w:bottom w:val="single" w:sz="1" w:space="0" w:color="C7D9EC"/>
              <w:right w:val="single" w:sz="1" w:space="0" w:color="C7D9EC"/>
            </w:tcBorders>
            <w:shd w:val="clear" w:color="auto" w:fill="1F4E79"/>
            <w:tcMar>
              <w:top w:w="100" w:type="dxa"/>
              <w:left w:w="150" w:type="dxa"/>
              <w:bottom w:w="100" w:type="dxa"/>
              <w:right w:w="150" w:type="dxa"/>
            </w:tcMar>
            <w:vAlign w:val="center"/>
          </w:tcPr>
          <w:p w14:paraId="239E271F" w14:textId="77777777" w:rsidR="00482A10" w:rsidRDefault="00000000">
            <w:pPr>
              <w:jc w:val="center"/>
            </w:pPr>
            <w:r>
              <w:rPr>
                <w:b/>
                <w:bCs/>
                <w:color w:val="FFFFFF"/>
              </w:rPr>
              <w:t>On Schedule</w:t>
            </w:r>
          </w:p>
        </w:tc>
      </w:tr>
      <w:tr w:rsidR="00482A10" w14:paraId="45191C17" w14:textId="77777777">
        <w:tblPrEx>
          <w:tblCellMar>
            <w:top w:w="0" w:type="dxa"/>
            <w:bottom w:w="0" w:type="dxa"/>
          </w:tblCellMar>
        </w:tblPrEx>
        <w:tc>
          <w:tcPr>
            <w:tcW w:w="3120" w:type="dxa"/>
            <w:tcBorders>
              <w:top w:val="single" w:sz="1" w:space="0" w:color="C7D9EC"/>
              <w:left w:val="single" w:sz="1" w:space="0" w:color="C7D9EC"/>
              <w:bottom w:val="single" w:sz="1" w:space="0" w:color="C7D9EC"/>
              <w:right w:val="single" w:sz="1" w:space="0" w:color="C7D9EC"/>
            </w:tcBorders>
            <w:shd w:val="clear" w:color="auto" w:fill="E8F5E9"/>
            <w:tcMar>
              <w:top w:w="100" w:type="dxa"/>
              <w:left w:w="150" w:type="dxa"/>
              <w:bottom w:w="100" w:type="dxa"/>
              <w:right w:w="150" w:type="dxa"/>
            </w:tcMar>
            <w:vAlign w:val="center"/>
          </w:tcPr>
          <w:p w14:paraId="57413289" w14:textId="77777777" w:rsidR="00482A10" w:rsidRDefault="00000000">
            <w:pPr>
              <w:jc w:val="center"/>
            </w:pPr>
            <w:proofErr w:type="gramStart"/>
            <w:r>
              <w:rPr>
                <w:b/>
                <w:bCs/>
                <w:color w:val="1E7145"/>
                <w:sz w:val="24"/>
                <w:szCs w:val="24"/>
              </w:rPr>
              <w:t>✅  On</w:t>
            </w:r>
            <w:proofErr w:type="gramEnd"/>
            <w:r>
              <w:rPr>
                <w:b/>
                <w:bCs/>
                <w:color w:val="1E7145"/>
                <w:sz w:val="24"/>
                <w:szCs w:val="24"/>
              </w:rPr>
              <w:t xml:space="preserve"> Track</w:t>
            </w:r>
          </w:p>
        </w:tc>
        <w:tc>
          <w:tcPr>
            <w:tcW w:w="312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7B3CA5D5" w14:textId="77777777" w:rsidR="00482A10" w:rsidRDefault="00000000">
            <w:pPr>
              <w:jc w:val="center"/>
            </w:pPr>
            <w:r>
              <w:rPr>
                <w:b/>
                <w:bCs/>
                <w:sz w:val="22"/>
                <w:szCs w:val="22"/>
              </w:rPr>
              <w:t>Phase 1 &amp; 2 of 6</w:t>
            </w:r>
          </w:p>
        </w:tc>
        <w:tc>
          <w:tcPr>
            <w:tcW w:w="3120" w:type="dxa"/>
            <w:tcBorders>
              <w:top w:val="single" w:sz="1" w:space="0" w:color="C7D9EC"/>
              <w:left w:val="single" w:sz="1" w:space="0" w:color="C7D9EC"/>
              <w:bottom w:val="single" w:sz="1" w:space="0" w:color="C7D9EC"/>
              <w:right w:val="single" w:sz="1" w:space="0" w:color="C7D9EC"/>
            </w:tcBorders>
            <w:shd w:val="clear" w:color="auto" w:fill="F2F7FC"/>
            <w:tcMar>
              <w:top w:w="100" w:type="dxa"/>
              <w:left w:w="150" w:type="dxa"/>
              <w:bottom w:w="100" w:type="dxa"/>
              <w:right w:w="150" w:type="dxa"/>
            </w:tcMar>
            <w:vAlign w:val="center"/>
          </w:tcPr>
          <w:p w14:paraId="60B2C414" w14:textId="77777777" w:rsidR="00482A10" w:rsidRDefault="00000000">
            <w:pPr>
              <w:jc w:val="center"/>
            </w:pPr>
            <w:r>
              <w:t>Yes — MVP phase commencing</w:t>
            </w:r>
          </w:p>
        </w:tc>
      </w:tr>
    </w:tbl>
    <w:p w14:paraId="6F577C9D" w14:textId="77777777" w:rsidR="00482A10" w:rsidRDefault="00482A10">
      <w:pPr>
        <w:spacing w:after="80"/>
      </w:pPr>
    </w:p>
    <w:p w14:paraId="0A548036" w14:textId="77777777" w:rsidR="00482A10" w:rsidRDefault="00000000">
      <w:pPr>
        <w:pStyle w:val="Heading1"/>
        <w:shd w:val="clear" w:color="auto" w:fill="1F4E79"/>
        <w:ind w:left="180" w:right="180"/>
      </w:pPr>
      <w:r>
        <w:t>2. Project Overview &amp; Objectives</w:t>
      </w:r>
    </w:p>
    <w:p w14:paraId="66C73DC1" w14:textId="77777777" w:rsidR="00482A10" w:rsidRDefault="00482A10">
      <w:pPr>
        <w:spacing w:after="80"/>
      </w:pPr>
    </w:p>
    <w:p w14:paraId="0499006A" w14:textId="77777777" w:rsidR="00482A10" w:rsidRDefault="00000000">
      <w:pPr>
        <w:pStyle w:val="Heading2"/>
        <w:pBdr>
          <w:left w:val="single" w:sz="12" w:space="8" w:color="2E75B6"/>
        </w:pBdr>
        <w:ind w:left="180"/>
      </w:pPr>
      <w:r>
        <w:t>2.1 Business Problem</w:t>
      </w:r>
    </w:p>
    <w:p w14:paraId="7CB19A2D" w14:textId="77777777" w:rsidR="00482A10" w:rsidRDefault="00000000">
      <w:pPr>
        <w:spacing w:before="60" w:after="80"/>
        <w:ind w:left="180" w:right="180"/>
        <w:jc w:val="both"/>
      </w:pPr>
      <w:r>
        <w:t>SaaS companies routinely lose significant recurring revenue not to sudden cancellations but to gradual, undetected user disengagement — a phenomenon termed 'invisible churn'. Research indicates that 30–40% of total SaaS churn is attributable to dormant users who disengage prior to formal cancellation, and that approximately 70% of churned customers never raised a support ticket before lapsing. Existing tools address isolated segments of this problem but fail to deliver an integrated, end-to-end solution.</w:t>
      </w:r>
    </w:p>
    <w:p w14:paraId="4474AEFA" w14:textId="77777777" w:rsidR="00482A10" w:rsidRDefault="00000000">
      <w:pPr>
        <w:pStyle w:val="Heading2"/>
        <w:pBdr>
          <w:left w:val="single" w:sz="12" w:space="8" w:color="2E75B6"/>
        </w:pBdr>
        <w:ind w:left="180"/>
      </w:pPr>
      <w:r>
        <w:t xml:space="preserve">2.2 Proposed Solution: </w:t>
      </w:r>
      <w:proofErr w:type="spellStart"/>
      <w:r>
        <w:t>ReviveAI</w:t>
      </w:r>
      <w:proofErr w:type="spellEnd"/>
    </w:p>
    <w:p w14:paraId="4B6985C3" w14:textId="77777777" w:rsidR="00482A10" w:rsidRDefault="00000000">
      <w:pPr>
        <w:spacing w:before="60" w:after="80"/>
        <w:ind w:left="180" w:right="180"/>
        <w:jc w:val="both"/>
      </w:pPr>
      <w:proofErr w:type="spellStart"/>
      <w:r>
        <w:t>ReviveAI</w:t>
      </w:r>
      <w:proofErr w:type="spellEnd"/>
      <w:r>
        <w:t xml:space="preserve"> is a plug-and-play AI retention layer that combines three core capabilities:</w:t>
      </w:r>
    </w:p>
    <w:p w14:paraId="2A3D549F" w14:textId="77777777" w:rsidR="00482A10" w:rsidRDefault="00000000">
      <w:pPr>
        <w:pStyle w:val="ListParagraph"/>
        <w:numPr>
          <w:ilvl w:val="0"/>
          <w:numId w:val="2"/>
        </w:numPr>
        <w:spacing w:before="40" w:after="60"/>
        <w:ind w:left="360" w:right="180"/>
      </w:pPr>
      <w:r>
        <w:t xml:space="preserve">Predictive Dormancy Risk Scoring: A composite ML model classifying users into Healthy, At-Risk, and Churned tiers based on weighted </w:t>
      </w:r>
      <w:proofErr w:type="spellStart"/>
      <w:r>
        <w:t>behavioural</w:t>
      </w:r>
      <w:proofErr w:type="spellEnd"/>
      <w:r>
        <w:t>, billing, and engagement signals.</w:t>
      </w:r>
    </w:p>
    <w:p w14:paraId="0DE415E1" w14:textId="77777777" w:rsidR="00482A10" w:rsidRDefault="00000000">
      <w:pPr>
        <w:pStyle w:val="ListParagraph"/>
        <w:numPr>
          <w:ilvl w:val="0"/>
          <w:numId w:val="2"/>
        </w:numPr>
        <w:spacing w:before="40" w:after="60"/>
        <w:ind w:left="360" w:right="180"/>
      </w:pPr>
      <w:r>
        <w:t>NLP-Driven Churn Attribution: Natural language analysis of support history and usage gap patterns to diagnose the root cause of disengagement.</w:t>
      </w:r>
    </w:p>
    <w:p w14:paraId="02282279" w14:textId="77777777" w:rsidR="00482A10" w:rsidRDefault="00000000">
      <w:pPr>
        <w:pStyle w:val="ListParagraph"/>
        <w:numPr>
          <w:ilvl w:val="0"/>
          <w:numId w:val="2"/>
        </w:numPr>
        <w:spacing w:before="40" w:after="60"/>
        <w:ind w:left="360" w:right="180"/>
      </w:pPr>
      <w:r>
        <w:t xml:space="preserve">GPT-4-Powered Re-Engagement: Automated, contextually </w:t>
      </w:r>
      <w:proofErr w:type="spellStart"/>
      <w:r>
        <w:t>personalised</w:t>
      </w:r>
      <w:proofErr w:type="spellEnd"/>
      <w:r>
        <w:t xml:space="preserve"> outreach messages routed through email, in-app nudges, or proactive CSM workflows.</w:t>
      </w:r>
    </w:p>
    <w:p w14:paraId="58BF253E" w14:textId="77777777" w:rsidR="00482A10" w:rsidRDefault="00482A10">
      <w:pPr>
        <w:spacing w:after="60"/>
      </w:pPr>
    </w:p>
    <w:p w14:paraId="4567388F" w14:textId="77777777" w:rsidR="002C6404" w:rsidRDefault="002C6404">
      <w:pPr>
        <w:spacing w:after="60"/>
      </w:pPr>
    </w:p>
    <w:p w14:paraId="0A20FC50" w14:textId="77777777" w:rsidR="002C6404" w:rsidRDefault="002C6404">
      <w:pPr>
        <w:spacing w:after="60"/>
      </w:pPr>
    </w:p>
    <w:p w14:paraId="70C9392E" w14:textId="77777777" w:rsidR="002C6404" w:rsidRDefault="002C6404">
      <w:pPr>
        <w:spacing w:after="60"/>
      </w:pPr>
    </w:p>
    <w:p w14:paraId="06915793" w14:textId="77777777" w:rsidR="002C6404" w:rsidRDefault="002C6404">
      <w:pPr>
        <w:spacing w:after="60"/>
      </w:pPr>
    </w:p>
    <w:p w14:paraId="7A70450C" w14:textId="77777777" w:rsidR="002C6404" w:rsidRDefault="002C6404">
      <w:pPr>
        <w:spacing w:after="60"/>
      </w:pPr>
    </w:p>
    <w:p w14:paraId="228E274D" w14:textId="77777777" w:rsidR="002C6404" w:rsidRDefault="002C6404">
      <w:pPr>
        <w:spacing w:after="60"/>
      </w:pPr>
    </w:p>
    <w:p w14:paraId="182C7F5A" w14:textId="7E1E64A0" w:rsidR="001C178C" w:rsidRDefault="00000000" w:rsidP="001C178C">
      <w:pPr>
        <w:pStyle w:val="Heading2"/>
        <w:pBdr>
          <w:left w:val="single" w:sz="12" w:space="8" w:color="2E75B6"/>
        </w:pBdr>
        <w:ind w:left="180"/>
      </w:pPr>
      <w:r>
        <w:lastRenderedPageBreak/>
        <w:t>2.3 Research Objectives (Status Update)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2280"/>
        <w:gridCol w:w="2280"/>
      </w:tblGrid>
      <w:tr w:rsidR="00482A10" w14:paraId="57D305E3" w14:textId="77777777">
        <w:tblPrEx>
          <w:tblCellMar>
            <w:top w:w="0" w:type="dxa"/>
            <w:bottom w:w="0" w:type="dxa"/>
          </w:tblCellMar>
        </w:tblPrEx>
        <w:trPr>
          <w:tblHeader/>
        </w:trPr>
        <w:tc>
          <w:tcPr>
            <w:tcW w:w="4800" w:type="dxa"/>
            <w:tcBorders>
              <w:top w:val="single" w:sz="1" w:space="0" w:color="C7D9EC"/>
              <w:left w:val="single" w:sz="1" w:space="0" w:color="C7D9EC"/>
              <w:bottom w:val="single" w:sz="1" w:space="0" w:color="C7D9EC"/>
              <w:right w:val="single" w:sz="1" w:space="0" w:color="C7D9EC"/>
            </w:tcBorders>
            <w:shd w:val="clear" w:color="auto" w:fill="1F4E79"/>
            <w:tcMar>
              <w:top w:w="100" w:type="dxa"/>
              <w:left w:w="150" w:type="dxa"/>
              <w:bottom w:w="100" w:type="dxa"/>
              <w:right w:w="150" w:type="dxa"/>
            </w:tcMar>
            <w:vAlign w:val="center"/>
          </w:tcPr>
          <w:p w14:paraId="235E93E7" w14:textId="77777777" w:rsidR="00482A10" w:rsidRDefault="00000000">
            <w:pPr>
              <w:jc w:val="center"/>
            </w:pPr>
            <w:r>
              <w:rPr>
                <w:b/>
                <w:bCs/>
                <w:color w:val="FFFFFF"/>
              </w:rPr>
              <w:t>Research Objective</w:t>
            </w:r>
          </w:p>
        </w:tc>
        <w:tc>
          <w:tcPr>
            <w:tcW w:w="2280" w:type="dxa"/>
            <w:tcBorders>
              <w:top w:val="single" w:sz="1" w:space="0" w:color="C7D9EC"/>
              <w:left w:val="single" w:sz="1" w:space="0" w:color="C7D9EC"/>
              <w:bottom w:val="single" w:sz="1" w:space="0" w:color="C7D9EC"/>
              <w:right w:val="single" w:sz="1" w:space="0" w:color="C7D9EC"/>
            </w:tcBorders>
            <w:shd w:val="clear" w:color="auto" w:fill="1F4E79"/>
            <w:tcMar>
              <w:top w:w="100" w:type="dxa"/>
              <w:left w:w="150" w:type="dxa"/>
              <w:bottom w:w="100" w:type="dxa"/>
              <w:right w:w="150" w:type="dxa"/>
            </w:tcMar>
            <w:vAlign w:val="center"/>
          </w:tcPr>
          <w:p w14:paraId="7E5CBD7C" w14:textId="77777777" w:rsidR="00482A10" w:rsidRDefault="00000000">
            <w:pPr>
              <w:jc w:val="center"/>
            </w:pPr>
            <w:r>
              <w:rPr>
                <w:b/>
                <w:bCs/>
                <w:color w:val="FFFFFF"/>
              </w:rPr>
              <w:t>Status</w:t>
            </w:r>
          </w:p>
        </w:tc>
        <w:tc>
          <w:tcPr>
            <w:tcW w:w="2280" w:type="dxa"/>
            <w:tcBorders>
              <w:top w:val="single" w:sz="1" w:space="0" w:color="C7D9EC"/>
              <w:left w:val="single" w:sz="1" w:space="0" w:color="C7D9EC"/>
              <w:bottom w:val="single" w:sz="1" w:space="0" w:color="C7D9EC"/>
              <w:right w:val="single" w:sz="1" w:space="0" w:color="C7D9EC"/>
            </w:tcBorders>
            <w:shd w:val="clear" w:color="auto" w:fill="1F4E79"/>
            <w:tcMar>
              <w:top w:w="100" w:type="dxa"/>
              <w:left w:w="150" w:type="dxa"/>
              <w:bottom w:w="100" w:type="dxa"/>
              <w:right w:w="150" w:type="dxa"/>
            </w:tcMar>
            <w:vAlign w:val="center"/>
          </w:tcPr>
          <w:p w14:paraId="46DE4392" w14:textId="77777777" w:rsidR="00482A10" w:rsidRDefault="00000000">
            <w:pPr>
              <w:jc w:val="center"/>
            </w:pPr>
            <w:r>
              <w:rPr>
                <w:b/>
                <w:bCs/>
                <w:color w:val="FFFFFF"/>
              </w:rPr>
              <w:t>Completion %</w:t>
            </w:r>
          </w:p>
        </w:tc>
      </w:tr>
      <w:tr w:rsidR="00482A10" w14:paraId="5FF0D359" w14:textId="77777777">
        <w:tblPrEx>
          <w:tblCellMar>
            <w:top w:w="0" w:type="dxa"/>
            <w:bottom w:w="0" w:type="dxa"/>
          </w:tblCellMar>
        </w:tblPrEx>
        <w:tc>
          <w:tcPr>
            <w:tcW w:w="480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5595CB1A" w14:textId="77777777" w:rsidR="00482A10" w:rsidRDefault="00000000">
            <w:r>
              <w:t>Design &amp; validate AI dormancy detection model</w:t>
            </w:r>
          </w:p>
        </w:tc>
        <w:tc>
          <w:tcPr>
            <w:tcW w:w="2280" w:type="dxa"/>
            <w:tcBorders>
              <w:top w:val="single" w:sz="1" w:space="0" w:color="C7D9EC"/>
              <w:left w:val="single" w:sz="1" w:space="0" w:color="C7D9EC"/>
              <w:bottom w:val="single" w:sz="1" w:space="0" w:color="C7D9EC"/>
              <w:right w:val="single" w:sz="1" w:space="0" w:color="C7D9EC"/>
            </w:tcBorders>
            <w:shd w:val="clear" w:color="auto" w:fill="FFF8E1"/>
            <w:tcMar>
              <w:top w:w="100" w:type="dxa"/>
              <w:left w:w="150" w:type="dxa"/>
              <w:bottom w:w="100" w:type="dxa"/>
              <w:right w:w="150" w:type="dxa"/>
            </w:tcMar>
            <w:vAlign w:val="center"/>
          </w:tcPr>
          <w:p w14:paraId="6E9D8506" w14:textId="77777777" w:rsidR="00482A10" w:rsidRDefault="00000000">
            <w:pPr>
              <w:jc w:val="center"/>
            </w:pPr>
            <w:r>
              <w:rPr>
                <w:color w:val="7B5B00"/>
              </w:rPr>
              <w:t>In Progress</w:t>
            </w:r>
          </w:p>
        </w:tc>
        <w:tc>
          <w:tcPr>
            <w:tcW w:w="228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2C053C8E" w14:textId="77777777" w:rsidR="00482A10" w:rsidRDefault="00000000">
            <w:pPr>
              <w:jc w:val="center"/>
            </w:pPr>
            <w:r>
              <w:t>45%</w:t>
            </w:r>
          </w:p>
        </w:tc>
      </w:tr>
      <w:tr w:rsidR="00482A10" w14:paraId="7D083B46" w14:textId="77777777">
        <w:tblPrEx>
          <w:tblCellMar>
            <w:top w:w="0" w:type="dxa"/>
            <w:bottom w:w="0" w:type="dxa"/>
          </w:tblCellMar>
        </w:tblPrEx>
        <w:tc>
          <w:tcPr>
            <w:tcW w:w="480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34E8ED47" w14:textId="77777777" w:rsidR="00482A10" w:rsidRDefault="00000000">
            <w:r>
              <w:t>Develop GPT-4 re-engagement messaging framework</w:t>
            </w:r>
          </w:p>
        </w:tc>
        <w:tc>
          <w:tcPr>
            <w:tcW w:w="2280" w:type="dxa"/>
            <w:tcBorders>
              <w:top w:val="single" w:sz="1" w:space="0" w:color="C7D9EC"/>
              <w:left w:val="single" w:sz="1" w:space="0" w:color="C7D9EC"/>
              <w:bottom w:val="single" w:sz="1" w:space="0" w:color="C7D9EC"/>
              <w:right w:val="single" w:sz="1" w:space="0" w:color="C7D9EC"/>
            </w:tcBorders>
            <w:shd w:val="clear" w:color="auto" w:fill="F2F7FC"/>
            <w:tcMar>
              <w:top w:w="100" w:type="dxa"/>
              <w:left w:w="150" w:type="dxa"/>
              <w:bottom w:w="100" w:type="dxa"/>
              <w:right w:w="150" w:type="dxa"/>
            </w:tcMar>
            <w:vAlign w:val="center"/>
          </w:tcPr>
          <w:p w14:paraId="66E37E81" w14:textId="77777777" w:rsidR="00482A10" w:rsidRDefault="00000000">
            <w:pPr>
              <w:jc w:val="center"/>
            </w:pPr>
            <w:r>
              <w:t>Planned</w:t>
            </w:r>
          </w:p>
        </w:tc>
        <w:tc>
          <w:tcPr>
            <w:tcW w:w="228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4079002B" w14:textId="77777777" w:rsidR="00482A10" w:rsidRDefault="00000000">
            <w:pPr>
              <w:jc w:val="center"/>
            </w:pPr>
            <w:r>
              <w:t>15%</w:t>
            </w:r>
          </w:p>
        </w:tc>
      </w:tr>
      <w:tr w:rsidR="00482A10" w14:paraId="090D801E" w14:textId="77777777">
        <w:tblPrEx>
          <w:tblCellMar>
            <w:top w:w="0" w:type="dxa"/>
            <w:bottom w:w="0" w:type="dxa"/>
          </w:tblCellMar>
        </w:tblPrEx>
        <w:tc>
          <w:tcPr>
            <w:tcW w:w="480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3FD6DB79" w14:textId="77777777" w:rsidR="00482A10" w:rsidRDefault="00000000">
            <w:r>
              <w:t>Assess measurable impact on retention/revenue metrics</w:t>
            </w:r>
          </w:p>
        </w:tc>
        <w:tc>
          <w:tcPr>
            <w:tcW w:w="2280" w:type="dxa"/>
            <w:tcBorders>
              <w:top w:val="single" w:sz="1" w:space="0" w:color="C7D9EC"/>
              <w:left w:val="single" w:sz="1" w:space="0" w:color="C7D9EC"/>
              <w:bottom w:val="single" w:sz="1" w:space="0" w:color="C7D9EC"/>
              <w:right w:val="single" w:sz="1" w:space="0" w:color="C7D9EC"/>
            </w:tcBorders>
            <w:shd w:val="clear" w:color="auto" w:fill="F2F7FC"/>
            <w:tcMar>
              <w:top w:w="100" w:type="dxa"/>
              <w:left w:w="150" w:type="dxa"/>
              <w:bottom w:w="100" w:type="dxa"/>
              <w:right w:w="150" w:type="dxa"/>
            </w:tcMar>
            <w:vAlign w:val="center"/>
          </w:tcPr>
          <w:p w14:paraId="30AE924A" w14:textId="77777777" w:rsidR="00482A10" w:rsidRDefault="00000000">
            <w:pPr>
              <w:jc w:val="center"/>
            </w:pPr>
            <w:r>
              <w:t>Planned</w:t>
            </w:r>
          </w:p>
        </w:tc>
        <w:tc>
          <w:tcPr>
            <w:tcW w:w="228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342EF8DA" w14:textId="77777777" w:rsidR="00482A10" w:rsidRDefault="00000000">
            <w:pPr>
              <w:jc w:val="center"/>
            </w:pPr>
            <w:r>
              <w:t>10%</w:t>
            </w:r>
          </w:p>
        </w:tc>
      </w:tr>
      <w:tr w:rsidR="00482A10" w14:paraId="7DBB659C" w14:textId="77777777">
        <w:tblPrEx>
          <w:tblCellMar>
            <w:top w:w="0" w:type="dxa"/>
            <w:bottom w:w="0" w:type="dxa"/>
          </w:tblCellMar>
        </w:tblPrEx>
        <w:tc>
          <w:tcPr>
            <w:tcW w:w="480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65F8A5DC" w14:textId="77777777" w:rsidR="00482A10" w:rsidRDefault="00000000">
            <w:r>
              <w:t>Evaluate technical integration feasibility</w:t>
            </w:r>
          </w:p>
        </w:tc>
        <w:tc>
          <w:tcPr>
            <w:tcW w:w="2280" w:type="dxa"/>
            <w:tcBorders>
              <w:top w:val="single" w:sz="1" w:space="0" w:color="C7D9EC"/>
              <w:left w:val="single" w:sz="1" w:space="0" w:color="C7D9EC"/>
              <w:bottom w:val="single" w:sz="1" w:space="0" w:color="C7D9EC"/>
              <w:right w:val="single" w:sz="1" w:space="0" w:color="C7D9EC"/>
            </w:tcBorders>
            <w:shd w:val="clear" w:color="auto" w:fill="FFF8E1"/>
            <w:tcMar>
              <w:top w:w="100" w:type="dxa"/>
              <w:left w:w="150" w:type="dxa"/>
              <w:bottom w:w="100" w:type="dxa"/>
              <w:right w:w="150" w:type="dxa"/>
            </w:tcMar>
            <w:vAlign w:val="center"/>
          </w:tcPr>
          <w:p w14:paraId="0EFFD426" w14:textId="77777777" w:rsidR="00482A10" w:rsidRDefault="00000000">
            <w:pPr>
              <w:jc w:val="center"/>
            </w:pPr>
            <w:r>
              <w:rPr>
                <w:color w:val="7B5B00"/>
              </w:rPr>
              <w:t>In Progress</w:t>
            </w:r>
          </w:p>
        </w:tc>
        <w:tc>
          <w:tcPr>
            <w:tcW w:w="228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077A6683" w14:textId="77777777" w:rsidR="00482A10" w:rsidRDefault="00000000">
            <w:pPr>
              <w:jc w:val="center"/>
            </w:pPr>
            <w:r>
              <w:t>35%</w:t>
            </w:r>
          </w:p>
        </w:tc>
      </w:tr>
      <w:tr w:rsidR="00482A10" w14:paraId="0F28A120" w14:textId="77777777">
        <w:tblPrEx>
          <w:tblCellMar>
            <w:top w:w="0" w:type="dxa"/>
            <w:bottom w:w="0" w:type="dxa"/>
          </w:tblCellMar>
        </w:tblPrEx>
        <w:tc>
          <w:tcPr>
            <w:tcW w:w="480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19361074" w14:textId="77777777" w:rsidR="00482A10" w:rsidRDefault="00000000">
            <w:r>
              <w:t>Articulate phased product roadmap</w:t>
            </w:r>
          </w:p>
        </w:tc>
        <w:tc>
          <w:tcPr>
            <w:tcW w:w="2280" w:type="dxa"/>
            <w:tcBorders>
              <w:top w:val="single" w:sz="1" w:space="0" w:color="C7D9EC"/>
              <w:left w:val="single" w:sz="1" w:space="0" w:color="C7D9EC"/>
              <w:bottom w:val="single" w:sz="1" w:space="0" w:color="C7D9EC"/>
              <w:right w:val="single" w:sz="1" w:space="0" w:color="C7D9EC"/>
            </w:tcBorders>
            <w:shd w:val="clear" w:color="auto" w:fill="E8F5E9"/>
            <w:tcMar>
              <w:top w:w="100" w:type="dxa"/>
              <w:left w:w="150" w:type="dxa"/>
              <w:bottom w:w="100" w:type="dxa"/>
              <w:right w:w="150" w:type="dxa"/>
            </w:tcMar>
            <w:vAlign w:val="center"/>
          </w:tcPr>
          <w:p w14:paraId="4A21F281" w14:textId="77777777" w:rsidR="00482A10" w:rsidRDefault="00000000">
            <w:pPr>
              <w:jc w:val="center"/>
            </w:pPr>
            <w:r>
              <w:rPr>
                <w:color w:val="1E7145"/>
              </w:rPr>
              <w:t>Completed</w:t>
            </w:r>
          </w:p>
        </w:tc>
        <w:tc>
          <w:tcPr>
            <w:tcW w:w="228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136119D4" w14:textId="77777777" w:rsidR="00482A10" w:rsidRDefault="00000000">
            <w:pPr>
              <w:jc w:val="center"/>
            </w:pPr>
            <w:r>
              <w:t>100%</w:t>
            </w:r>
          </w:p>
        </w:tc>
      </w:tr>
    </w:tbl>
    <w:p w14:paraId="24BA0A90" w14:textId="77777777" w:rsidR="00482A10" w:rsidRDefault="00482A10">
      <w:pPr>
        <w:spacing w:after="80"/>
      </w:pPr>
    </w:p>
    <w:p w14:paraId="10340A29" w14:textId="77777777" w:rsidR="00482A10" w:rsidRDefault="00000000">
      <w:pPr>
        <w:pStyle w:val="Heading1"/>
        <w:shd w:val="clear" w:color="auto" w:fill="1F4E79"/>
        <w:ind w:left="180" w:right="180"/>
      </w:pPr>
      <w:r>
        <w:t>3. Work Completed to Date</w:t>
      </w:r>
    </w:p>
    <w:p w14:paraId="37768430" w14:textId="77777777" w:rsidR="00482A10" w:rsidRDefault="00482A10">
      <w:pPr>
        <w:spacing w:after="80"/>
      </w:pPr>
    </w:p>
    <w:p w14:paraId="58B9EF3E" w14:textId="77777777" w:rsidR="00482A10" w:rsidRDefault="00000000">
      <w:pPr>
        <w:pStyle w:val="Heading2"/>
        <w:pBdr>
          <w:left w:val="single" w:sz="12" w:space="8" w:color="2E75B6"/>
        </w:pBdr>
        <w:ind w:left="180"/>
      </w:pPr>
      <w:r>
        <w:t>3.1 Phase 1 — Problem Scoping &amp; Literature Review (Completed)</w:t>
      </w:r>
    </w:p>
    <w:p w14:paraId="701BF423" w14:textId="77777777" w:rsidR="00482A10" w:rsidRDefault="00000000">
      <w:pPr>
        <w:spacing w:before="60" w:after="80"/>
        <w:ind w:left="180" w:right="180"/>
        <w:jc w:val="both"/>
      </w:pPr>
      <w:r>
        <w:t>The team completed a comprehensive review of academic and practitioner literature on SaaS churn, dormancy-driven disengagement, ML-based churn prediction models, and generative AI in customer engagement. Key findings that informed the project direction include:</w:t>
      </w:r>
    </w:p>
    <w:p w14:paraId="7B71E204" w14:textId="77777777" w:rsidR="00482A10" w:rsidRDefault="00000000">
      <w:pPr>
        <w:pStyle w:val="ListParagraph"/>
        <w:numPr>
          <w:ilvl w:val="0"/>
          <w:numId w:val="2"/>
        </w:numPr>
        <w:spacing w:before="40" w:after="60"/>
        <w:ind w:left="360" w:right="180"/>
      </w:pPr>
      <w:r>
        <w:t xml:space="preserve">Gartner and Forrester research confirming a 20–30% revenue growth advantage for </w:t>
      </w:r>
      <w:proofErr w:type="spellStart"/>
      <w:r>
        <w:t>organisations</w:t>
      </w:r>
      <w:proofErr w:type="spellEnd"/>
      <w:r>
        <w:t xml:space="preserve"> with proactive retention capabilities.</w:t>
      </w:r>
    </w:p>
    <w:p w14:paraId="5AF8A4AB" w14:textId="77777777" w:rsidR="00482A10" w:rsidRDefault="00000000">
      <w:pPr>
        <w:pStyle w:val="ListParagraph"/>
        <w:numPr>
          <w:ilvl w:val="0"/>
          <w:numId w:val="2"/>
        </w:numPr>
        <w:spacing w:before="40" w:after="60"/>
        <w:ind w:left="360" w:right="180"/>
      </w:pPr>
      <w:r>
        <w:t xml:space="preserve">Zuora Subscriber Benchmark Study (2024) empirically </w:t>
      </w:r>
      <w:proofErr w:type="gramStart"/>
      <w:r>
        <w:t>demonstrating</w:t>
      </w:r>
      <w:proofErr w:type="gramEnd"/>
      <w:r>
        <w:t xml:space="preserve"> that inactive users are 5× more likely to cancel within 60 days of their last meaningful product interaction.</w:t>
      </w:r>
    </w:p>
    <w:p w14:paraId="0FD21FA5" w14:textId="77777777" w:rsidR="00482A10" w:rsidRDefault="00000000">
      <w:pPr>
        <w:pStyle w:val="ListParagraph"/>
        <w:numPr>
          <w:ilvl w:val="0"/>
          <w:numId w:val="2"/>
        </w:numPr>
        <w:spacing w:before="40" w:after="60"/>
        <w:ind w:left="360" w:right="180"/>
      </w:pPr>
      <w:r>
        <w:t xml:space="preserve">Market gap analysis identifying that no current platform — including Gainsight, </w:t>
      </w:r>
      <w:proofErr w:type="spellStart"/>
      <w:r>
        <w:t>ChurnZero</w:t>
      </w:r>
      <w:proofErr w:type="spellEnd"/>
      <w:r>
        <w:t xml:space="preserve">, </w:t>
      </w:r>
      <w:proofErr w:type="spellStart"/>
      <w:r>
        <w:t>Totango</w:t>
      </w:r>
      <w:proofErr w:type="spellEnd"/>
      <w:r>
        <w:t xml:space="preserve">, </w:t>
      </w:r>
      <w:proofErr w:type="spellStart"/>
      <w:r>
        <w:t>Mixpanel</w:t>
      </w:r>
      <w:proofErr w:type="spellEnd"/>
      <w:r>
        <w:t>, or Amplitude — integrates predictive dormancy scoring, NLP attribution, and GPT-4 outreach within a single architecture.</w:t>
      </w:r>
    </w:p>
    <w:p w14:paraId="0B14C986" w14:textId="77777777" w:rsidR="00482A10" w:rsidRDefault="00000000">
      <w:pPr>
        <w:pStyle w:val="ListParagraph"/>
        <w:numPr>
          <w:ilvl w:val="0"/>
          <w:numId w:val="2"/>
        </w:numPr>
        <w:spacing w:before="40" w:after="60"/>
        <w:ind w:left="360" w:right="180"/>
      </w:pPr>
      <w:r>
        <w:t>The problem statement, stakeholder map, and research hypotheses were formally documented and approved by the project mentor.</w:t>
      </w:r>
    </w:p>
    <w:p w14:paraId="3783BF38" w14:textId="77777777" w:rsidR="00482A10" w:rsidRDefault="00482A10">
      <w:pPr>
        <w:spacing w:after="60"/>
      </w:pPr>
    </w:p>
    <w:p w14:paraId="544BA142" w14:textId="77777777" w:rsidR="00482A10" w:rsidRDefault="00000000">
      <w:pPr>
        <w:pStyle w:val="Heading2"/>
        <w:pBdr>
          <w:left w:val="single" w:sz="12" w:space="8" w:color="2E75B6"/>
        </w:pBdr>
        <w:ind w:left="180"/>
      </w:pPr>
      <w:r>
        <w:t>3.2 Phase 2 — Data Architecture &amp; Feature Engineering (Completed)</w:t>
      </w:r>
    </w:p>
    <w:p w14:paraId="7476399D" w14:textId="77777777" w:rsidR="00482A10" w:rsidRDefault="00000000">
      <w:pPr>
        <w:spacing w:before="60" w:after="80"/>
        <w:ind w:left="180" w:right="180"/>
        <w:jc w:val="both"/>
      </w:pPr>
      <w:r>
        <w:t xml:space="preserve">The team completed dataset acquisition, structural profiling, and preliminary EDA. The chosen dataset is a large-scale synthetic SaaS user </w:t>
      </w:r>
      <w:proofErr w:type="spellStart"/>
      <w:r>
        <w:t>behaviour</w:t>
      </w:r>
      <w:proofErr w:type="spellEnd"/>
      <w:r>
        <w:t xml:space="preserve"> dataset with the following characteristics:</w:t>
      </w:r>
    </w:p>
    <w:p w14:paraId="768D37AA" w14:textId="77777777" w:rsidR="00482A10" w:rsidRDefault="00482A1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482A10" w14:paraId="13A6A814" w14:textId="77777777">
        <w:tblPrEx>
          <w:tblCellMar>
            <w:top w:w="0" w:type="dxa"/>
            <w:bottom w:w="0" w:type="dxa"/>
          </w:tblCellMar>
        </w:tblPrEx>
        <w:trPr>
          <w:tblHeader/>
        </w:trPr>
        <w:tc>
          <w:tcPr>
            <w:tcW w:w="3120" w:type="dxa"/>
            <w:tcBorders>
              <w:top w:val="single" w:sz="1" w:space="0" w:color="C7D9EC"/>
              <w:left w:val="single" w:sz="1" w:space="0" w:color="C7D9EC"/>
              <w:bottom w:val="single" w:sz="1" w:space="0" w:color="C7D9EC"/>
              <w:right w:val="single" w:sz="1" w:space="0" w:color="C7D9EC"/>
            </w:tcBorders>
            <w:shd w:val="clear" w:color="auto" w:fill="1F4E79"/>
            <w:tcMar>
              <w:top w:w="100" w:type="dxa"/>
              <w:left w:w="150" w:type="dxa"/>
              <w:bottom w:w="100" w:type="dxa"/>
              <w:right w:w="150" w:type="dxa"/>
            </w:tcMar>
            <w:vAlign w:val="center"/>
          </w:tcPr>
          <w:p w14:paraId="229D69DF" w14:textId="77777777" w:rsidR="00482A10" w:rsidRDefault="00000000">
            <w:pPr>
              <w:jc w:val="center"/>
            </w:pPr>
            <w:r>
              <w:rPr>
                <w:b/>
                <w:bCs/>
                <w:color w:val="FFFFFF"/>
              </w:rPr>
              <w:t>Dataset Attribute</w:t>
            </w:r>
          </w:p>
        </w:tc>
        <w:tc>
          <w:tcPr>
            <w:tcW w:w="6240" w:type="dxa"/>
            <w:tcBorders>
              <w:top w:val="single" w:sz="1" w:space="0" w:color="C7D9EC"/>
              <w:left w:val="single" w:sz="1" w:space="0" w:color="C7D9EC"/>
              <w:bottom w:val="single" w:sz="1" w:space="0" w:color="C7D9EC"/>
              <w:right w:val="single" w:sz="1" w:space="0" w:color="C7D9EC"/>
            </w:tcBorders>
            <w:shd w:val="clear" w:color="auto" w:fill="1F4E79"/>
            <w:tcMar>
              <w:top w:w="100" w:type="dxa"/>
              <w:left w:w="150" w:type="dxa"/>
              <w:bottom w:w="100" w:type="dxa"/>
              <w:right w:w="150" w:type="dxa"/>
            </w:tcMar>
            <w:vAlign w:val="center"/>
          </w:tcPr>
          <w:p w14:paraId="0BF36642" w14:textId="77777777" w:rsidR="00482A10" w:rsidRDefault="00000000">
            <w:pPr>
              <w:jc w:val="center"/>
            </w:pPr>
            <w:r>
              <w:rPr>
                <w:b/>
                <w:bCs/>
                <w:color w:val="FFFFFF"/>
              </w:rPr>
              <w:t>Detail</w:t>
            </w:r>
          </w:p>
        </w:tc>
      </w:tr>
      <w:tr w:rsidR="00482A10" w14:paraId="2BBC0DF7" w14:textId="77777777">
        <w:tblPrEx>
          <w:tblCellMar>
            <w:top w:w="0" w:type="dxa"/>
            <w:bottom w:w="0" w:type="dxa"/>
          </w:tblCellMar>
        </w:tblPrEx>
        <w:tc>
          <w:tcPr>
            <w:tcW w:w="312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7B8AC048" w14:textId="77777777" w:rsidR="00482A10" w:rsidRDefault="00000000">
            <w:r>
              <w:rPr>
                <w:b/>
                <w:bCs/>
              </w:rPr>
              <w:t>Total Records</w:t>
            </w:r>
          </w:p>
        </w:tc>
        <w:tc>
          <w:tcPr>
            <w:tcW w:w="624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14FF9321" w14:textId="77777777" w:rsidR="00482A10" w:rsidRDefault="00000000">
            <w:r>
              <w:t>300,000 SaaS user records</w:t>
            </w:r>
          </w:p>
        </w:tc>
      </w:tr>
      <w:tr w:rsidR="00482A10" w14:paraId="36A1B5FB" w14:textId="77777777">
        <w:tblPrEx>
          <w:tblCellMar>
            <w:top w:w="0" w:type="dxa"/>
            <w:bottom w:w="0" w:type="dxa"/>
          </w:tblCellMar>
        </w:tblPrEx>
        <w:tc>
          <w:tcPr>
            <w:tcW w:w="312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68708050" w14:textId="77777777" w:rsidR="00482A10" w:rsidRDefault="00000000">
            <w:r>
              <w:rPr>
                <w:b/>
                <w:bCs/>
              </w:rPr>
              <w:t>Total Features</w:t>
            </w:r>
          </w:p>
        </w:tc>
        <w:tc>
          <w:tcPr>
            <w:tcW w:w="624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3EF7771F" w14:textId="77777777" w:rsidR="00482A10" w:rsidRDefault="00000000">
            <w:r>
              <w:t>24 (</w:t>
            </w:r>
            <w:proofErr w:type="spellStart"/>
            <w:r>
              <w:t>behavioural</w:t>
            </w:r>
            <w:proofErr w:type="spellEnd"/>
            <w:r>
              <w:t>, billing, engagement &amp; support)</w:t>
            </w:r>
          </w:p>
        </w:tc>
      </w:tr>
      <w:tr w:rsidR="00482A10" w14:paraId="26C2F31C" w14:textId="77777777">
        <w:tblPrEx>
          <w:tblCellMar>
            <w:top w:w="0" w:type="dxa"/>
            <w:bottom w:w="0" w:type="dxa"/>
          </w:tblCellMar>
        </w:tblPrEx>
        <w:tc>
          <w:tcPr>
            <w:tcW w:w="312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74CF303A" w14:textId="77777777" w:rsidR="00482A10" w:rsidRDefault="00000000">
            <w:r>
              <w:rPr>
                <w:b/>
                <w:bCs/>
              </w:rPr>
              <w:t>Target Variable</w:t>
            </w:r>
          </w:p>
        </w:tc>
        <w:tc>
          <w:tcPr>
            <w:tcW w:w="624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4B7A1D4D" w14:textId="06F5B706" w:rsidR="00482A10" w:rsidRDefault="001C178C">
            <w:r>
              <w:t>target status</w:t>
            </w:r>
            <w:r w:rsidR="00000000">
              <w:t>: Healthy / At-Risk / Churned</w:t>
            </w:r>
          </w:p>
        </w:tc>
      </w:tr>
      <w:tr w:rsidR="00482A10" w14:paraId="6578ACB1" w14:textId="77777777">
        <w:tblPrEx>
          <w:tblCellMar>
            <w:top w:w="0" w:type="dxa"/>
            <w:bottom w:w="0" w:type="dxa"/>
          </w:tblCellMar>
        </w:tblPrEx>
        <w:tc>
          <w:tcPr>
            <w:tcW w:w="312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1FF52E60" w14:textId="77777777" w:rsidR="00482A10" w:rsidRDefault="00000000">
            <w:r>
              <w:rPr>
                <w:b/>
                <w:bCs/>
              </w:rPr>
              <w:t>Churn Score</w:t>
            </w:r>
          </w:p>
        </w:tc>
        <w:tc>
          <w:tcPr>
            <w:tcW w:w="624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1C00CB01" w14:textId="77777777" w:rsidR="00482A10" w:rsidRDefault="00000000">
            <w:r>
              <w:t>Continuous score 0–1 (mean: 0.448, std: 0.108)</w:t>
            </w:r>
          </w:p>
        </w:tc>
      </w:tr>
      <w:tr w:rsidR="00482A10" w14:paraId="00243589" w14:textId="77777777">
        <w:tblPrEx>
          <w:tblCellMar>
            <w:top w:w="0" w:type="dxa"/>
            <w:bottom w:w="0" w:type="dxa"/>
          </w:tblCellMar>
        </w:tblPrEx>
        <w:tc>
          <w:tcPr>
            <w:tcW w:w="312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6185FF81" w14:textId="77777777" w:rsidR="00482A10" w:rsidRDefault="00000000">
            <w:r>
              <w:rPr>
                <w:b/>
                <w:bCs/>
              </w:rPr>
              <w:t>Plan Tiers</w:t>
            </w:r>
          </w:p>
        </w:tc>
        <w:tc>
          <w:tcPr>
            <w:tcW w:w="624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6CA7E5B5" w14:textId="77777777" w:rsidR="00482A10" w:rsidRDefault="00000000">
            <w:r>
              <w:t>Free (30.1%), Basic (29.9%), Pro (25.0%), Enterprise (15.0%)</w:t>
            </w:r>
          </w:p>
        </w:tc>
      </w:tr>
      <w:tr w:rsidR="00482A10" w14:paraId="233D0671" w14:textId="77777777">
        <w:tblPrEx>
          <w:tblCellMar>
            <w:top w:w="0" w:type="dxa"/>
            <w:bottom w:w="0" w:type="dxa"/>
          </w:tblCellMar>
        </w:tblPrEx>
        <w:tc>
          <w:tcPr>
            <w:tcW w:w="312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08268816" w14:textId="77777777" w:rsidR="00482A10" w:rsidRDefault="00000000">
            <w:r>
              <w:rPr>
                <w:b/>
                <w:bCs/>
              </w:rPr>
              <w:t>Data Quality</w:t>
            </w:r>
          </w:p>
        </w:tc>
        <w:tc>
          <w:tcPr>
            <w:tcW w:w="624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493F7A20" w14:textId="77777777" w:rsidR="00482A10" w:rsidRDefault="00000000">
            <w:r>
              <w:t>No missing values detected; all columns well-formed</w:t>
            </w:r>
          </w:p>
        </w:tc>
      </w:tr>
    </w:tbl>
    <w:p w14:paraId="772CEC06" w14:textId="77777777" w:rsidR="00482A10" w:rsidRDefault="00482A10">
      <w:pPr>
        <w:spacing w:after="60"/>
      </w:pPr>
    </w:p>
    <w:p w14:paraId="11678D41" w14:textId="77777777" w:rsidR="00482A10" w:rsidRDefault="00000000">
      <w:pPr>
        <w:spacing w:before="60" w:after="80"/>
        <w:ind w:left="180" w:right="180"/>
        <w:jc w:val="both"/>
      </w:pPr>
      <w:r>
        <w:lastRenderedPageBreak/>
        <w:t xml:space="preserve">The 24 features span four signal categories aligned with the </w:t>
      </w:r>
      <w:proofErr w:type="spellStart"/>
      <w:r>
        <w:t>ReviveAI</w:t>
      </w:r>
      <w:proofErr w:type="spellEnd"/>
      <w:r>
        <w:t xml:space="preserve"> model architecture: (1) </w:t>
      </w:r>
      <w:proofErr w:type="spellStart"/>
      <w:r>
        <w:t>Behavioural</w:t>
      </w:r>
      <w:proofErr w:type="spellEnd"/>
      <w:r>
        <w:t xml:space="preserve"> Signals — login frequency, avg. session duration, feature usage count, unique features used, session depth, days since last login; (2) Billing &amp; Subscription Signals — plan tier, monthly revenue, payment failures, days to renewal, subscription age, downgrade events, upgrade events; (3) Email Engagement Signals — email open rate, click rate, days since last email, unsubscribe flag; (4) Support &amp; Satisfaction Signals — support tickets, avg. resolution time, CSAT score, NPS score.</w:t>
      </w:r>
    </w:p>
    <w:p w14:paraId="4CA2BFD1" w14:textId="77777777" w:rsidR="00482A10" w:rsidRDefault="00482A10">
      <w:pPr>
        <w:spacing w:after="80"/>
      </w:pPr>
    </w:p>
    <w:p w14:paraId="1AA5A087" w14:textId="77777777" w:rsidR="00482A10" w:rsidRDefault="00000000">
      <w:pPr>
        <w:pStyle w:val="Heading1"/>
        <w:shd w:val="clear" w:color="auto" w:fill="1F4E79"/>
        <w:ind w:left="180" w:right="180"/>
      </w:pPr>
      <w:r>
        <w:t>4. Exploratory Data Analysis — Key Findings</w:t>
      </w:r>
    </w:p>
    <w:p w14:paraId="5F0C0839" w14:textId="77777777" w:rsidR="00482A10" w:rsidRDefault="00482A10">
      <w:pPr>
        <w:spacing w:after="80"/>
      </w:pPr>
    </w:p>
    <w:p w14:paraId="6BA460D9" w14:textId="77777777" w:rsidR="00482A10" w:rsidRDefault="00000000">
      <w:pPr>
        <w:pStyle w:val="Heading2"/>
        <w:pBdr>
          <w:left w:val="single" w:sz="12" w:space="8" w:color="2E75B6"/>
        </w:pBdr>
        <w:ind w:left="180"/>
      </w:pPr>
      <w:r>
        <w:t>4.1 Target Class Distribution</w:t>
      </w:r>
    </w:p>
    <w:p w14:paraId="1C24657D" w14:textId="77777777" w:rsidR="00482A10" w:rsidRDefault="00000000">
      <w:pPr>
        <w:spacing w:before="60" w:after="80"/>
        <w:ind w:left="180" w:right="180"/>
        <w:jc w:val="both"/>
      </w:pPr>
      <w:r>
        <w:t xml:space="preserve">The dataset reflects a realistic SaaS user base with a pronounced imbalance across the three target classes, consistent with industry norms where </w:t>
      </w:r>
      <w:proofErr w:type="gramStart"/>
      <w:r>
        <w:t>the majority of</w:t>
      </w:r>
      <w:proofErr w:type="gramEnd"/>
      <w:r>
        <w:t xml:space="preserve"> users remain in intermediate at-risk states:</w:t>
      </w:r>
    </w:p>
    <w:p w14:paraId="3B561B3E" w14:textId="77777777" w:rsidR="00482A10" w:rsidRDefault="00482A1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482A10" w14:paraId="404E63D9" w14:textId="77777777">
        <w:tblPrEx>
          <w:tblCellMar>
            <w:top w:w="0" w:type="dxa"/>
            <w:bottom w:w="0" w:type="dxa"/>
          </w:tblCellMar>
        </w:tblPrEx>
        <w:trPr>
          <w:tblHeader/>
        </w:trPr>
        <w:tc>
          <w:tcPr>
            <w:tcW w:w="2340" w:type="dxa"/>
            <w:tcBorders>
              <w:top w:val="single" w:sz="1" w:space="0" w:color="C7D9EC"/>
              <w:left w:val="single" w:sz="1" w:space="0" w:color="C7D9EC"/>
              <w:bottom w:val="single" w:sz="1" w:space="0" w:color="C7D9EC"/>
              <w:right w:val="single" w:sz="1" w:space="0" w:color="C7D9EC"/>
            </w:tcBorders>
            <w:shd w:val="clear" w:color="auto" w:fill="1F4E79"/>
            <w:tcMar>
              <w:top w:w="100" w:type="dxa"/>
              <w:left w:w="150" w:type="dxa"/>
              <w:bottom w:w="100" w:type="dxa"/>
              <w:right w:w="150" w:type="dxa"/>
            </w:tcMar>
            <w:vAlign w:val="center"/>
          </w:tcPr>
          <w:p w14:paraId="715FE127" w14:textId="77777777" w:rsidR="00482A10" w:rsidRDefault="00000000">
            <w:pPr>
              <w:jc w:val="center"/>
            </w:pPr>
            <w:r>
              <w:rPr>
                <w:b/>
                <w:bCs/>
                <w:color w:val="FFFFFF"/>
              </w:rPr>
              <w:t>User Status</w:t>
            </w:r>
          </w:p>
        </w:tc>
        <w:tc>
          <w:tcPr>
            <w:tcW w:w="2340" w:type="dxa"/>
            <w:tcBorders>
              <w:top w:val="single" w:sz="1" w:space="0" w:color="C7D9EC"/>
              <w:left w:val="single" w:sz="1" w:space="0" w:color="C7D9EC"/>
              <w:bottom w:val="single" w:sz="1" w:space="0" w:color="C7D9EC"/>
              <w:right w:val="single" w:sz="1" w:space="0" w:color="C7D9EC"/>
            </w:tcBorders>
            <w:shd w:val="clear" w:color="auto" w:fill="1F4E79"/>
            <w:tcMar>
              <w:top w:w="100" w:type="dxa"/>
              <w:left w:w="150" w:type="dxa"/>
              <w:bottom w:w="100" w:type="dxa"/>
              <w:right w:w="150" w:type="dxa"/>
            </w:tcMar>
            <w:vAlign w:val="center"/>
          </w:tcPr>
          <w:p w14:paraId="064D87E3" w14:textId="77777777" w:rsidR="00482A10" w:rsidRDefault="00000000">
            <w:pPr>
              <w:jc w:val="center"/>
            </w:pPr>
            <w:r>
              <w:rPr>
                <w:b/>
                <w:bCs/>
                <w:color w:val="FFFFFF"/>
              </w:rPr>
              <w:t>Count</w:t>
            </w:r>
          </w:p>
        </w:tc>
        <w:tc>
          <w:tcPr>
            <w:tcW w:w="2340" w:type="dxa"/>
            <w:tcBorders>
              <w:top w:val="single" w:sz="1" w:space="0" w:color="C7D9EC"/>
              <w:left w:val="single" w:sz="1" w:space="0" w:color="C7D9EC"/>
              <w:bottom w:val="single" w:sz="1" w:space="0" w:color="C7D9EC"/>
              <w:right w:val="single" w:sz="1" w:space="0" w:color="C7D9EC"/>
            </w:tcBorders>
            <w:shd w:val="clear" w:color="auto" w:fill="1F4E79"/>
            <w:tcMar>
              <w:top w:w="100" w:type="dxa"/>
              <w:left w:w="150" w:type="dxa"/>
              <w:bottom w:w="100" w:type="dxa"/>
              <w:right w:w="150" w:type="dxa"/>
            </w:tcMar>
            <w:vAlign w:val="center"/>
          </w:tcPr>
          <w:p w14:paraId="6762C689" w14:textId="77777777" w:rsidR="00482A10" w:rsidRDefault="00000000">
            <w:pPr>
              <w:jc w:val="center"/>
            </w:pPr>
            <w:r>
              <w:rPr>
                <w:b/>
                <w:bCs/>
                <w:color w:val="FFFFFF"/>
              </w:rPr>
              <w:t>% of Total</w:t>
            </w:r>
          </w:p>
        </w:tc>
        <w:tc>
          <w:tcPr>
            <w:tcW w:w="2340" w:type="dxa"/>
            <w:tcBorders>
              <w:top w:val="single" w:sz="1" w:space="0" w:color="C7D9EC"/>
              <w:left w:val="single" w:sz="1" w:space="0" w:color="C7D9EC"/>
              <w:bottom w:val="single" w:sz="1" w:space="0" w:color="C7D9EC"/>
              <w:right w:val="single" w:sz="1" w:space="0" w:color="C7D9EC"/>
            </w:tcBorders>
            <w:shd w:val="clear" w:color="auto" w:fill="1F4E79"/>
            <w:tcMar>
              <w:top w:w="100" w:type="dxa"/>
              <w:left w:w="150" w:type="dxa"/>
              <w:bottom w:w="100" w:type="dxa"/>
              <w:right w:w="150" w:type="dxa"/>
            </w:tcMar>
            <w:vAlign w:val="center"/>
          </w:tcPr>
          <w:p w14:paraId="53676304" w14:textId="77777777" w:rsidR="00482A10" w:rsidRDefault="00000000">
            <w:pPr>
              <w:jc w:val="center"/>
            </w:pPr>
            <w:r>
              <w:rPr>
                <w:b/>
                <w:bCs/>
                <w:color w:val="FFFFFF"/>
              </w:rPr>
              <w:t>Avg. Churn Score</w:t>
            </w:r>
          </w:p>
        </w:tc>
      </w:tr>
      <w:tr w:rsidR="00482A10" w14:paraId="73A8B639" w14:textId="77777777">
        <w:tblPrEx>
          <w:tblCellMar>
            <w:top w:w="0" w:type="dxa"/>
            <w:bottom w:w="0" w:type="dxa"/>
          </w:tblCellMar>
        </w:tblPrEx>
        <w:tc>
          <w:tcPr>
            <w:tcW w:w="2340" w:type="dxa"/>
            <w:tcBorders>
              <w:top w:val="single" w:sz="1" w:space="0" w:color="C7D9EC"/>
              <w:left w:val="single" w:sz="1" w:space="0" w:color="C7D9EC"/>
              <w:bottom w:val="single" w:sz="1" w:space="0" w:color="C7D9EC"/>
              <w:right w:val="single" w:sz="1" w:space="0" w:color="C7D9EC"/>
            </w:tcBorders>
            <w:shd w:val="clear" w:color="auto" w:fill="E8F5E9"/>
            <w:tcMar>
              <w:top w:w="100" w:type="dxa"/>
              <w:left w:w="150" w:type="dxa"/>
              <w:bottom w:w="100" w:type="dxa"/>
              <w:right w:w="150" w:type="dxa"/>
            </w:tcMar>
            <w:vAlign w:val="center"/>
          </w:tcPr>
          <w:p w14:paraId="1A595C0B" w14:textId="77777777" w:rsidR="00482A10" w:rsidRDefault="00000000">
            <w:r>
              <w:rPr>
                <w:b/>
                <w:bCs/>
                <w:color w:val="1E7145"/>
              </w:rPr>
              <w:t>Healthy</w:t>
            </w:r>
          </w:p>
        </w:tc>
        <w:tc>
          <w:tcPr>
            <w:tcW w:w="2340" w:type="dxa"/>
            <w:tcBorders>
              <w:top w:val="single" w:sz="1" w:space="0" w:color="C7D9EC"/>
              <w:left w:val="single" w:sz="1" w:space="0" w:color="C7D9EC"/>
              <w:bottom w:val="single" w:sz="1" w:space="0" w:color="C7D9EC"/>
              <w:right w:val="single" w:sz="1" w:space="0" w:color="C7D9EC"/>
            </w:tcBorders>
            <w:shd w:val="clear" w:color="auto" w:fill="E8F5E9"/>
            <w:tcMar>
              <w:top w:w="100" w:type="dxa"/>
              <w:left w:w="150" w:type="dxa"/>
              <w:bottom w:w="100" w:type="dxa"/>
              <w:right w:w="150" w:type="dxa"/>
            </w:tcMar>
            <w:vAlign w:val="center"/>
          </w:tcPr>
          <w:p w14:paraId="712CCE29" w14:textId="77777777" w:rsidR="00482A10" w:rsidRDefault="00000000">
            <w:pPr>
              <w:jc w:val="center"/>
            </w:pPr>
            <w:r>
              <w:t>56,889</w:t>
            </w:r>
          </w:p>
        </w:tc>
        <w:tc>
          <w:tcPr>
            <w:tcW w:w="2340" w:type="dxa"/>
            <w:tcBorders>
              <w:top w:val="single" w:sz="1" w:space="0" w:color="C7D9EC"/>
              <w:left w:val="single" w:sz="1" w:space="0" w:color="C7D9EC"/>
              <w:bottom w:val="single" w:sz="1" w:space="0" w:color="C7D9EC"/>
              <w:right w:val="single" w:sz="1" w:space="0" w:color="C7D9EC"/>
            </w:tcBorders>
            <w:shd w:val="clear" w:color="auto" w:fill="E8F5E9"/>
            <w:tcMar>
              <w:top w:w="100" w:type="dxa"/>
              <w:left w:w="150" w:type="dxa"/>
              <w:bottom w:w="100" w:type="dxa"/>
              <w:right w:w="150" w:type="dxa"/>
            </w:tcMar>
            <w:vAlign w:val="center"/>
          </w:tcPr>
          <w:p w14:paraId="5EEDF5A0" w14:textId="77777777" w:rsidR="00482A10" w:rsidRDefault="00000000">
            <w:pPr>
              <w:jc w:val="center"/>
            </w:pPr>
            <w:r>
              <w:t>19.0%</w:t>
            </w:r>
          </w:p>
        </w:tc>
        <w:tc>
          <w:tcPr>
            <w:tcW w:w="2340" w:type="dxa"/>
            <w:tcBorders>
              <w:top w:val="single" w:sz="1" w:space="0" w:color="C7D9EC"/>
              <w:left w:val="single" w:sz="1" w:space="0" w:color="C7D9EC"/>
              <w:bottom w:val="single" w:sz="1" w:space="0" w:color="C7D9EC"/>
              <w:right w:val="single" w:sz="1" w:space="0" w:color="C7D9EC"/>
            </w:tcBorders>
            <w:shd w:val="clear" w:color="auto" w:fill="E8F5E9"/>
            <w:tcMar>
              <w:top w:w="100" w:type="dxa"/>
              <w:left w:w="150" w:type="dxa"/>
              <w:bottom w:w="100" w:type="dxa"/>
              <w:right w:w="150" w:type="dxa"/>
            </w:tcMar>
            <w:vAlign w:val="center"/>
          </w:tcPr>
          <w:p w14:paraId="69F4E958" w14:textId="77777777" w:rsidR="00482A10" w:rsidRDefault="00000000">
            <w:pPr>
              <w:jc w:val="center"/>
            </w:pPr>
            <w:r>
              <w:t>0.293</w:t>
            </w:r>
          </w:p>
        </w:tc>
      </w:tr>
      <w:tr w:rsidR="00482A10" w14:paraId="336FFEA8" w14:textId="77777777">
        <w:tblPrEx>
          <w:tblCellMar>
            <w:top w:w="0" w:type="dxa"/>
            <w:bottom w:w="0" w:type="dxa"/>
          </w:tblCellMar>
        </w:tblPrEx>
        <w:tc>
          <w:tcPr>
            <w:tcW w:w="2340" w:type="dxa"/>
            <w:tcBorders>
              <w:top w:val="single" w:sz="1" w:space="0" w:color="C7D9EC"/>
              <w:left w:val="single" w:sz="1" w:space="0" w:color="C7D9EC"/>
              <w:bottom w:val="single" w:sz="1" w:space="0" w:color="C7D9EC"/>
              <w:right w:val="single" w:sz="1" w:space="0" w:color="C7D9EC"/>
            </w:tcBorders>
            <w:shd w:val="clear" w:color="auto" w:fill="FFF8E1"/>
            <w:tcMar>
              <w:top w:w="100" w:type="dxa"/>
              <w:left w:w="150" w:type="dxa"/>
              <w:bottom w:w="100" w:type="dxa"/>
              <w:right w:w="150" w:type="dxa"/>
            </w:tcMar>
            <w:vAlign w:val="center"/>
          </w:tcPr>
          <w:p w14:paraId="2A63A012" w14:textId="77777777" w:rsidR="00482A10" w:rsidRDefault="00000000">
            <w:r>
              <w:rPr>
                <w:b/>
                <w:bCs/>
                <w:color w:val="7B5B00"/>
              </w:rPr>
              <w:t>At-Risk</w:t>
            </w:r>
          </w:p>
        </w:tc>
        <w:tc>
          <w:tcPr>
            <w:tcW w:w="2340" w:type="dxa"/>
            <w:tcBorders>
              <w:top w:val="single" w:sz="1" w:space="0" w:color="C7D9EC"/>
              <w:left w:val="single" w:sz="1" w:space="0" w:color="C7D9EC"/>
              <w:bottom w:val="single" w:sz="1" w:space="0" w:color="C7D9EC"/>
              <w:right w:val="single" w:sz="1" w:space="0" w:color="C7D9EC"/>
            </w:tcBorders>
            <w:shd w:val="clear" w:color="auto" w:fill="FFF8E1"/>
            <w:tcMar>
              <w:top w:w="100" w:type="dxa"/>
              <w:left w:w="150" w:type="dxa"/>
              <w:bottom w:w="100" w:type="dxa"/>
              <w:right w:w="150" w:type="dxa"/>
            </w:tcMar>
            <w:vAlign w:val="center"/>
          </w:tcPr>
          <w:p w14:paraId="4B0093A7" w14:textId="77777777" w:rsidR="00482A10" w:rsidRDefault="00000000">
            <w:pPr>
              <w:jc w:val="center"/>
            </w:pPr>
            <w:r>
              <w:t>240,237</w:t>
            </w:r>
          </w:p>
        </w:tc>
        <w:tc>
          <w:tcPr>
            <w:tcW w:w="2340" w:type="dxa"/>
            <w:tcBorders>
              <w:top w:val="single" w:sz="1" w:space="0" w:color="C7D9EC"/>
              <w:left w:val="single" w:sz="1" w:space="0" w:color="C7D9EC"/>
              <w:bottom w:val="single" w:sz="1" w:space="0" w:color="C7D9EC"/>
              <w:right w:val="single" w:sz="1" w:space="0" w:color="C7D9EC"/>
            </w:tcBorders>
            <w:shd w:val="clear" w:color="auto" w:fill="FFF8E1"/>
            <w:tcMar>
              <w:top w:w="100" w:type="dxa"/>
              <w:left w:w="150" w:type="dxa"/>
              <w:bottom w:w="100" w:type="dxa"/>
              <w:right w:w="150" w:type="dxa"/>
            </w:tcMar>
            <w:vAlign w:val="center"/>
          </w:tcPr>
          <w:p w14:paraId="702D4196" w14:textId="77777777" w:rsidR="00482A10" w:rsidRDefault="00000000">
            <w:pPr>
              <w:jc w:val="center"/>
            </w:pPr>
            <w:r>
              <w:t>80.1%</w:t>
            </w:r>
          </w:p>
        </w:tc>
        <w:tc>
          <w:tcPr>
            <w:tcW w:w="2340" w:type="dxa"/>
            <w:tcBorders>
              <w:top w:val="single" w:sz="1" w:space="0" w:color="C7D9EC"/>
              <w:left w:val="single" w:sz="1" w:space="0" w:color="C7D9EC"/>
              <w:bottom w:val="single" w:sz="1" w:space="0" w:color="C7D9EC"/>
              <w:right w:val="single" w:sz="1" w:space="0" w:color="C7D9EC"/>
            </w:tcBorders>
            <w:shd w:val="clear" w:color="auto" w:fill="FFF8E1"/>
            <w:tcMar>
              <w:top w:w="100" w:type="dxa"/>
              <w:left w:w="150" w:type="dxa"/>
              <w:bottom w:w="100" w:type="dxa"/>
              <w:right w:w="150" w:type="dxa"/>
            </w:tcMar>
            <w:vAlign w:val="center"/>
          </w:tcPr>
          <w:p w14:paraId="133A021E" w14:textId="77777777" w:rsidR="00482A10" w:rsidRDefault="00000000">
            <w:pPr>
              <w:jc w:val="center"/>
            </w:pPr>
            <w:r>
              <w:t>0.481</w:t>
            </w:r>
          </w:p>
        </w:tc>
      </w:tr>
      <w:tr w:rsidR="00482A10" w14:paraId="38480F0D" w14:textId="77777777">
        <w:tblPrEx>
          <w:tblCellMar>
            <w:top w:w="0" w:type="dxa"/>
            <w:bottom w:w="0" w:type="dxa"/>
          </w:tblCellMar>
        </w:tblPrEx>
        <w:tc>
          <w:tcPr>
            <w:tcW w:w="2340" w:type="dxa"/>
            <w:tcBorders>
              <w:top w:val="single" w:sz="1" w:space="0" w:color="C7D9EC"/>
              <w:left w:val="single" w:sz="1" w:space="0" w:color="C7D9EC"/>
              <w:bottom w:val="single" w:sz="1" w:space="0" w:color="C7D9EC"/>
              <w:right w:val="single" w:sz="1" w:space="0" w:color="C7D9EC"/>
            </w:tcBorders>
            <w:shd w:val="clear" w:color="auto" w:fill="FDEDEC"/>
            <w:tcMar>
              <w:top w:w="100" w:type="dxa"/>
              <w:left w:w="150" w:type="dxa"/>
              <w:bottom w:w="100" w:type="dxa"/>
              <w:right w:w="150" w:type="dxa"/>
            </w:tcMar>
            <w:vAlign w:val="center"/>
          </w:tcPr>
          <w:p w14:paraId="6A8950FD" w14:textId="77777777" w:rsidR="00482A10" w:rsidRDefault="00000000">
            <w:r>
              <w:rPr>
                <w:b/>
                <w:bCs/>
                <w:color w:val="922B21"/>
              </w:rPr>
              <w:t>Churned</w:t>
            </w:r>
          </w:p>
        </w:tc>
        <w:tc>
          <w:tcPr>
            <w:tcW w:w="2340" w:type="dxa"/>
            <w:tcBorders>
              <w:top w:val="single" w:sz="1" w:space="0" w:color="C7D9EC"/>
              <w:left w:val="single" w:sz="1" w:space="0" w:color="C7D9EC"/>
              <w:bottom w:val="single" w:sz="1" w:space="0" w:color="C7D9EC"/>
              <w:right w:val="single" w:sz="1" w:space="0" w:color="C7D9EC"/>
            </w:tcBorders>
            <w:shd w:val="clear" w:color="auto" w:fill="FDEDEC"/>
            <w:tcMar>
              <w:top w:w="100" w:type="dxa"/>
              <w:left w:w="150" w:type="dxa"/>
              <w:bottom w:w="100" w:type="dxa"/>
              <w:right w:w="150" w:type="dxa"/>
            </w:tcMar>
            <w:vAlign w:val="center"/>
          </w:tcPr>
          <w:p w14:paraId="30F4F192" w14:textId="77777777" w:rsidR="00482A10" w:rsidRDefault="00000000">
            <w:pPr>
              <w:jc w:val="center"/>
            </w:pPr>
            <w:r>
              <w:t>2,874</w:t>
            </w:r>
          </w:p>
        </w:tc>
        <w:tc>
          <w:tcPr>
            <w:tcW w:w="2340" w:type="dxa"/>
            <w:tcBorders>
              <w:top w:val="single" w:sz="1" w:space="0" w:color="C7D9EC"/>
              <w:left w:val="single" w:sz="1" w:space="0" w:color="C7D9EC"/>
              <w:bottom w:val="single" w:sz="1" w:space="0" w:color="C7D9EC"/>
              <w:right w:val="single" w:sz="1" w:space="0" w:color="C7D9EC"/>
            </w:tcBorders>
            <w:shd w:val="clear" w:color="auto" w:fill="FDEDEC"/>
            <w:tcMar>
              <w:top w:w="100" w:type="dxa"/>
              <w:left w:w="150" w:type="dxa"/>
              <w:bottom w:w="100" w:type="dxa"/>
              <w:right w:w="150" w:type="dxa"/>
            </w:tcMar>
            <w:vAlign w:val="center"/>
          </w:tcPr>
          <w:p w14:paraId="3FE44AF3" w14:textId="77777777" w:rsidR="00482A10" w:rsidRDefault="00000000">
            <w:pPr>
              <w:jc w:val="center"/>
            </w:pPr>
            <w:r>
              <w:t>0.96%</w:t>
            </w:r>
          </w:p>
        </w:tc>
        <w:tc>
          <w:tcPr>
            <w:tcW w:w="2340" w:type="dxa"/>
            <w:tcBorders>
              <w:top w:val="single" w:sz="1" w:space="0" w:color="C7D9EC"/>
              <w:left w:val="single" w:sz="1" w:space="0" w:color="C7D9EC"/>
              <w:bottom w:val="single" w:sz="1" w:space="0" w:color="C7D9EC"/>
              <w:right w:val="single" w:sz="1" w:space="0" w:color="C7D9EC"/>
            </w:tcBorders>
            <w:shd w:val="clear" w:color="auto" w:fill="FDEDEC"/>
            <w:tcMar>
              <w:top w:w="100" w:type="dxa"/>
              <w:left w:w="150" w:type="dxa"/>
              <w:bottom w:w="100" w:type="dxa"/>
              <w:right w:w="150" w:type="dxa"/>
            </w:tcMar>
            <w:vAlign w:val="center"/>
          </w:tcPr>
          <w:p w14:paraId="341C2F1C" w14:textId="77777777" w:rsidR="00482A10" w:rsidRDefault="00000000">
            <w:pPr>
              <w:jc w:val="center"/>
            </w:pPr>
            <w:r>
              <w:t>0.735</w:t>
            </w:r>
          </w:p>
        </w:tc>
      </w:tr>
    </w:tbl>
    <w:p w14:paraId="3F76434F" w14:textId="77777777" w:rsidR="00482A10" w:rsidRDefault="00482A10">
      <w:pPr>
        <w:spacing w:after="60"/>
      </w:pPr>
    </w:p>
    <w:p w14:paraId="37010285" w14:textId="77777777" w:rsidR="00482A10" w:rsidRDefault="00000000">
      <w:pPr>
        <w:spacing w:before="60" w:after="80"/>
        <w:ind w:left="180" w:right="180"/>
        <w:jc w:val="both"/>
      </w:pPr>
      <w:r>
        <w:t>The 80.1% At-Risk proportion underscores the scale of the dormancy challenge facing SaaS operators. The 0.96% Churned cohort — while small in proportion — represents a critical validation segment for model training and threshold calibration.</w:t>
      </w:r>
    </w:p>
    <w:p w14:paraId="3CCA7378" w14:textId="77777777" w:rsidR="00482A10" w:rsidRDefault="00000000">
      <w:pPr>
        <w:pStyle w:val="Heading2"/>
        <w:pBdr>
          <w:left w:val="single" w:sz="12" w:space="8" w:color="2E75B6"/>
        </w:pBdr>
        <w:ind w:left="180"/>
      </w:pPr>
      <w:r>
        <w:t xml:space="preserve">4.2 </w:t>
      </w:r>
      <w:proofErr w:type="spellStart"/>
      <w:r>
        <w:t>Behavioural</w:t>
      </w:r>
      <w:proofErr w:type="spellEnd"/>
      <w:r>
        <w:t xml:space="preserve"> Signal Analysis</w:t>
      </w:r>
    </w:p>
    <w:p w14:paraId="3DBCA38D" w14:textId="77777777" w:rsidR="00482A10" w:rsidRDefault="00000000">
      <w:pPr>
        <w:spacing w:before="60" w:after="80"/>
        <w:ind w:left="180" w:right="180"/>
        <w:jc w:val="both"/>
      </w:pPr>
      <w:r>
        <w:t xml:space="preserve">Login frequency and session depth emerged as the most strongly differentiating </w:t>
      </w:r>
      <w:proofErr w:type="spellStart"/>
      <w:r>
        <w:t>behavioural</w:t>
      </w:r>
      <w:proofErr w:type="spellEnd"/>
      <w:r>
        <w:t xml:space="preserve"> features across the three cohorts:</w:t>
      </w:r>
    </w:p>
    <w:p w14:paraId="08DB33B7" w14:textId="77777777" w:rsidR="00482A10" w:rsidRDefault="00482A1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80"/>
        <w:gridCol w:w="2080"/>
        <w:gridCol w:w="2080"/>
      </w:tblGrid>
      <w:tr w:rsidR="00482A10" w14:paraId="58B6CDC2" w14:textId="77777777">
        <w:tblPrEx>
          <w:tblCellMar>
            <w:top w:w="0" w:type="dxa"/>
            <w:bottom w:w="0" w:type="dxa"/>
          </w:tblCellMar>
        </w:tblPrEx>
        <w:trPr>
          <w:tblHeader/>
        </w:trPr>
        <w:tc>
          <w:tcPr>
            <w:tcW w:w="3120" w:type="dxa"/>
            <w:tcBorders>
              <w:top w:val="single" w:sz="1" w:space="0" w:color="C7D9EC"/>
              <w:left w:val="single" w:sz="1" w:space="0" w:color="C7D9EC"/>
              <w:bottom w:val="single" w:sz="1" w:space="0" w:color="C7D9EC"/>
              <w:right w:val="single" w:sz="1" w:space="0" w:color="C7D9EC"/>
            </w:tcBorders>
            <w:shd w:val="clear" w:color="auto" w:fill="1F4E79"/>
            <w:tcMar>
              <w:top w:w="100" w:type="dxa"/>
              <w:left w:w="150" w:type="dxa"/>
              <w:bottom w:w="100" w:type="dxa"/>
              <w:right w:w="150" w:type="dxa"/>
            </w:tcMar>
            <w:vAlign w:val="center"/>
          </w:tcPr>
          <w:p w14:paraId="5C5B9EA3" w14:textId="77777777" w:rsidR="00482A10" w:rsidRDefault="00000000">
            <w:pPr>
              <w:jc w:val="center"/>
            </w:pPr>
            <w:r>
              <w:rPr>
                <w:b/>
                <w:bCs/>
                <w:color w:val="FFFFFF"/>
              </w:rPr>
              <w:t>Metric</w:t>
            </w:r>
          </w:p>
        </w:tc>
        <w:tc>
          <w:tcPr>
            <w:tcW w:w="2080" w:type="dxa"/>
            <w:tcBorders>
              <w:top w:val="single" w:sz="1" w:space="0" w:color="C7D9EC"/>
              <w:left w:val="single" w:sz="1" w:space="0" w:color="C7D9EC"/>
              <w:bottom w:val="single" w:sz="1" w:space="0" w:color="C7D9EC"/>
              <w:right w:val="single" w:sz="1" w:space="0" w:color="C7D9EC"/>
            </w:tcBorders>
            <w:shd w:val="clear" w:color="auto" w:fill="1F4E79"/>
            <w:tcMar>
              <w:top w:w="100" w:type="dxa"/>
              <w:left w:w="150" w:type="dxa"/>
              <w:bottom w:w="100" w:type="dxa"/>
              <w:right w:w="150" w:type="dxa"/>
            </w:tcMar>
            <w:vAlign w:val="center"/>
          </w:tcPr>
          <w:p w14:paraId="41E1C508" w14:textId="77777777" w:rsidR="00482A10" w:rsidRDefault="00000000">
            <w:pPr>
              <w:jc w:val="center"/>
            </w:pPr>
            <w:r>
              <w:rPr>
                <w:b/>
                <w:bCs/>
                <w:color w:val="FFFFFF"/>
              </w:rPr>
              <w:t>Healthy</w:t>
            </w:r>
          </w:p>
        </w:tc>
        <w:tc>
          <w:tcPr>
            <w:tcW w:w="2080" w:type="dxa"/>
            <w:tcBorders>
              <w:top w:val="single" w:sz="1" w:space="0" w:color="C7D9EC"/>
              <w:left w:val="single" w:sz="1" w:space="0" w:color="C7D9EC"/>
              <w:bottom w:val="single" w:sz="1" w:space="0" w:color="C7D9EC"/>
              <w:right w:val="single" w:sz="1" w:space="0" w:color="C7D9EC"/>
            </w:tcBorders>
            <w:shd w:val="clear" w:color="auto" w:fill="1F4E79"/>
            <w:tcMar>
              <w:top w:w="100" w:type="dxa"/>
              <w:left w:w="150" w:type="dxa"/>
              <w:bottom w:w="100" w:type="dxa"/>
              <w:right w:w="150" w:type="dxa"/>
            </w:tcMar>
            <w:vAlign w:val="center"/>
          </w:tcPr>
          <w:p w14:paraId="0D509A60" w14:textId="77777777" w:rsidR="00482A10" w:rsidRDefault="00000000">
            <w:pPr>
              <w:jc w:val="center"/>
            </w:pPr>
            <w:r>
              <w:rPr>
                <w:b/>
                <w:bCs/>
                <w:color w:val="FFFFFF"/>
              </w:rPr>
              <w:t>At-Risk</w:t>
            </w:r>
          </w:p>
        </w:tc>
        <w:tc>
          <w:tcPr>
            <w:tcW w:w="2080" w:type="dxa"/>
            <w:tcBorders>
              <w:top w:val="single" w:sz="1" w:space="0" w:color="C7D9EC"/>
              <w:left w:val="single" w:sz="1" w:space="0" w:color="C7D9EC"/>
              <w:bottom w:val="single" w:sz="1" w:space="0" w:color="C7D9EC"/>
              <w:right w:val="single" w:sz="1" w:space="0" w:color="C7D9EC"/>
            </w:tcBorders>
            <w:shd w:val="clear" w:color="auto" w:fill="1F4E79"/>
            <w:tcMar>
              <w:top w:w="100" w:type="dxa"/>
              <w:left w:w="150" w:type="dxa"/>
              <w:bottom w:w="100" w:type="dxa"/>
              <w:right w:w="150" w:type="dxa"/>
            </w:tcMar>
            <w:vAlign w:val="center"/>
          </w:tcPr>
          <w:p w14:paraId="683F1FE0" w14:textId="77777777" w:rsidR="00482A10" w:rsidRDefault="00000000">
            <w:pPr>
              <w:jc w:val="center"/>
            </w:pPr>
            <w:r>
              <w:rPr>
                <w:b/>
                <w:bCs/>
                <w:color w:val="FFFFFF"/>
              </w:rPr>
              <w:t>Churned</w:t>
            </w:r>
          </w:p>
        </w:tc>
      </w:tr>
      <w:tr w:rsidR="00482A10" w14:paraId="73867D50" w14:textId="77777777">
        <w:tblPrEx>
          <w:tblCellMar>
            <w:top w:w="0" w:type="dxa"/>
            <w:bottom w:w="0" w:type="dxa"/>
          </w:tblCellMar>
        </w:tblPrEx>
        <w:tc>
          <w:tcPr>
            <w:tcW w:w="312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78006F34" w14:textId="77777777" w:rsidR="00482A10" w:rsidRDefault="00000000">
            <w:r>
              <w:rPr>
                <w:b/>
                <w:bCs/>
              </w:rPr>
              <w:t>Avg. Login Frequency</w:t>
            </w:r>
          </w:p>
        </w:tc>
        <w:tc>
          <w:tcPr>
            <w:tcW w:w="2080" w:type="dxa"/>
            <w:tcBorders>
              <w:top w:val="single" w:sz="1" w:space="0" w:color="C7D9EC"/>
              <w:left w:val="single" w:sz="1" w:space="0" w:color="C7D9EC"/>
              <w:bottom w:val="single" w:sz="1" w:space="0" w:color="C7D9EC"/>
              <w:right w:val="single" w:sz="1" w:space="0" w:color="C7D9EC"/>
            </w:tcBorders>
            <w:shd w:val="clear" w:color="auto" w:fill="E8F5E9"/>
            <w:tcMar>
              <w:top w:w="100" w:type="dxa"/>
              <w:left w:w="150" w:type="dxa"/>
              <w:bottom w:w="100" w:type="dxa"/>
              <w:right w:w="150" w:type="dxa"/>
            </w:tcMar>
            <w:vAlign w:val="center"/>
          </w:tcPr>
          <w:p w14:paraId="43B71507" w14:textId="77777777" w:rsidR="00482A10" w:rsidRDefault="00000000">
            <w:pPr>
              <w:jc w:val="center"/>
            </w:pPr>
            <w:r>
              <w:rPr>
                <w:color w:val="1E7145"/>
              </w:rPr>
              <w:t>59.7 logins/period</w:t>
            </w:r>
          </w:p>
        </w:tc>
        <w:tc>
          <w:tcPr>
            <w:tcW w:w="2080" w:type="dxa"/>
            <w:tcBorders>
              <w:top w:val="single" w:sz="1" w:space="0" w:color="C7D9EC"/>
              <w:left w:val="single" w:sz="1" w:space="0" w:color="C7D9EC"/>
              <w:bottom w:val="single" w:sz="1" w:space="0" w:color="C7D9EC"/>
              <w:right w:val="single" w:sz="1" w:space="0" w:color="C7D9EC"/>
            </w:tcBorders>
            <w:shd w:val="clear" w:color="auto" w:fill="FFF8E1"/>
            <w:tcMar>
              <w:top w:w="100" w:type="dxa"/>
              <w:left w:w="150" w:type="dxa"/>
              <w:bottom w:w="100" w:type="dxa"/>
              <w:right w:w="150" w:type="dxa"/>
            </w:tcMar>
            <w:vAlign w:val="center"/>
          </w:tcPr>
          <w:p w14:paraId="61AE8030" w14:textId="77777777" w:rsidR="00482A10" w:rsidRDefault="00000000">
            <w:pPr>
              <w:jc w:val="center"/>
            </w:pPr>
            <w:r>
              <w:rPr>
                <w:color w:val="7B5B00"/>
              </w:rPr>
              <w:t>41.1 logins/period</w:t>
            </w:r>
          </w:p>
        </w:tc>
        <w:tc>
          <w:tcPr>
            <w:tcW w:w="2080" w:type="dxa"/>
            <w:tcBorders>
              <w:top w:val="single" w:sz="1" w:space="0" w:color="C7D9EC"/>
              <w:left w:val="single" w:sz="1" w:space="0" w:color="C7D9EC"/>
              <w:bottom w:val="single" w:sz="1" w:space="0" w:color="C7D9EC"/>
              <w:right w:val="single" w:sz="1" w:space="0" w:color="C7D9EC"/>
            </w:tcBorders>
            <w:shd w:val="clear" w:color="auto" w:fill="FDEDEC"/>
            <w:tcMar>
              <w:top w:w="100" w:type="dxa"/>
              <w:left w:w="150" w:type="dxa"/>
              <w:bottom w:w="100" w:type="dxa"/>
              <w:right w:w="150" w:type="dxa"/>
            </w:tcMar>
            <w:vAlign w:val="center"/>
          </w:tcPr>
          <w:p w14:paraId="7E7898AF" w14:textId="77777777" w:rsidR="00482A10" w:rsidRDefault="00000000">
            <w:pPr>
              <w:jc w:val="center"/>
            </w:pPr>
            <w:r>
              <w:rPr>
                <w:color w:val="922B21"/>
              </w:rPr>
              <w:t>20.0 logins/period</w:t>
            </w:r>
          </w:p>
        </w:tc>
      </w:tr>
      <w:tr w:rsidR="00482A10" w14:paraId="0014D567" w14:textId="77777777">
        <w:tblPrEx>
          <w:tblCellMar>
            <w:top w:w="0" w:type="dxa"/>
            <w:bottom w:w="0" w:type="dxa"/>
          </w:tblCellMar>
        </w:tblPrEx>
        <w:tc>
          <w:tcPr>
            <w:tcW w:w="312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09825D21" w14:textId="77777777" w:rsidR="00482A10" w:rsidRDefault="00000000">
            <w:r>
              <w:rPr>
                <w:b/>
                <w:bCs/>
              </w:rPr>
              <w:t>Avg. Payment Failures</w:t>
            </w:r>
          </w:p>
        </w:tc>
        <w:tc>
          <w:tcPr>
            <w:tcW w:w="2080" w:type="dxa"/>
            <w:tcBorders>
              <w:top w:val="single" w:sz="1" w:space="0" w:color="C7D9EC"/>
              <w:left w:val="single" w:sz="1" w:space="0" w:color="C7D9EC"/>
              <w:bottom w:val="single" w:sz="1" w:space="0" w:color="C7D9EC"/>
              <w:right w:val="single" w:sz="1" w:space="0" w:color="C7D9EC"/>
            </w:tcBorders>
            <w:shd w:val="clear" w:color="auto" w:fill="E8F5E9"/>
            <w:tcMar>
              <w:top w:w="100" w:type="dxa"/>
              <w:left w:w="150" w:type="dxa"/>
              <w:bottom w:w="100" w:type="dxa"/>
              <w:right w:w="150" w:type="dxa"/>
            </w:tcMar>
            <w:vAlign w:val="center"/>
          </w:tcPr>
          <w:p w14:paraId="693B603A" w14:textId="77777777" w:rsidR="00482A10" w:rsidRDefault="00000000">
            <w:pPr>
              <w:jc w:val="center"/>
            </w:pPr>
            <w:r>
              <w:rPr>
                <w:color w:val="1E7145"/>
              </w:rPr>
              <w:t>1.33</w:t>
            </w:r>
          </w:p>
        </w:tc>
        <w:tc>
          <w:tcPr>
            <w:tcW w:w="2080" w:type="dxa"/>
            <w:tcBorders>
              <w:top w:val="single" w:sz="1" w:space="0" w:color="C7D9EC"/>
              <w:left w:val="single" w:sz="1" w:space="0" w:color="C7D9EC"/>
              <w:bottom w:val="single" w:sz="1" w:space="0" w:color="C7D9EC"/>
              <w:right w:val="single" w:sz="1" w:space="0" w:color="C7D9EC"/>
            </w:tcBorders>
            <w:shd w:val="clear" w:color="auto" w:fill="FFF8E1"/>
            <w:tcMar>
              <w:top w:w="100" w:type="dxa"/>
              <w:left w:w="150" w:type="dxa"/>
              <w:bottom w:w="100" w:type="dxa"/>
              <w:right w:w="150" w:type="dxa"/>
            </w:tcMar>
            <w:vAlign w:val="center"/>
          </w:tcPr>
          <w:p w14:paraId="25E7757A" w14:textId="77777777" w:rsidR="00482A10" w:rsidRDefault="00000000">
            <w:pPr>
              <w:jc w:val="center"/>
            </w:pPr>
            <w:r>
              <w:rPr>
                <w:color w:val="7B5B00"/>
              </w:rPr>
              <w:t>2.76</w:t>
            </w:r>
          </w:p>
        </w:tc>
        <w:tc>
          <w:tcPr>
            <w:tcW w:w="2080" w:type="dxa"/>
            <w:tcBorders>
              <w:top w:val="single" w:sz="1" w:space="0" w:color="C7D9EC"/>
              <w:left w:val="single" w:sz="1" w:space="0" w:color="C7D9EC"/>
              <w:bottom w:val="single" w:sz="1" w:space="0" w:color="C7D9EC"/>
              <w:right w:val="single" w:sz="1" w:space="0" w:color="C7D9EC"/>
            </w:tcBorders>
            <w:shd w:val="clear" w:color="auto" w:fill="FDEDEC"/>
            <w:tcMar>
              <w:top w:w="100" w:type="dxa"/>
              <w:left w:w="150" w:type="dxa"/>
              <w:bottom w:w="100" w:type="dxa"/>
              <w:right w:w="150" w:type="dxa"/>
            </w:tcMar>
            <w:vAlign w:val="center"/>
          </w:tcPr>
          <w:p w14:paraId="3B928C15" w14:textId="77777777" w:rsidR="00482A10" w:rsidRDefault="00000000">
            <w:pPr>
              <w:jc w:val="center"/>
            </w:pPr>
            <w:r>
              <w:rPr>
                <w:color w:val="922B21"/>
              </w:rPr>
              <w:t>4.33</w:t>
            </w:r>
          </w:p>
        </w:tc>
      </w:tr>
      <w:tr w:rsidR="00482A10" w14:paraId="631E3FA5" w14:textId="77777777">
        <w:tblPrEx>
          <w:tblCellMar>
            <w:top w:w="0" w:type="dxa"/>
            <w:bottom w:w="0" w:type="dxa"/>
          </w:tblCellMar>
        </w:tblPrEx>
        <w:tc>
          <w:tcPr>
            <w:tcW w:w="312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3A4B86BE" w14:textId="77777777" w:rsidR="00482A10" w:rsidRDefault="00000000">
            <w:r>
              <w:rPr>
                <w:b/>
                <w:bCs/>
              </w:rPr>
              <w:t>Avg. Churn Score</w:t>
            </w:r>
          </w:p>
        </w:tc>
        <w:tc>
          <w:tcPr>
            <w:tcW w:w="2080" w:type="dxa"/>
            <w:tcBorders>
              <w:top w:val="single" w:sz="1" w:space="0" w:color="C7D9EC"/>
              <w:left w:val="single" w:sz="1" w:space="0" w:color="C7D9EC"/>
              <w:bottom w:val="single" w:sz="1" w:space="0" w:color="C7D9EC"/>
              <w:right w:val="single" w:sz="1" w:space="0" w:color="C7D9EC"/>
            </w:tcBorders>
            <w:shd w:val="clear" w:color="auto" w:fill="E8F5E9"/>
            <w:tcMar>
              <w:top w:w="100" w:type="dxa"/>
              <w:left w:w="150" w:type="dxa"/>
              <w:bottom w:w="100" w:type="dxa"/>
              <w:right w:w="150" w:type="dxa"/>
            </w:tcMar>
            <w:vAlign w:val="center"/>
          </w:tcPr>
          <w:p w14:paraId="7E7CF4F2" w14:textId="77777777" w:rsidR="00482A10" w:rsidRDefault="00000000">
            <w:pPr>
              <w:jc w:val="center"/>
            </w:pPr>
            <w:r>
              <w:rPr>
                <w:color w:val="1E7145"/>
              </w:rPr>
              <w:t>0.293</w:t>
            </w:r>
          </w:p>
        </w:tc>
        <w:tc>
          <w:tcPr>
            <w:tcW w:w="2080" w:type="dxa"/>
            <w:tcBorders>
              <w:top w:val="single" w:sz="1" w:space="0" w:color="C7D9EC"/>
              <w:left w:val="single" w:sz="1" w:space="0" w:color="C7D9EC"/>
              <w:bottom w:val="single" w:sz="1" w:space="0" w:color="C7D9EC"/>
              <w:right w:val="single" w:sz="1" w:space="0" w:color="C7D9EC"/>
            </w:tcBorders>
            <w:shd w:val="clear" w:color="auto" w:fill="FFF8E1"/>
            <w:tcMar>
              <w:top w:w="100" w:type="dxa"/>
              <w:left w:w="150" w:type="dxa"/>
              <w:bottom w:w="100" w:type="dxa"/>
              <w:right w:w="150" w:type="dxa"/>
            </w:tcMar>
            <w:vAlign w:val="center"/>
          </w:tcPr>
          <w:p w14:paraId="1ACDF229" w14:textId="77777777" w:rsidR="00482A10" w:rsidRDefault="00000000">
            <w:pPr>
              <w:jc w:val="center"/>
            </w:pPr>
            <w:r>
              <w:rPr>
                <w:color w:val="7B5B00"/>
              </w:rPr>
              <w:t>0.481</w:t>
            </w:r>
          </w:p>
        </w:tc>
        <w:tc>
          <w:tcPr>
            <w:tcW w:w="2080" w:type="dxa"/>
            <w:tcBorders>
              <w:top w:val="single" w:sz="1" w:space="0" w:color="C7D9EC"/>
              <w:left w:val="single" w:sz="1" w:space="0" w:color="C7D9EC"/>
              <w:bottom w:val="single" w:sz="1" w:space="0" w:color="C7D9EC"/>
              <w:right w:val="single" w:sz="1" w:space="0" w:color="C7D9EC"/>
            </w:tcBorders>
            <w:shd w:val="clear" w:color="auto" w:fill="FDEDEC"/>
            <w:tcMar>
              <w:top w:w="100" w:type="dxa"/>
              <w:left w:w="150" w:type="dxa"/>
              <w:bottom w:w="100" w:type="dxa"/>
              <w:right w:w="150" w:type="dxa"/>
            </w:tcMar>
            <w:vAlign w:val="center"/>
          </w:tcPr>
          <w:p w14:paraId="69CFC750" w14:textId="77777777" w:rsidR="00482A10" w:rsidRDefault="00000000">
            <w:pPr>
              <w:jc w:val="center"/>
            </w:pPr>
            <w:r>
              <w:rPr>
                <w:color w:val="922B21"/>
              </w:rPr>
              <w:t>0.735</w:t>
            </w:r>
          </w:p>
        </w:tc>
      </w:tr>
    </w:tbl>
    <w:p w14:paraId="1A7C9940" w14:textId="77777777" w:rsidR="00482A10" w:rsidRDefault="00482A10">
      <w:pPr>
        <w:spacing w:after="60"/>
      </w:pPr>
    </w:p>
    <w:p w14:paraId="524852CD" w14:textId="3B9D6A2D" w:rsidR="001C178C" w:rsidRDefault="00000000" w:rsidP="001C178C">
      <w:pPr>
        <w:spacing w:before="60" w:after="80"/>
        <w:ind w:left="180" w:right="180"/>
        <w:jc w:val="both"/>
      </w:pPr>
      <w:r>
        <w:t>The data reveals a clear monotonic progression: as user health deteriorates, login frequency drops sharply (from 59.7 to 20.0), payment failure rates more than triple (1.33 to 4.33), and churn scores increase substantially (0.293 to 0.735). This strong signal separation is a highly encouraging indicator for the predictive model's discriminatory capability.</w:t>
      </w:r>
    </w:p>
    <w:p w14:paraId="721B9D75" w14:textId="77777777" w:rsidR="001C178C" w:rsidRDefault="001C178C" w:rsidP="001C178C">
      <w:pPr>
        <w:spacing w:before="60" w:after="80"/>
        <w:ind w:left="180" w:right="180"/>
        <w:jc w:val="both"/>
      </w:pPr>
    </w:p>
    <w:p w14:paraId="32FDBD9C" w14:textId="77777777" w:rsidR="00482A10" w:rsidRDefault="00000000">
      <w:pPr>
        <w:pStyle w:val="Heading2"/>
        <w:pBdr>
          <w:left w:val="single" w:sz="12" w:space="8" w:color="2E75B6"/>
        </w:pBdr>
        <w:ind w:left="180"/>
      </w:pPr>
      <w:r>
        <w:t>4.3 Plan Tier Distribution</w:t>
      </w:r>
    </w:p>
    <w:p w14:paraId="4B5FEAC7" w14:textId="77777777" w:rsidR="00482A10" w:rsidRDefault="00000000">
      <w:pPr>
        <w:spacing w:before="60" w:after="80"/>
        <w:ind w:left="180" w:right="180"/>
        <w:jc w:val="both"/>
      </w:pPr>
      <w:r>
        <w:t>The dataset encompasses a balanced cross-section of plan tiers, with Free and Basic tier users constituting approximately 60% of the user base. This distribution closely mirrors real-world SaaS freemium-to-premium conversion funnels and provides adequate representation across all cohorts for stratified model training.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482A10" w14:paraId="64FF2334" w14:textId="77777777">
        <w:tblPrEx>
          <w:tblCellMar>
            <w:top w:w="0" w:type="dxa"/>
            <w:bottom w:w="0" w:type="dxa"/>
          </w:tblCellMar>
        </w:tblPrEx>
        <w:trPr>
          <w:tblHeader/>
        </w:trPr>
        <w:tc>
          <w:tcPr>
            <w:tcW w:w="2340" w:type="dxa"/>
            <w:tcBorders>
              <w:top w:val="single" w:sz="1" w:space="0" w:color="C7D9EC"/>
              <w:left w:val="single" w:sz="1" w:space="0" w:color="C7D9EC"/>
              <w:bottom w:val="single" w:sz="1" w:space="0" w:color="C7D9EC"/>
              <w:right w:val="single" w:sz="1" w:space="0" w:color="C7D9EC"/>
            </w:tcBorders>
            <w:shd w:val="clear" w:color="auto" w:fill="1F4E79"/>
            <w:tcMar>
              <w:top w:w="100" w:type="dxa"/>
              <w:left w:w="150" w:type="dxa"/>
              <w:bottom w:w="100" w:type="dxa"/>
              <w:right w:w="150" w:type="dxa"/>
            </w:tcMar>
            <w:vAlign w:val="center"/>
          </w:tcPr>
          <w:p w14:paraId="39BEBDB8" w14:textId="77777777" w:rsidR="00482A10" w:rsidRDefault="00000000">
            <w:pPr>
              <w:jc w:val="center"/>
            </w:pPr>
            <w:r>
              <w:rPr>
                <w:b/>
                <w:bCs/>
                <w:color w:val="FFFFFF"/>
              </w:rPr>
              <w:lastRenderedPageBreak/>
              <w:t>Plan Tier</w:t>
            </w:r>
          </w:p>
        </w:tc>
        <w:tc>
          <w:tcPr>
            <w:tcW w:w="2340" w:type="dxa"/>
            <w:tcBorders>
              <w:top w:val="single" w:sz="1" w:space="0" w:color="C7D9EC"/>
              <w:left w:val="single" w:sz="1" w:space="0" w:color="C7D9EC"/>
              <w:bottom w:val="single" w:sz="1" w:space="0" w:color="C7D9EC"/>
              <w:right w:val="single" w:sz="1" w:space="0" w:color="C7D9EC"/>
            </w:tcBorders>
            <w:shd w:val="clear" w:color="auto" w:fill="1F4E79"/>
            <w:tcMar>
              <w:top w:w="100" w:type="dxa"/>
              <w:left w:w="150" w:type="dxa"/>
              <w:bottom w:w="100" w:type="dxa"/>
              <w:right w:w="150" w:type="dxa"/>
            </w:tcMar>
            <w:vAlign w:val="center"/>
          </w:tcPr>
          <w:p w14:paraId="6581051F" w14:textId="77777777" w:rsidR="00482A10" w:rsidRDefault="00000000">
            <w:pPr>
              <w:jc w:val="center"/>
            </w:pPr>
            <w:r>
              <w:rPr>
                <w:b/>
                <w:bCs/>
                <w:color w:val="FFFFFF"/>
              </w:rPr>
              <w:t>User Count</w:t>
            </w:r>
          </w:p>
        </w:tc>
        <w:tc>
          <w:tcPr>
            <w:tcW w:w="2340" w:type="dxa"/>
            <w:tcBorders>
              <w:top w:val="single" w:sz="1" w:space="0" w:color="C7D9EC"/>
              <w:left w:val="single" w:sz="1" w:space="0" w:color="C7D9EC"/>
              <w:bottom w:val="single" w:sz="1" w:space="0" w:color="C7D9EC"/>
              <w:right w:val="single" w:sz="1" w:space="0" w:color="C7D9EC"/>
            </w:tcBorders>
            <w:shd w:val="clear" w:color="auto" w:fill="1F4E79"/>
            <w:tcMar>
              <w:top w:w="100" w:type="dxa"/>
              <w:left w:w="150" w:type="dxa"/>
              <w:bottom w:w="100" w:type="dxa"/>
              <w:right w:w="150" w:type="dxa"/>
            </w:tcMar>
            <w:vAlign w:val="center"/>
          </w:tcPr>
          <w:p w14:paraId="21AE68D4" w14:textId="77777777" w:rsidR="00482A10" w:rsidRDefault="00000000">
            <w:pPr>
              <w:jc w:val="center"/>
            </w:pPr>
            <w:r>
              <w:rPr>
                <w:b/>
                <w:bCs/>
                <w:color w:val="FFFFFF"/>
              </w:rPr>
              <w:t>% Share</w:t>
            </w:r>
          </w:p>
        </w:tc>
        <w:tc>
          <w:tcPr>
            <w:tcW w:w="2340" w:type="dxa"/>
            <w:tcBorders>
              <w:top w:val="single" w:sz="1" w:space="0" w:color="C7D9EC"/>
              <w:left w:val="single" w:sz="1" w:space="0" w:color="C7D9EC"/>
              <w:bottom w:val="single" w:sz="1" w:space="0" w:color="C7D9EC"/>
              <w:right w:val="single" w:sz="1" w:space="0" w:color="C7D9EC"/>
            </w:tcBorders>
            <w:shd w:val="clear" w:color="auto" w:fill="1F4E79"/>
            <w:tcMar>
              <w:top w:w="100" w:type="dxa"/>
              <w:left w:w="150" w:type="dxa"/>
              <w:bottom w:w="100" w:type="dxa"/>
              <w:right w:w="150" w:type="dxa"/>
            </w:tcMar>
            <w:vAlign w:val="center"/>
          </w:tcPr>
          <w:p w14:paraId="3AF85C71" w14:textId="77777777" w:rsidR="00482A10" w:rsidRDefault="00000000">
            <w:pPr>
              <w:jc w:val="center"/>
            </w:pPr>
            <w:r>
              <w:rPr>
                <w:b/>
                <w:bCs/>
                <w:color w:val="FFFFFF"/>
              </w:rPr>
              <w:t>Avg. Monthly Revenue</w:t>
            </w:r>
          </w:p>
        </w:tc>
      </w:tr>
      <w:tr w:rsidR="00482A10" w14:paraId="6129AE3C" w14:textId="77777777">
        <w:tblPrEx>
          <w:tblCellMar>
            <w:top w:w="0" w:type="dxa"/>
            <w:bottom w:w="0" w:type="dxa"/>
          </w:tblCellMar>
        </w:tblPrEx>
        <w:tc>
          <w:tcPr>
            <w:tcW w:w="234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2AF67F06" w14:textId="77777777" w:rsidR="00482A10" w:rsidRDefault="00000000">
            <w:r>
              <w:rPr>
                <w:b/>
                <w:bCs/>
              </w:rPr>
              <w:t>Free</w:t>
            </w:r>
          </w:p>
        </w:tc>
        <w:tc>
          <w:tcPr>
            <w:tcW w:w="234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4D73C9B1" w14:textId="77777777" w:rsidR="00482A10" w:rsidRDefault="00000000">
            <w:pPr>
              <w:jc w:val="center"/>
            </w:pPr>
            <w:r>
              <w:t>90,323</w:t>
            </w:r>
          </w:p>
        </w:tc>
        <w:tc>
          <w:tcPr>
            <w:tcW w:w="234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6E0D7433" w14:textId="77777777" w:rsidR="00482A10" w:rsidRDefault="00000000">
            <w:pPr>
              <w:jc w:val="center"/>
            </w:pPr>
            <w:r>
              <w:t>30.1%</w:t>
            </w:r>
          </w:p>
        </w:tc>
        <w:tc>
          <w:tcPr>
            <w:tcW w:w="234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152FADC2" w14:textId="77777777" w:rsidR="00482A10" w:rsidRDefault="00000000">
            <w:pPr>
              <w:jc w:val="center"/>
            </w:pPr>
            <w:r>
              <w:t>₹498.68</w:t>
            </w:r>
          </w:p>
        </w:tc>
      </w:tr>
      <w:tr w:rsidR="00482A10" w14:paraId="10F49DD0" w14:textId="77777777">
        <w:tblPrEx>
          <w:tblCellMar>
            <w:top w:w="0" w:type="dxa"/>
            <w:bottom w:w="0" w:type="dxa"/>
          </w:tblCellMar>
        </w:tblPrEx>
        <w:tc>
          <w:tcPr>
            <w:tcW w:w="234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170E2DEF" w14:textId="77777777" w:rsidR="00482A10" w:rsidRDefault="00000000">
            <w:r>
              <w:rPr>
                <w:b/>
                <w:bCs/>
              </w:rPr>
              <w:t>Basic</w:t>
            </w:r>
          </w:p>
        </w:tc>
        <w:tc>
          <w:tcPr>
            <w:tcW w:w="234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1604E026" w14:textId="77777777" w:rsidR="00482A10" w:rsidRDefault="00000000">
            <w:pPr>
              <w:jc w:val="center"/>
            </w:pPr>
            <w:r>
              <w:t>89,749</w:t>
            </w:r>
          </w:p>
        </w:tc>
        <w:tc>
          <w:tcPr>
            <w:tcW w:w="234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5417DFBB" w14:textId="77777777" w:rsidR="00482A10" w:rsidRDefault="00000000">
            <w:pPr>
              <w:jc w:val="center"/>
            </w:pPr>
            <w:r>
              <w:t>29.9%</w:t>
            </w:r>
          </w:p>
        </w:tc>
        <w:tc>
          <w:tcPr>
            <w:tcW w:w="2340" w:type="dxa"/>
            <w:tcBorders>
              <w:top w:val="single" w:sz="1" w:space="0" w:color="C7D9EC"/>
              <w:left w:val="single" w:sz="1" w:space="0" w:color="C7D9EC"/>
              <w:bottom w:val="single" w:sz="1" w:space="0" w:color="C7D9EC"/>
              <w:right w:val="single" w:sz="1" w:space="0" w:color="C7D9EC"/>
            </w:tcBorders>
            <w:shd w:val="clear" w:color="auto" w:fill="F2F7FC"/>
            <w:tcMar>
              <w:top w:w="100" w:type="dxa"/>
              <w:left w:w="150" w:type="dxa"/>
              <w:bottom w:w="100" w:type="dxa"/>
              <w:right w:w="150" w:type="dxa"/>
            </w:tcMar>
            <w:vAlign w:val="center"/>
          </w:tcPr>
          <w:p w14:paraId="32EEDF2D" w14:textId="77777777" w:rsidR="00482A10" w:rsidRDefault="00000000">
            <w:pPr>
              <w:jc w:val="center"/>
            </w:pPr>
            <w:r>
              <w:t>₹499.03</w:t>
            </w:r>
          </w:p>
        </w:tc>
      </w:tr>
      <w:tr w:rsidR="00482A10" w14:paraId="4262062B" w14:textId="77777777">
        <w:tblPrEx>
          <w:tblCellMar>
            <w:top w:w="0" w:type="dxa"/>
            <w:bottom w:w="0" w:type="dxa"/>
          </w:tblCellMar>
        </w:tblPrEx>
        <w:tc>
          <w:tcPr>
            <w:tcW w:w="234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1356ED96" w14:textId="77777777" w:rsidR="00482A10" w:rsidRDefault="00000000">
            <w:r>
              <w:rPr>
                <w:b/>
                <w:bCs/>
              </w:rPr>
              <w:t>Pro</w:t>
            </w:r>
          </w:p>
        </w:tc>
        <w:tc>
          <w:tcPr>
            <w:tcW w:w="234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08E54FBD" w14:textId="77777777" w:rsidR="00482A10" w:rsidRDefault="00000000">
            <w:pPr>
              <w:jc w:val="center"/>
            </w:pPr>
            <w:r>
              <w:t>74,982</w:t>
            </w:r>
          </w:p>
        </w:tc>
        <w:tc>
          <w:tcPr>
            <w:tcW w:w="234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6030BAA2" w14:textId="77777777" w:rsidR="00482A10" w:rsidRDefault="00000000">
            <w:pPr>
              <w:jc w:val="center"/>
            </w:pPr>
            <w:r>
              <w:t>25.0%</w:t>
            </w:r>
          </w:p>
        </w:tc>
        <w:tc>
          <w:tcPr>
            <w:tcW w:w="234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4874C2CD" w14:textId="77777777" w:rsidR="00482A10" w:rsidRDefault="00000000">
            <w:pPr>
              <w:jc w:val="center"/>
            </w:pPr>
            <w:r>
              <w:t>₹499.68</w:t>
            </w:r>
          </w:p>
        </w:tc>
      </w:tr>
      <w:tr w:rsidR="00482A10" w14:paraId="50CAACBD" w14:textId="77777777">
        <w:tblPrEx>
          <w:tblCellMar>
            <w:top w:w="0" w:type="dxa"/>
            <w:bottom w:w="0" w:type="dxa"/>
          </w:tblCellMar>
        </w:tblPrEx>
        <w:tc>
          <w:tcPr>
            <w:tcW w:w="234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45937557" w14:textId="77777777" w:rsidR="00482A10" w:rsidRDefault="00000000">
            <w:r>
              <w:rPr>
                <w:b/>
                <w:bCs/>
              </w:rPr>
              <w:t>Enterprise</w:t>
            </w:r>
          </w:p>
        </w:tc>
        <w:tc>
          <w:tcPr>
            <w:tcW w:w="234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45095CA7" w14:textId="77777777" w:rsidR="00482A10" w:rsidRDefault="00000000">
            <w:pPr>
              <w:jc w:val="center"/>
            </w:pPr>
            <w:r>
              <w:t>44,946</w:t>
            </w:r>
          </w:p>
        </w:tc>
        <w:tc>
          <w:tcPr>
            <w:tcW w:w="234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1334488A" w14:textId="77777777" w:rsidR="00482A10" w:rsidRDefault="00000000">
            <w:pPr>
              <w:jc w:val="center"/>
            </w:pPr>
            <w:r>
              <w:t>15.0%</w:t>
            </w:r>
          </w:p>
        </w:tc>
        <w:tc>
          <w:tcPr>
            <w:tcW w:w="2340" w:type="dxa"/>
            <w:tcBorders>
              <w:top w:val="single" w:sz="1" w:space="0" w:color="C7D9EC"/>
              <w:left w:val="single" w:sz="1" w:space="0" w:color="C7D9EC"/>
              <w:bottom w:val="single" w:sz="1" w:space="0" w:color="C7D9EC"/>
              <w:right w:val="single" w:sz="1" w:space="0" w:color="C7D9EC"/>
            </w:tcBorders>
            <w:shd w:val="clear" w:color="auto" w:fill="F2F7FC"/>
            <w:tcMar>
              <w:top w:w="100" w:type="dxa"/>
              <w:left w:w="150" w:type="dxa"/>
              <w:bottom w:w="100" w:type="dxa"/>
              <w:right w:w="150" w:type="dxa"/>
            </w:tcMar>
            <w:vAlign w:val="center"/>
          </w:tcPr>
          <w:p w14:paraId="57CF8FC0" w14:textId="77777777" w:rsidR="00482A10" w:rsidRDefault="00000000">
            <w:pPr>
              <w:jc w:val="center"/>
            </w:pPr>
            <w:r>
              <w:t>₹499.25</w:t>
            </w:r>
          </w:p>
        </w:tc>
      </w:tr>
    </w:tbl>
    <w:p w14:paraId="0A51AF65" w14:textId="77777777" w:rsidR="00482A10" w:rsidRDefault="00482A10">
      <w:pPr>
        <w:spacing w:after="80"/>
      </w:pPr>
    </w:p>
    <w:p w14:paraId="7AC27C45" w14:textId="77777777" w:rsidR="00482A10" w:rsidRDefault="00000000">
      <w:pPr>
        <w:pStyle w:val="Heading1"/>
        <w:shd w:val="clear" w:color="auto" w:fill="1F4E79"/>
        <w:ind w:left="180" w:right="180"/>
      </w:pPr>
      <w:r>
        <w:t>5. Model Architecture &amp; Technical Progress</w:t>
      </w:r>
    </w:p>
    <w:p w14:paraId="12266751" w14:textId="77777777" w:rsidR="00482A10" w:rsidRDefault="00482A10">
      <w:pPr>
        <w:spacing w:after="80"/>
      </w:pPr>
    </w:p>
    <w:p w14:paraId="665658D4" w14:textId="77777777" w:rsidR="00482A10" w:rsidRDefault="00000000">
      <w:pPr>
        <w:pStyle w:val="Heading2"/>
        <w:pBdr>
          <w:left w:val="single" w:sz="12" w:space="8" w:color="2E75B6"/>
        </w:pBdr>
        <w:ind w:left="180"/>
      </w:pPr>
      <w:r>
        <w:t>5.1 Dormancy Risk Scoring Engine — Design Status</w:t>
      </w:r>
    </w:p>
    <w:p w14:paraId="199AA505" w14:textId="77777777" w:rsidR="00482A10" w:rsidRDefault="00000000">
      <w:pPr>
        <w:spacing w:before="60" w:after="80"/>
        <w:ind w:left="180" w:right="180"/>
        <w:jc w:val="both"/>
      </w:pPr>
      <w:r>
        <w:t>The model architecture for the dormancy risk scoring engine has been designed and documented. The approach employs a multi-stage classification pipeline:</w:t>
      </w:r>
    </w:p>
    <w:p w14:paraId="5CB968C9" w14:textId="77777777" w:rsidR="00482A10" w:rsidRDefault="00000000">
      <w:pPr>
        <w:pStyle w:val="ListParagraph"/>
        <w:numPr>
          <w:ilvl w:val="0"/>
          <w:numId w:val="2"/>
        </w:numPr>
        <w:spacing w:before="40" w:after="60"/>
        <w:ind w:left="360" w:right="180"/>
      </w:pPr>
      <w:r>
        <w:t>Stage 1 — Feature Engineering: Derivation of composite signals including recency-frequency-depth (RFD) scores, billing vulnerability index (BVI), and engagement decay indicators from raw dataset features.</w:t>
      </w:r>
    </w:p>
    <w:p w14:paraId="4FF5DB28" w14:textId="77777777" w:rsidR="00482A10" w:rsidRDefault="00000000">
      <w:pPr>
        <w:pStyle w:val="ListParagraph"/>
        <w:numPr>
          <w:ilvl w:val="0"/>
          <w:numId w:val="2"/>
        </w:numPr>
        <w:spacing w:before="40" w:after="60"/>
        <w:ind w:left="360" w:right="180"/>
      </w:pPr>
      <w:r>
        <w:t xml:space="preserve">Stage 2 — Model Training: Three candidate algorithms will be evaluated — Logistic Regression (baseline), Random Forest, and </w:t>
      </w:r>
      <w:proofErr w:type="spellStart"/>
      <w:r>
        <w:t>XGBoost</w:t>
      </w:r>
      <w:proofErr w:type="spellEnd"/>
      <w:r>
        <w:t xml:space="preserve"> — with cross-validation on stratified train/test splits to address class imbalance.</w:t>
      </w:r>
    </w:p>
    <w:p w14:paraId="25E57C34" w14:textId="77777777" w:rsidR="00482A10" w:rsidRDefault="00000000">
      <w:pPr>
        <w:pStyle w:val="ListParagraph"/>
        <w:numPr>
          <w:ilvl w:val="0"/>
          <w:numId w:val="2"/>
        </w:numPr>
        <w:spacing w:before="40" w:after="60"/>
        <w:ind w:left="360" w:right="180"/>
      </w:pPr>
      <w:r>
        <w:t>Stage 3 — Risk Score Generation: Continuous churn probability scores (0–1) calibrated to the three-tier classification framework (Healthy &lt; 0.35, At-Risk 0.35–0.65, Churned &gt; 0.65).</w:t>
      </w:r>
    </w:p>
    <w:p w14:paraId="6FDA953A" w14:textId="77777777" w:rsidR="00482A10" w:rsidRDefault="00000000">
      <w:pPr>
        <w:pStyle w:val="ListParagraph"/>
        <w:numPr>
          <w:ilvl w:val="0"/>
          <w:numId w:val="2"/>
        </w:numPr>
        <w:spacing w:before="40" w:after="60"/>
        <w:ind w:left="360" w:right="180"/>
      </w:pPr>
      <w:r>
        <w:t>Stage 4 — Interpretability Layer: SHAP (</w:t>
      </w:r>
      <w:proofErr w:type="spellStart"/>
      <w:r>
        <w:t>SHapley</w:t>
      </w:r>
      <w:proofErr w:type="spellEnd"/>
      <w:r>
        <w:t xml:space="preserve"> Additive Explanations) values will be computed to enable feature-level attribution for each user prediction, supporting CSM actionability.</w:t>
      </w:r>
    </w:p>
    <w:p w14:paraId="2F9BD712" w14:textId="77777777" w:rsidR="00482A10" w:rsidRDefault="00482A10">
      <w:pPr>
        <w:spacing w:after="60"/>
      </w:pPr>
    </w:p>
    <w:p w14:paraId="089690E7" w14:textId="77777777" w:rsidR="00482A10" w:rsidRDefault="00000000">
      <w:pPr>
        <w:pStyle w:val="Heading2"/>
        <w:pBdr>
          <w:left w:val="single" w:sz="12" w:space="8" w:color="2E75B6"/>
        </w:pBdr>
        <w:ind w:left="180"/>
      </w:pPr>
      <w:r>
        <w:t>5.2 Evaluation Metrics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82A10" w14:paraId="57674BAA" w14:textId="77777777">
        <w:tblPrEx>
          <w:tblCellMar>
            <w:top w:w="0" w:type="dxa"/>
            <w:bottom w:w="0" w:type="dxa"/>
          </w:tblCellMar>
        </w:tblPrEx>
        <w:trPr>
          <w:tblHeader/>
        </w:trPr>
        <w:tc>
          <w:tcPr>
            <w:tcW w:w="2800" w:type="dxa"/>
            <w:tcBorders>
              <w:top w:val="single" w:sz="1" w:space="0" w:color="C7D9EC"/>
              <w:left w:val="single" w:sz="1" w:space="0" w:color="C7D9EC"/>
              <w:bottom w:val="single" w:sz="1" w:space="0" w:color="C7D9EC"/>
              <w:right w:val="single" w:sz="1" w:space="0" w:color="C7D9EC"/>
            </w:tcBorders>
            <w:shd w:val="clear" w:color="auto" w:fill="1F4E79"/>
            <w:tcMar>
              <w:top w:w="100" w:type="dxa"/>
              <w:left w:w="150" w:type="dxa"/>
              <w:bottom w:w="100" w:type="dxa"/>
              <w:right w:w="150" w:type="dxa"/>
            </w:tcMar>
            <w:vAlign w:val="center"/>
          </w:tcPr>
          <w:p w14:paraId="1341ACB6" w14:textId="77777777" w:rsidR="00482A10" w:rsidRDefault="00000000">
            <w:pPr>
              <w:jc w:val="center"/>
            </w:pPr>
            <w:r>
              <w:rPr>
                <w:b/>
                <w:bCs/>
                <w:color w:val="FFFFFF"/>
              </w:rPr>
              <w:t>Metric</w:t>
            </w:r>
          </w:p>
        </w:tc>
        <w:tc>
          <w:tcPr>
            <w:tcW w:w="6560" w:type="dxa"/>
            <w:tcBorders>
              <w:top w:val="single" w:sz="1" w:space="0" w:color="C7D9EC"/>
              <w:left w:val="single" w:sz="1" w:space="0" w:color="C7D9EC"/>
              <w:bottom w:val="single" w:sz="1" w:space="0" w:color="C7D9EC"/>
              <w:right w:val="single" w:sz="1" w:space="0" w:color="C7D9EC"/>
            </w:tcBorders>
            <w:shd w:val="clear" w:color="auto" w:fill="1F4E79"/>
            <w:tcMar>
              <w:top w:w="100" w:type="dxa"/>
              <w:left w:w="150" w:type="dxa"/>
              <w:bottom w:w="100" w:type="dxa"/>
              <w:right w:w="150" w:type="dxa"/>
            </w:tcMar>
            <w:vAlign w:val="center"/>
          </w:tcPr>
          <w:p w14:paraId="598B7DD5" w14:textId="77777777" w:rsidR="00482A10" w:rsidRDefault="00000000">
            <w:pPr>
              <w:jc w:val="center"/>
            </w:pPr>
            <w:r>
              <w:rPr>
                <w:b/>
                <w:bCs/>
                <w:color w:val="FFFFFF"/>
              </w:rPr>
              <w:t>Rationale</w:t>
            </w:r>
          </w:p>
        </w:tc>
      </w:tr>
      <w:tr w:rsidR="00482A10" w14:paraId="6F9C0261" w14:textId="77777777">
        <w:tblPrEx>
          <w:tblCellMar>
            <w:top w:w="0" w:type="dxa"/>
            <w:bottom w:w="0" w:type="dxa"/>
          </w:tblCellMar>
        </w:tblPrEx>
        <w:tc>
          <w:tcPr>
            <w:tcW w:w="280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30CE9931" w14:textId="77777777" w:rsidR="00482A10" w:rsidRDefault="00000000">
            <w:r>
              <w:rPr>
                <w:b/>
                <w:bCs/>
              </w:rPr>
              <w:t>Precision / Recall</w:t>
            </w:r>
          </w:p>
        </w:tc>
        <w:tc>
          <w:tcPr>
            <w:tcW w:w="656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00D7BDE1" w14:textId="77777777" w:rsidR="00482A10" w:rsidRDefault="00000000">
            <w:r>
              <w:t xml:space="preserve">Critical for imbalanced classes; </w:t>
            </w:r>
            <w:proofErr w:type="spellStart"/>
            <w:r>
              <w:t>minimises</w:t>
            </w:r>
            <w:proofErr w:type="spellEnd"/>
            <w:r>
              <w:t xml:space="preserve"> false negatives (missed at-risk users)</w:t>
            </w:r>
          </w:p>
        </w:tc>
      </w:tr>
      <w:tr w:rsidR="00482A10" w14:paraId="2221B480" w14:textId="77777777">
        <w:tblPrEx>
          <w:tblCellMar>
            <w:top w:w="0" w:type="dxa"/>
            <w:bottom w:w="0" w:type="dxa"/>
          </w:tblCellMar>
        </w:tblPrEx>
        <w:tc>
          <w:tcPr>
            <w:tcW w:w="280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4F14326F" w14:textId="77777777" w:rsidR="00482A10" w:rsidRDefault="00000000">
            <w:r>
              <w:rPr>
                <w:b/>
                <w:bCs/>
              </w:rPr>
              <w:t>F1-Score</w:t>
            </w:r>
          </w:p>
        </w:tc>
        <w:tc>
          <w:tcPr>
            <w:tcW w:w="656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54DFA09E" w14:textId="77777777" w:rsidR="00482A10" w:rsidRDefault="00000000">
            <w:r>
              <w:t xml:space="preserve">Harmonic </w:t>
            </w:r>
            <w:proofErr w:type="gramStart"/>
            <w:r>
              <w:t>mean</w:t>
            </w:r>
            <w:proofErr w:type="gramEnd"/>
            <w:r>
              <w:t xml:space="preserve"> providing balanced view across precision and recall</w:t>
            </w:r>
          </w:p>
        </w:tc>
      </w:tr>
      <w:tr w:rsidR="00482A10" w14:paraId="46879BAF" w14:textId="77777777">
        <w:tblPrEx>
          <w:tblCellMar>
            <w:top w:w="0" w:type="dxa"/>
            <w:bottom w:w="0" w:type="dxa"/>
          </w:tblCellMar>
        </w:tblPrEx>
        <w:tc>
          <w:tcPr>
            <w:tcW w:w="280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021669F2" w14:textId="77777777" w:rsidR="00482A10" w:rsidRDefault="00000000">
            <w:r>
              <w:rPr>
                <w:b/>
                <w:bCs/>
              </w:rPr>
              <w:t>AUC-ROC</w:t>
            </w:r>
          </w:p>
        </w:tc>
        <w:tc>
          <w:tcPr>
            <w:tcW w:w="656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30EB1B6B" w14:textId="77777777" w:rsidR="00482A10" w:rsidRDefault="00000000">
            <w:r>
              <w:t>Measures discriminatory power across all classification thresholds</w:t>
            </w:r>
          </w:p>
        </w:tc>
      </w:tr>
      <w:tr w:rsidR="00482A10" w14:paraId="2F78C4FA" w14:textId="77777777">
        <w:tblPrEx>
          <w:tblCellMar>
            <w:top w:w="0" w:type="dxa"/>
            <w:bottom w:w="0" w:type="dxa"/>
          </w:tblCellMar>
        </w:tblPrEx>
        <w:tc>
          <w:tcPr>
            <w:tcW w:w="280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5B6C61D0" w14:textId="77777777" w:rsidR="00482A10" w:rsidRDefault="00000000">
            <w:r>
              <w:rPr>
                <w:b/>
                <w:bCs/>
              </w:rPr>
              <w:t>Cohen's Kappa</w:t>
            </w:r>
          </w:p>
        </w:tc>
        <w:tc>
          <w:tcPr>
            <w:tcW w:w="656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67F14F36" w14:textId="77777777" w:rsidR="00482A10" w:rsidRDefault="00000000">
            <w:r>
              <w:t>Assesses agreement beyond chance — important for multi-class evaluation</w:t>
            </w:r>
          </w:p>
        </w:tc>
      </w:tr>
    </w:tbl>
    <w:p w14:paraId="4729760C" w14:textId="77777777" w:rsidR="00482A10" w:rsidRDefault="00482A10">
      <w:pPr>
        <w:spacing w:after="60"/>
      </w:pPr>
    </w:p>
    <w:p w14:paraId="1CA2924A" w14:textId="77777777" w:rsidR="00482A10" w:rsidRDefault="00000000">
      <w:pPr>
        <w:pStyle w:val="Heading2"/>
        <w:pBdr>
          <w:left w:val="single" w:sz="12" w:space="8" w:color="2E75B6"/>
        </w:pBdr>
        <w:ind w:left="180"/>
      </w:pPr>
      <w:r>
        <w:t>5.3 Re-Engagement Layer — Design Status</w:t>
      </w:r>
    </w:p>
    <w:p w14:paraId="23D2D1E3" w14:textId="77777777" w:rsidR="00482A10" w:rsidRDefault="00000000">
      <w:pPr>
        <w:spacing w:before="60" w:after="80"/>
        <w:ind w:left="180" w:right="180"/>
        <w:jc w:val="both"/>
      </w:pPr>
      <w:r>
        <w:t xml:space="preserve">The GPT-4 powered re-engagement messaging framework has been architecturally scoped. The module will dynamically condition message generation </w:t>
      </w:r>
      <w:proofErr w:type="gramStart"/>
      <w:r>
        <w:t>on:</w:t>
      </w:r>
      <w:proofErr w:type="gramEnd"/>
      <w:r>
        <w:t xml:space="preserve"> inferred churn reason (from NLP pattern analysis), user risk tier, account tenure, plan tier, and feature usage profile. Output messages will be routed through SendGrid for email and can trigger in-app notifications or CSM alerts. Prompt engineering templates are under development and will be </w:t>
      </w:r>
      <w:proofErr w:type="spellStart"/>
      <w:r>
        <w:t>finalised</w:t>
      </w:r>
      <w:proofErr w:type="spellEnd"/>
      <w:r>
        <w:t xml:space="preserve"> in Phase 4.</w:t>
      </w:r>
    </w:p>
    <w:p w14:paraId="69CAC35C" w14:textId="77777777" w:rsidR="00482A10" w:rsidRDefault="00482A10">
      <w:pPr>
        <w:spacing w:after="80"/>
      </w:pPr>
    </w:p>
    <w:p w14:paraId="5CBA385B" w14:textId="77777777" w:rsidR="001C178C" w:rsidRDefault="001C178C">
      <w:pPr>
        <w:spacing w:after="80"/>
      </w:pPr>
    </w:p>
    <w:p w14:paraId="7608F31A" w14:textId="77777777" w:rsidR="001C178C" w:rsidRDefault="001C178C">
      <w:pPr>
        <w:spacing w:after="80"/>
      </w:pPr>
    </w:p>
    <w:p w14:paraId="22B58EB8" w14:textId="77777777" w:rsidR="00482A10" w:rsidRDefault="00000000">
      <w:pPr>
        <w:pStyle w:val="Heading1"/>
        <w:shd w:val="clear" w:color="auto" w:fill="1F4E79"/>
        <w:ind w:left="180" w:right="180"/>
      </w:pPr>
      <w:r>
        <w:lastRenderedPageBreak/>
        <w:t>6. Project Timeline &amp; Phase Status</w:t>
      </w:r>
    </w:p>
    <w:p w14:paraId="2A30EAB5" w14:textId="77777777" w:rsidR="00482A10" w:rsidRDefault="00482A1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560"/>
        <w:gridCol w:w="2600"/>
        <w:gridCol w:w="2500"/>
        <w:gridCol w:w="1400"/>
      </w:tblGrid>
      <w:tr w:rsidR="00482A10" w14:paraId="1BC549E9" w14:textId="77777777">
        <w:tblPrEx>
          <w:tblCellMar>
            <w:top w:w="0" w:type="dxa"/>
            <w:bottom w:w="0" w:type="dxa"/>
          </w:tblCellMar>
        </w:tblPrEx>
        <w:trPr>
          <w:tblHeader/>
        </w:trPr>
        <w:tc>
          <w:tcPr>
            <w:tcW w:w="1300" w:type="dxa"/>
            <w:tcBorders>
              <w:top w:val="single" w:sz="1" w:space="0" w:color="C7D9EC"/>
              <w:left w:val="single" w:sz="1" w:space="0" w:color="C7D9EC"/>
              <w:bottom w:val="single" w:sz="1" w:space="0" w:color="C7D9EC"/>
              <w:right w:val="single" w:sz="1" w:space="0" w:color="C7D9EC"/>
            </w:tcBorders>
            <w:shd w:val="clear" w:color="auto" w:fill="1F4E79"/>
            <w:tcMar>
              <w:top w:w="100" w:type="dxa"/>
              <w:left w:w="150" w:type="dxa"/>
              <w:bottom w:w="100" w:type="dxa"/>
              <w:right w:w="150" w:type="dxa"/>
            </w:tcMar>
            <w:vAlign w:val="center"/>
          </w:tcPr>
          <w:p w14:paraId="31A8EEA2" w14:textId="77777777" w:rsidR="00482A10" w:rsidRDefault="00000000">
            <w:pPr>
              <w:jc w:val="center"/>
            </w:pPr>
            <w:r>
              <w:rPr>
                <w:b/>
                <w:bCs/>
                <w:color w:val="FFFFFF"/>
              </w:rPr>
              <w:t>Phase</w:t>
            </w:r>
          </w:p>
        </w:tc>
        <w:tc>
          <w:tcPr>
            <w:tcW w:w="1560" w:type="dxa"/>
            <w:tcBorders>
              <w:top w:val="single" w:sz="1" w:space="0" w:color="C7D9EC"/>
              <w:left w:val="single" w:sz="1" w:space="0" w:color="C7D9EC"/>
              <w:bottom w:val="single" w:sz="1" w:space="0" w:color="C7D9EC"/>
              <w:right w:val="single" w:sz="1" w:space="0" w:color="C7D9EC"/>
            </w:tcBorders>
            <w:shd w:val="clear" w:color="auto" w:fill="1F4E79"/>
            <w:tcMar>
              <w:top w:w="100" w:type="dxa"/>
              <w:left w:w="150" w:type="dxa"/>
              <w:bottom w:w="100" w:type="dxa"/>
              <w:right w:w="150" w:type="dxa"/>
            </w:tcMar>
            <w:vAlign w:val="center"/>
          </w:tcPr>
          <w:p w14:paraId="38D77E44" w14:textId="77777777" w:rsidR="00482A10" w:rsidRDefault="00000000">
            <w:pPr>
              <w:jc w:val="center"/>
            </w:pPr>
            <w:r>
              <w:rPr>
                <w:b/>
                <w:bCs/>
                <w:color w:val="FFFFFF"/>
              </w:rPr>
              <w:t>Duration</w:t>
            </w:r>
          </w:p>
        </w:tc>
        <w:tc>
          <w:tcPr>
            <w:tcW w:w="2600" w:type="dxa"/>
            <w:tcBorders>
              <w:top w:val="single" w:sz="1" w:space="0" w:color="C7D9EC"/>
              <w:left w:val="single" w:sz="1" w:space="0" w:color="C7D9EC"/>
              <w:bottom w:val="single" w:sz="1" w:space="0" w:color="C7D9EC"/>
              <w:right w:val="single" w:sz="1" w:space="0" w:color="C7D9EC"/>
            </w:tcBorders>
            <w:shd w:val="clear" w:color="auto" w:fill="1F4E79"/>
            <w:tcMar>
              <w:top w:w="100" w:type="dxa"/>
              <w:left w:w="150" w:type="dxa"/>
              <w:bottom w:w="100" w:type="dxa"/>
              <w:right w:w="150" w:type="dxa"/>
            </w:tcMar>
            <w:vAlign w:val="center"/>
          </w:tcPr>
          <w:p w14:paraId="3E13C022" w14:textId="77777777" w:rsidR="00482A10" w:rsidRDefault="00000000">
            <w:pPr>
              <w:jc w:val="center"/>
            </w:pPr>
            <w:r>
              <w:rPr>
                <w:b/>
                <w:bCs/>
                <w:color w:val="FFFFFF"/>
              </w:rPr>
              <w:t>Milestone</w:t>
            </w:r>
          </w:p>
        </w:tc>
        <w:tc>
          <w:tcPr>
            <w:tcW w:w="2500" w:type="dxa"/>
            <w:tcBorders>
              <w:top w:val="single" w:sz="1" w:space="0" w:color="C7D9EC"/>
              <w:left w:val="single" w:sz="1" w:space="0" w:color="C7D9EC"/>
              <w:bottom w:val="single" w:sz="1" w:space="0" w:color="C7D9EC"/>
              <w:right w:val="single" w:sz="1" w:space="0" w:color="C7D9EC"/>
            </w:tcBorders>
            <w:shd w:val="clear" w:color="auto" w:fill="1F4E79"/>
            <w:tcMar>
              <w:top w:w="100" w:type="dxa"/>
              <w:left w:w="150" w:type="dxa"/>
              <w:bottom w:w="100" w:type="dxa"/>
              <w:right w:w="150" w:type="dxa"/>
            </w:tcMar>
            <w:vAlign w:val="center"/>
          </w:tcPr>
          <w:p w14:paraId="16BEB27E" w14:textId="77777777" w:rsidR="00482A10" w:rsidRDefault="00000000">
            <w:pPr>
              <w:jc w:val="center"/>
            </w:pPr>
            <w:r>
              <w:rPr>
                <w:b/>
                <w:bCs/>
                <w:color w:val="FFFFFF"/>
              </w:rPr>
              <w:t>Key Deliverables</w:t>
            </w:r>
          </w:p>
        </w:tc>
        <w:tc>
          <w:tcPr>
            <w:tcW w:w="1400" w:type="dxa"/>
            <w:tcBorders>
              <w:top w:val="single" w:sz="1" w:space="0" w:color="C7D9EC"/>
              <w:left w:val="single" w:sz="1" w:space="0" w:color="C7D9EC"/>
              <w:bottom w:val="single" w:sz="1" w:space="0" w:color="C7D9EC"/>
              <w:right w:val="single" w:sz="1" w:space="0" w:color="C7D9EC"/>
            </w:tcBorders>
            <w:shd w:val="clear" w:color="auto" w:fill="1F4E79"/>
            <w:tcMar>
              <w:top w:w="100" w:type="dxa"/>
              <w:left w:w="150" w:type="dxa"/>
              <w:bottom w:w="100" w:type="dxa"/>
              <w:right w:w="150" w:type="dxa"/>
            </w:tcMar>
            <w:vAlign w:val="center"/>
          </w:tcPr>
          <w:p w14:paraId="2CD252F5" w14:textId="77777777" w:rsidR="00482A10" w:rsidRDefault="00000000">
            <w:pPr>
              <w:jc w:val="center"/>
            </w:pPr>
            <w:r>
              <w:rPr>
                <w:b/>
                <w:bCs/>
                <w:color w:val="FFFFFF"/>
              </w:rPr>
              <w:t>Status</w:t>
            </w:r>
          </w:p>
        </w:tc>
      </w:tr>
      <w:tr w:rsidR="00482A10" w14:paraId="57617E86" w14:textId="77777777">
        <w:tblPrEx>
          <w:tblCellMar>
            <w:top w:w="0" w:type="dxa"/>
            <w:bottom w:w="0" w:type="dxa"/>
          </w:tblCellMar>
        </w:tblPrEx>
        <w:tc>
          <w:tcPr>
            <w:tcW w:w="130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7AB13F5D" w14:textId="77777777" w:rsidR="00482A10" w:rsidRDefault="00000000">
            <w:pPr>
              <w:jc w:val="center"/>
            </w:pPr>
            <w:r>
              <w:rPr>
                <w:b/>
                <w:bCs/>
              </w:rPr>
              <w:t>Phase 1</w:t>
            </w:r>
          </w:p>
        </w:tc>
        <w:tc>
          <w:tcPr>
            <w:tcW w:w="156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7CD8DD2D" w14:textId="77777777" w:rsidR="00482A10" w:rsidRDefault="00000000">
            <w:pPr>
              <w:jc w:val="center"/>
            </w:pPr>
            <w:r>
              <w:t>Weeks 1</w:t>
            </w:r>
          </w:p>
        </w:tc>
        <w:tc>
          <w:tcPr>
            <w:tcW w:w="260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26A9F412" w14:textId="77777777" w:rsidR="00482A10" w:rsidRDefault="00000000">
            <w:r>
              <w:t>Problem Scoping &amp; Lit Review</w:t>
            </w:r>
          </w:p>
        </w:tc>
        <w:tc>
          <w:tcPr>
            <w:tcW w:w="250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61051F98" w14:textId="77777777" w:rsidR="00482A10" w:rsidRDefault="00000000">
            <w:r>
              <w:t>Problem statement, literature synthesis, stakeholder map</w:t>
            </w:r>
          </w:p>
        </w:tc>
        <w:tc>
          <w:tcPr>
            <w:tcW w:w="1400" w:type="dxa"/>
            <w:tcBorders>
              <w:top w:val="single" w:sz="1" w:space="0" w:color="C7D9EC"/>
              <w:left w:val="single" w:sz="1" w:space="0" w:color="C7D9EC"/>
              <w:bottom w:val="single" w:sz="1" w:space="0" w:color="C7D9EC"/>
              <w:right w:val="single" w:sz="1" w:space="0" w:color="C7D9EC"/>
            </w:tcBorders>
            <w:shd w:val="clear" w:color="auto" w:fill="E8F5E9"/>
            <w:tcMar>
              <w:top w:w="100" w:type="dxa"/>
              <w:left w:w="150" w:type="dxa"/>
              <w:bottom w:w="100" w:type="dxa"/>
              <w:right w:w="150" w:type="dxa"/>
            </w:tcMar>
            <w:vAlign w:val="center"/>
          </w:tcPr>
          <w:p w14:paraId="1C99E7E2" w14:textId="77777777" w:rsidR="00482A10" w:rsidRDefault="00000000">
            <w:pPr>
              <w:jc w:val="center"/>
            </w:pPr>
            <w:r>
              <w:rPr>
                <w:b/>
                <w:bCs/>
                <w:color w:val="1E7145"/>
              </w:rPr>
              <w:t>✅ Done</w:t>
            </w:r>
          </w:p>
        </w:tc>
      </w:tr>
      <w:tr w:rsidR="00482A10" w14:paraId="6F1CCA7E" w14:textId="77777777">
        <w:tblPrEx>
          <w:tblCellMar>
            <w:top w:w="0" w:type="dxa"/>
            <w:bottom w:w="0" w:type="dxa"/>
          </w:tblCellMar>
        </w:tblPrEx>
        <w:tc>
          <w:tcPr>
            <w:tcW w:w="130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523FC813" w14:textId="77777777" w:rsidR="00482A10" w:rsidRDefault="00000000">
            <w:pPr>
              <w:jc w:val="center"/>
            </w:pPr>
            <w:r>
              <w:rPr>
                <w:b/>
                <w:bCs/>
              </w:rPr>
              <w:t>Phase 2</w:t>
            </w:r>
          </w:p>
        </w:tc>
        <w:tc>
          <w:tcPr>
            <w:tcW w:w="156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73EB623B" w14:textId="77777777" w:rsidR="00482A10" w:rsidRDefault="00000000">
            <w:pPr>
              <w:jc w:val="center"/>
            </w:pPr>
            <w:r>
              <w:t>Weeks 1–2</w:t>
            </w:r>
          </w:p>
        </w:tc>
        <w:tc>
          <w:tcPr>
            <w:tcW w:w="260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28246FC4" w14:textId="77777777" w:rsidR="00482A10" w:rsidRDefault="00000000">
            <w:r>
              <w:t>Data Architecture &amp; Model Design</w:t>
            </w:r>
          </w:p>
        </w:tc>
        <w:tc>
          <w:tcPr>
            <w:tcW w:w="250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18E06F46" w14:textId="77777777" w:rsidR="00482A10" w:rsidRDefault="00000000">
            <w:r>
              <w:t>Data schema, feature engineering plan, model specification</w:t>
            </w:r>
          </w:p>
        </w:tc>
        <w:tc>
          <w:tcPr>
            <w:tcW w:w="1400" w:type="dxa"/>
            <w:tcBorders>
              <w:top w:val="single" w:sz="1" w:space="0" w:color="C7D9EC"/>
              <w:left w:val="single" w:sz="1" w:space="0" w:color="C7D9EC"/>
              <w:bottom w:val="single" w:sz="1" w:space="0" w:color="C7D9EC"/>
              <w:right w:val="single" w:sz="1" w:space="0" w:color="C7D9EC"/>
            </w:tcBorders>
            <w:shd w:val="clear" w:color="auto" w:fill="E8F5E9"/>
            <w:tcMar>
              <w:top w:w="100" w:type="dxa"/>
              <w:left w:w="150" w:type="dxa"/>
              <w:bottom w:w="100" w:type="dxa"/>
              <w:right w:w="150" w:type="dxa"/>
            </w:tcMar>
            <w:vAlign w:val="center"/>
          </w:tcPr>
          <w:p w14:paraId="75198553" w14:textId="77777777" w:rsidR="00482A10" w:rsidRDefault="00000000">
            <w:pPr>
              <w:jc w:val="center"/>
            </w:pPr>
            <w:r>
              <w:rPr>
                <w:b/>
                <w:bCs/>
                <w:color w:val="1E7145"/>
              </w:rPr>
              <w:t>✅ Done</w:t>
            </w:r>
          </w:p>
        </w:tc>
      </w:tr>
      <w:tr w:rsidR="00482A10" w14:paraId="51ED8740" w14:textId="77777777">
        <w:tblPrEx>
          <w:tblCellMar>
            <w:top w:w="0" w:type="dxa"/>
            <w:bottom w:w="0" w:type="dxa"/>
          </w:tblCellMar>
        </w:tblPrEx>
        <w:tc>
          <w:tcPr>
            <w:tcW w:w="130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3E914207" w14:textId="77777777" w:rsidR="00482A10" w:rsidRDefault="00000000">
            <w:pPr>
              <w:jc w:val="center"/>
            </w:pPr>
            <w:r>
              <w:rPr>
                <w:b/>
                <w:bCs/>
              </w:rPr>
              <w:t>Phase 3</w:t>
            </w:r>
          </w:p>
        </w:tc>
        <w:tc>
          <w:tcPr>
            <w:tcW w:w="156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659EE2ED" w14:textId="77777777" w:rsidR="00482A10" w:rsidRDefault="00000000">
            <w:pPr>
              <w:jc w:val="center"/>
            </w:pPr>
            <w:r>
              <w:t>Weeks 2–3</w:t>
            </w:r>
          </w:p>
        </w:tc>
        <w:tc>
          <w:tcPr>
            <w:tcW w:w="260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1B749CE1" w14:textId="77777777" w:rsidR="00482A10" w:rsidRDefault="00000000">
            <w:r>
              <w:t>MVP — Scoring Engine</w:t>
            </w:r>
          </w:p>
        </w:tc>
        <w:tc>
          <w:tcPr>
            <w:tcW w:w="250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63B3241A" w14:textId="73790593" w:rsidR="00482A10" w:rsidRDefault="00000000">
            <w:r>
              <w:t xml:space="preserve">AI churn risk model (v1), </w:t>
            </w:r>
            <w:proofErr w:type="spellStart"/>
            <w:r>
              <w:t>Mixpanel</w:t>
            </w:r>
            <w:proofErr w:type="spellEnd"/>
          </w:p>
        </w:tc>
        <w:tc>
          <w:tcPr>
            <w:tcW w:w="1400" w:type="dxa"/>
            <w:tcBorders>
              <w:top w:val="single" w:sz="1" w:space="0" w:color="C7D9EC"/>
              <w:left w:val="single" w:sz="1" w:space="0" w:color="C7D9EC"/>
              <w:bottom w:val="single" w:sz="1" w:space="0" w:color="C7D9EC"/>
              <w:right w:val="single" w:sz="1" w:space="0" w:color="C7D9EC"/>
            </w:tcBorders>
            <w:shd w:val="clear" w:color="auto" w:fill="FFF8E1"/>
            <w:tcMar>
              <w:top w:w="100" w:type="dxa"/>
              <w:left w:w="150" w:type="dxa"/>
              <w:bottom w:w="100" w:type="dxa"/>
              <w:right w:w="150" w:type="dxa"/>
            </w:tcMar>
            <w:vAlign w:val="center"/>
          </w:tcPr>
          <w:p w14:paraId="6A7CD468" w14:textId="77777777" w:rsidR="00482A10" w:rsidRDefault="00000000">
            <w:pPr>
              <w:jc w:val="center"/>
            </w:pPr>
            <w:r>
              <w:rPr>
                <w:b/>
                <w:bCs/>
                <w:color w:val="7B5B00"/>
              </w:rPr>
              <w:t>🔄 Active</w:t>
            </w:r>
          </w:p>
        </w:tc>
      </w:tr>
      <w:tr w:rsidR="00482A10" w14:paraId="56CC2B3E" w14:textId="77777777">
        <w:tblPrEx>
          <w:tblCellMar>
            <w:top w:w="0" w:type="dxa"/>
            <w:bottom w:w="0" w:type="dxa"/>
          </w:tblCellMar>
        </w:tblPrEx>
        <w:tc>
          <w:tcPr>
            <w:tcW w:w="130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206A8A8D" w14:textId="77777777" w:rsidR="00482A10" w:rsidRDefault="00000000">
            <w:pPr>
              <w:jc w:val="center"/>
            </w:pPr>
            <w:r>
              <w:rPr>
                <w:b/>
                <w:bCs/>
              </w:rPr>
              <w:t>Phase 4</w:t>
            </w:r>
          </w:p>
        </w:tc>
        <w:tc>
          <w:tcPr>
            <w:tcW w:w="156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32521712" w14:textId="77777777" w:rsidR="00482A10" w:rsidRDefault="00000000">
            <w:pPr>
              <w:jc w:val="center"/>
            </w:pPr>
            <w:r>
              <w:t>Weeks 3–4</w:t>
            </w:r>
          </w:p>
        </w:tc>
        <w:tc>
          <w:tcPr>
            <w:tcW w:w="260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124BCAD5" w14:textId="77777777" w:rsidR="00482A10" w:rsidRDefault="00000000">
            <w:r>
              <w:t>Re-Engagement &amp; Dashboard</w:t>
            </w:r>
          </w:p>
        </w:tc>
        <w:tc>
          <w:tcPr>
            <w:tcW w:w="250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00B11730" w14:textId="77777777" w:rsidR="00482A10" w:rsidRDefault="00000000">
            <w:r>
              <w:t>GPT-4 messaging, CSM dashboard, SendGrid integration</w:t>
            </w:r>
          </w:p>
        </w:tc>
        <w:tc>
          <w:tcPr>
            <w:tcW w:w="1400" w:type="dxa"/>
            <w:tcBorders>
              <w:top w:val="single" w:sz="1" w:space="0" w:color="C7D9EC"/>
              <w:left w:val="single" w:sz="1" w:space="0" w:color="C7D9EC"/>
              <w:bottom w:val="single" w:sz="1" w:space="0" w:color="C7D9EC"/>
              <w:right w:val="single" w:sz="1" w:space="0" w:color="C7D9EC"/>
            </w:tcBorders>
            <w:shd w:val="clear" w:color="auto" w:fill="F2F7FC"/>
            <w:tcMar>
              <w:top w:w="100" w:type="dxa"/>
              <w:left w:w="150" w:type="dxa"/>
              <w:bottom w:w="100" w:type="dxa"/>
              <w:right w:w="150" w:type="dxa"/>
            </w:tcMar>
            <w:vAlign w:val="center"/>
          </w:tcPr>
          <w:p w14:paraId="24D33CB1" w14:textId="77777777" w:rsidR="00482A10" w:rsidRDefault="00000000">
            <w:pPr>
              <w:jc w:val="center"/>
            </w:pPr>
            <w:r>
              <w:t>📋 Planned</w:t>
            </w:r>
          </w:p>
        </w:tc>
      </w:tr>
      <w:tr w:rsidR="00482A10" w14:paraId="495C485D" w14:textId="77777777">
        <w:tblPrEx>
          <w:tblCellMar>
            <w:top w:w="0" w:type="dxa"/>
            <w:bottom w:w="0" w:type="dxa"/>
          </w:tblCellMar>
        </w:tblPrEx>
        <w:tc>
          <w:tcPr>
            <w:tcW w:w="130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71A3BFCD" w14:textId="77777777" w:rsidR="00482A10" w:rsidRDefault="00000000">
            <w:pPr>
              <w:jc w:val="center"/>
            </w:pPr>
            <w:r>
              <w:rPr>
                <w:b/>
                <w:bCs/>
              </w:rPr>
              <w:t>Phase 5</w:t>
            </w:r>
          </w:p>
        </w:tc>
        <w:tc>
          <w:tcPr>
            <w:tcW w:w="156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32020E90" w14:textId="77777777" w:rsidR="00482A10" w:rsidRDefault="00000000">
            <w:pPr>
              <w:jc w:val="center"/>
            </w:pPr>
            <w:r>
              <w:t>Weeks 4–5</w:t>
            </w:r>
          </w:p>
        </w:tc>
        <w:tc>
          <w:tcPr>
            <w:tcW w:w="260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13F58428" w14:textId="77777777" w:rsidR="00482A10" w:rsidRDefault="00000000">
            <w:r>
              <w:t>Pilot Testing &amp; A/B Eval</w:t>
            </w:r>
          </w:p>
        </w:tc>
        <w:tc>
          <w:tcPr>
            <w:tcW w:w="250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4CDB9DD7" w14:textId="77777777" w:rsidR="00482A10" w:rsidRDefault="00000000">
            <w:r>
              <w:t>Pilot results, A/B test report, model refinement</w:t>
            </w:r>
          </w:p>
        </w:tc>
        <w:tc>
          <w:tcPr>
            <w:tcW w:w="1400" w:type="dxa"/>
            <w:tcBorders>
              <w:top w:val="single" w:sz="1" w:space="0" w:color="C7D9EC"/>
              <w:left w:val="single" w:sz="1" w:space="0" w:color="C7D9EC"/>
              <w:bottom w:val="single" w:sz="1" w:space="0" w:color="C7D9EC"/>
              <w:right w:val="single" w:sz="1" w:space="0" w:color="C7D9EC"/>
            </w:tcBorders>
            <w:shd w:val="clear" w:color="auto" w:fill="F2F7FC"/>
            <w:tcMar>
              <w:top w:w="100" w:type="dxa"/>
              <w:left w:w="150" w:type="dxa"/>
              <w:bottom w:w="100" w:type="dxa"/>
              <w:right w:w="150" w:type="dxa"/>
            </w:tcMar>
            <w:vAlign w:val="center"/>
          </w:tcPr>
          <w:p w14:paraId="20431A7F" w14:textId="77777777" w:rsidR="00482A10" w:rsidRDefault="00000000">
            <w:pPr>
              <w:jc w:val="center"/>
            </w:pPr>
            <w:r>
              <w:t>📋 Planned</w:t>
            </w:r>
          </w:p>
        </w:tc>
      </w:tr>
      <w:tr w:rsidR="00482A10" w14:paraId="33FCA420" w14:textId="77777777">
        <w:tblPrEx>
          <w:tblCellMar>
            <w:top w:w="0" w:type="dxa"/>
            <w:bottom w:w="0" w:type="dxa"/>
          </w:tblCellMar>
        </w:tblPrEx>
        <w:tc>
          <w:tcPr>
            <w:tcW w:w="130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7450E389" w14:textId="77777777" w:rsidR="00482A10" w:rsidRDefault="00000000">
            <w:pPr>
              <w:jc w:val="center"/>
            </w:pPr>
            <w:r>
              <w:rPr>
                <w:b/>
                <w:bCs/>
              </w:rPr>
              <w:t>Phase 6</w:t>
            </w:r>
          </w:p>
        </w:tc>
        <w:tc>
          <w:tcPr>
            <w:tcW w:w="156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5E35F11C" w14:textId="77777777" w:rsidR="00482A10" w:rsidRDefault="00000000">
            <w:pPr>
              <w:jc w:val="center"/>
            </w:pPr>
            <w:r>
              <w:t>Week 5+</w:t>
            </w:r>
          </w:p>
        </w:tc>
        <w:tc>
          <w:tcPr>
            <w:tcW w:w="260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566FA034" w14:textId="77777777" w:rsidR="00482A10" w:rsidRDefault="00000000">
            <w:r>
              <w:t>Financial Analysis &amp; Report</w:t>
            </w:r>
          </w:p>
        </w:tc>
        <w:tc>
          <w:tcPr>
            <w:tcW w:w="250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1361CD59" w14:textId="77777777" w:rsidR="00482A10" w:rsidRDefault="00000000">
            <w:r>
              <w:t>ROI model, full capstone report, executive presentation</w:t>
            </w:r>
          </w:p>
        </w:tc>
        <w:tc>
          <w:tcPr>
            <w:tcW w:w="1400" w:type="dxa"/>
            <w:tcBorders>
              <w:top w:val="single" w:sz="1" w:space="0" w:color="C7D9EC"/>
              <w:left w:val="single" w:sz="1" w:space="0" w:color="C7D9EC"/>
              <w:bottom w:val="single" w:sz="1" w:space="0" w:color="C7D9EC"/>
              <w:right w:val="single" w:sz="1" w:space="0" w:color="C7D9EC"/>
            </w:tcBorders>
            <w:shd w:val="clear" w:color="auto" w:fill="F2F7FC"/>
            <w:tcMar>
              <w:top w:w="100" w:type="dxa"/>
              <w:left w:w="150" w:type="dxa"/>
              <w:bottom w:w="100" w:type="dxa"/>
              <w:right w:w="150" w:type="dxa"/>
            </w:tcMar>
            <w:vAlign w:val="center"/>
          </w:tcPr>
          <w:p w14:paraId="2A0F9CBC" w14:textId="77777777" w:rsidR="00482A10" w:rsidRDefault="00000000">
            <w:pPr>
              <w:jc w:val="center"/>
            </w:pPr>
            <w:r>
              <w:t>📋 Planned</w:t>
            </w:r>
          </w:p>
        </w:tc>
      </w:tr>
    </w:tbl>
    <w:p w14:paraId="7E313291" w14:textId="77777777" w:rsidR="00482A10" w:rsidRDefault="00482A10">
      <w:pPr>
        <w:spacing w:after="80"/>
      </w:pPr>
    </w:p>
    <w:p w14:paraId="406DE7CD" w14:textId="77777777" w:rsidR="00482A10" w:rsidRDefault="00000000">
      <w:pPr>
        <w:pStyle w:val="Heading1"/>
        <w:shd w:val="clear" w:color="auto" w:fill="1F4E79"/>
        <w:ind w:left="180" w:right="180"/>
      </w:pPr>
      <w:r>
        <w:t>7. Expected Outcomes &amp; ROI Targets</w:t>
      </w:r>
    </w:p>
    <w:p w14:paraId="53627884" w14:textId="77777777" w:rsidR="00482A10" w:rsidRDefault="00482A10">
      <w:pPr>
        <w:spacing w:after="80"/>
      </w:pPr>
    </w:p>
    <w:p w14:paraId="03B64004" w14:textId="77777777" w:rsidR="00482A10" w:rsidRDefault="00000000">
      <w:pPr>
        <w:pStyle w:val="Heading2"/>
        <w:pBdr>
          <w:left w:val="single" w:sz="12" w:space="8" w:color="2E75B6"/>
        </w:pBdr>
        <w:ind w:left="180"/>
      </w:pPr>
      <w:r>
        <w:t>7.1 Quantitative KPI Targets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482A10" w14:paraId="4660150F" w14:textId="77777777">
        <w:tblPrEx>
          <w:tblCellMar>
            <w:top w:w="0" w:type="dxa"/>
            <w:bottom w:w="0" w:type="dxa"/>
          </w:tblCellMar>
        </w:tblPrEx>
        <w:trPr>
          <w:tblHeader/>
        </w:trPr>
        <w:tc>
          <w:tcPr>
            <w:tcW w:w="3120" w:type="dxa"/>
            <w:tcBorders>
              <w:top w:val="single" w:sz="1" w:space="0" w:color="C7D9EC"/>
              <w:left w:val="single" w:sz="1" w:space="0" w:color="C7D9EC"/>
              <w:bottom w:val="single" w:sz="1" w:space="0" w:color="C7D9EC"/>
              <w:right w:val="single" w:sz="1" w:space="0" w:color="C7D9EC"/>
            </w:tcBorders>
            <w:shd w:val="clear" w:color="auto" w:fill="1F4E79"/>
            <w:tcMar>
              <w:top w:w="100" w:type="dxa"/>
              <w:left w:w="150" w:type="dxa"/>
              <w:bottom w:w="100" w:type="dxa"/>
              <w:right w:w="150" w:type="dxa"/>
            </w:tcMar>
            <w:vAlign w:val="center"/>
          </w:tcPr>
          <w:p w14:paraId="01C287B0" w14:textId="77777777" w:rsidR="00482A10" w:rsidRDefault="00000000">
            <w:pPr>
              <w:jc w:val="center"/>
            </w:pPr>
            <w:r>
              <w:rPr>
                <w:b/>
                <w:bCs/>
                <w:color w:val="FFFFFF"/>
              </w:rPr>
              <w:t>KPI</w:t>
            </w:r>
          </w:p>
        </w:tc>
        <w:tc>
          <w:tcPr>
            <w:tcW w:w="3120" w:type="dxa"/>
            <w:tcBorders>
              <w:top w:val="single" w:sz="1" w:space="0" w:color="C7D9EC"/>
              <w:left w:val="single" w:sz="1" w:space="0" w:color="C7D9EC"/>
              <w:bottom w:val="single" w:sz="1" w:space="0" w:color="C7D9EC"/>
              <w:right w:val="single" w:sz="1" w:space="0" w:color="C7D9EC"/>
            </w:tcBorders>
            <w:shd w:val="clear" w:color="auto" w:fill="1F4E79"/>
            <w:tcMar>
              <w:top w:w="100" w:type="dxa"/>
              <w:left w:w="150" w:type="dxa"/>
              <w:bottom w:w="100" w:type="dxa"/>
              <w:right w:w="150" w:type="dxa"/>
            </w:tcMar>
            <w:vAlign w:val="center"/>
          </w:tcPr>
          <w:p w14:paraId="1EDC2130" w14:textId="77777777" w:rsidR="00482A10" w:rsidRDefault="00000000">
            <w:pPr>
              <w:jc w:val="center"/>
            </w:pPr>
            <w:r>
              <w:rPr>
                <w:b/>
                <w:bCs/>
                <w:color w:val="FFFFFF"/>
              </w:rPr>
              <w:t>3–6 Month Target</w:t>
            </w:r>
          </w:p>
        </w:tc>
        <w:tc>
          <w:tcPr>
            <w:tcW w:w="3120" w:type="dxa"/>
            <w:tcBorders>
              <w:top w:val="single" w:sz="1" w:space="0" w:color="C7D9EC"/>
              <w:left w:val="single" w:sz="1" w:space="0" w:color="C7D9EC"/>
              <w:bottom w:val="single" w:sz="1" w:space="0" w:color="C7D9EC"/>
              <w:right w:val="single" w:sz="1" w:space="0" w:color="C7D9EC"/>
            </w:tcBorders>
            <w:shd w:val="clear" w:color="auto" w:fill="1F4E79"/>
            <w:tcMar>
              <w:top w:w="100" w:type="dxa"/>
              <w:left w:w="150" w:type="dxa"/>
              <w:bottom w:w="100" w:type="dxa"/>
              <w:right w:w="150" w:type="dxa"/>
            </w:tcMar>
            <w:vAlign w:val="center"/>
          </w:tcPr>
          <w:p w14:paraId="7DF1F565" w14:textId="77777777" w:rsidR="00482A10" w:rsidRDefault="00000000">
            <w:pPr>
              <w:jc w:val="center"/>
            </w:pPr>
            <w:r>
              <w:rPr>
                <w:b/>
                <w:bCs/>
                <w:color w:val="FFFFFF"/>
              </w:rPr>
              <w:t>1–2 Year Target</w:t>
            </w:r>
          </w:p>
        </w:tc>
      </w:tr>
      <w:tr w:rsidR="00482A10" w14:paraId="0D487CCD" w14:textId="77777777">
        <w:tblPrEx>
          <w:tblCellMar>
            <w:top w:w="0" w:type="dxa"/>
            <w:bottom w:w="0" w:type="dxa"/>
          </w:tblCellMar>
        </w:tblPrEx>
        <w:tc>
          <w:tcPr>
            <w:tcW w:w="312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6F14B38B" w14:textId="77777777" w:rsidR="00482A10" w:rsidRDefault="00000000">
            <w:r>
              <w:rPr>
                <w:b/>
                <w:bCs/>
              </w:rPr>
              <w:t>Dormant User Churn Reduction</w:t>
            </w:r>
          </w:p>
        </w:tc>
        <w:tc>
          <w:tcPr>
            <w:tcW w:w="312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0838C633" w14:textId="77777777" w:rsidR="00482A10" w:rsidRDefault="00000000">
            <w:pPr>
              <w:jc w:val="center"/>
            </w:pPr>
            <w:r>
              <w:t>15%</w:t>
            </w:r>
          </w:p>
        </w:tc>
        <w:tc>
          <w:tcPr>
            <w:tcW w:w="312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051838D2" w14:textId="77777777" w:rsidR="00482A10" w:rsidRDefault="00000000">
            <w:pPr>
              <w:jc w:val="center"/>
            </w:pPr>
            <w:r>
              <w:t>Up to 40%</w:t>
            </w:r>
          </w:p>
        </w:tc>
      </w:tr>
      <w:tr w:rsidR="00482A10" w14:paraId="779D8065" w14:textId="77777777">
        <w:tblPrEx>
          <w:tblCellMar>
            <w:top w:w="0" w:type="dxa"/>
            <w:bottom w:w="0" w:type="dxa"/>
          </w:tblCellMar>
        </w:tblPrEx>
        <w:tc>
          <w:tcPr>
            <w:tcW w:w="312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30E873E7" w14:textId="77777777" w:rsidR="00482A10" w:rsidRDefault="00000000">
            <w:r>
              <w:rPr>
                <w:b/>
                <w:bCs/>
              </w:rPr>
              <w:t>User Engagement Score Improvement</w:t>
            </w:r>
          </w:p>
        </w:tc>
        <w:tc>
          <w:tcPr>
            <w:tcW w:w="3120" w:type="dxa"/>
            <w:tcBorders>
              <w:top w:val="single" w:sz="1" w:space="0" w:color="C7D9EC"/>
              <w:left w:val="single" w:sz="1" w:space="0" w:color="C7D9EC"/>
              <w:bottom w:val="single" w:sz="1" w:space="0" w:color="C7D9EC"/>
              <w:right w:val="single" w:sz="1" w:space="0" w:color="C7D9EC"/>
            </w:tcBorders>
            <w:shd w:val="clear" w:color="auto" w:fill="F2F7FC"/>
            <w:tcMar>
              <w:top w:w="100" w:type="dxa"/>
              <w:left w:w="150" w:type="dxa"/>
              <w:bottom w:w="100" w:type="dxa"/>
              <w:right w:w="150" w:type="dxa"/>
            </w:tcMar>
            <w:vAlign w:val="center"/>
          </w:tcPr>
          <w:p w14:paraId="60B33DEE" w14:textId="77777777" w:rsidR="00482A10" w:rsidRDefault="00000000">
            <w:pPr>
              <w:jc w:val="center"/>
            </w:pPr>
            <w:r>
              <w:t>+20%</w:t>
            </w:r>
          </w:p>
        </w:tc>
        <w:tc>
          <w:tcPr>
            <w:tcW w:w="3120" w:type="dxa"/>
            <w:tcBorders>
              <w:top w:val="single" w:sz="1" w:space="0" w:color="C7D9EC"/>
              <w:left w:val="single" w:sz="1" w:space="0" w:color="C7D9EC"/>
              <w:bottom w:val="single" w:sz="1" w:space="0" w:color="C7D9EC"/>
              <w:right w:val="single" w:sz="1" w:space="0" w:color="C7D9EC"/>
            </w:tcBorders>
            <w:shd w:val="clear" w:color="auto" w:fill="F2F7FC"/>
            <w:tcMar>
              <w:top w:w="100" w:type="dxa"/>
              <w:left w:w="150" w:type="dxa"/>
              <w:bottom w:w="100" w:type="dxa"/>
              <w:right w:w="150" w:type="dxa"/>
            </w:tcMar>
            <w:vAlign w:val="center"/>
          </w:tcPr>
          <w:p w14:paraId="575BCB92" w14:textId="77777777" w:rsidR="00482A10" w:rsidRDefault="00000000">
            <w:pPr>
              <w:jc w:val="center"/>
            </w:pPr>
            <w:r>
              <w:t>+40–50%</w:t>
            </w:r>
          </w:p>
        </w:tc>
      </w:tr>
      <w:tr w:rsidR="00482A10" w14:paraId="1780D142" w14:textId="77777777">
        <w:tblPrEx>
          <w:tblCellMar>
            <w:top w:w="0" w:type="dxa"/>
            <w:bottom w:w="0" w:type="dxa"/>
          </w:tblCellMar>
        </w:tblPrEx>
        <w:tc>
          <w:tcPr>
            <w:tcW w:w="312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70539328" w14:textId="77777777" w:rsidR="00482A10" w:rsidRDefault="00000000">
            <w:r>
              <w:rPr>
                <w:b/>
                <w:bCs/>
              </w:rPr>
              <w:t>Time-to-Intervention</w:t>
            </w:r>
          </w:p>
        </w:tc>
        <w:tc>
          <w:tcPr>
            <w:tcW w:w="312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51415819" w14:textId="77777777" w:rsidR="00482A10" w:rsidRDefault="00000000">
            <w:pPr>
              <w:jc w:val="center"/>
            </w:pPr>
            <w:r>
              <w:t>&lt; 24 hours</w:t>
            </w:r>
          </w:p>
        </w:tc>
        <w:tc>
          <w:tcPr>
            <w:tcW w:w="312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52DD8695" w14:textId="77777777" w:rsidR="00482A10" w:rsidRDefault="00000000">
            <w:pPr>
              <w:jc w:val="center"/>
            </w:pPr>
            <w:r>
              <w:t>&lt; 4 hours (automated)</w:t>
            </w:r>
          </w:p>
        </w:tc>
      </w:tr>
      <w:tr w:rsidR="00482A10" w14:paraId="30305E67" w14:textId="77777777">
        <w:tblPrEx>
          <w:tblCellMar>
            <w:top w:w="0" w:type="dxa"/>
            <w:bottom w:w="0" w:type="dxa"/>
          </w:tblCellMar>
        </w:tblPrEx>
        <w:tc>
          <w:tcPr>
            <w:tcW w:w="312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43E87D42" w14:textId="77777777" w:rsidR="00482A10" w:rsidRDefault="00000000">
            <w:r>
              <w:rPr>
                <w:b/>
                <w:bCs/>
              </w:rPr>
              <w:t>Upsell Revenue Uplift</w:t>
            </w:r>
          </w:p>
        </w:tc>
        <w:tc>
          <w:tcPr>
            <w:tcW w:w="3120" w:type="dxa"/>
            <w:tcBorders>
              <w:top w:val="single" w:sz="1" w:space="0" w:color="C7D9EC"/>
              <w:left w:val="single" w:sz="1" w:space="0" w:color="C7D9EC"/>
              <w:bottom w:val="single" w:sz="1" w:space="0" w:color="C7D9EC"/>
              <w:right w:val="single" w:sz="1" w:space="0" w:color="C7D9EC"/>
            </w:tcBorders>
            <w:shd w:val="clear" w:color="auto" w:fill="F2F7FC"/>
            <w:tcMar>
              <w:top w:w="100" w:type="dxa"/>
              <w:left w:w="150" w:type="dxa"/>
              <w:bottom w:w="100" w:type="dxa"/>
              <w:right w:w="150" w:type="dxa"/>
            </w:tcMar>
            <w:vAlign w:val="center"/>
          </w:tcPr>
          <w:p w14:paraId="491A343A" w14:textId="77777777" w:rsidR="00482A10" w:rsidRDefault="00000000">
            <w:pPr>
              <w:jc w:val="center"/>
            </w:pPr>
            <w:r>
              <w:t>+10%</w:t>
            </w:r>
          </w:p>
        </w:tc>
        <w:tc>
          <w:tcPr>
            <w:tcW w:w="3120" w:type="dxa"/>
            <w:tcBorders>
              <w:top w:val="single" w:sz="1" w:space="0" w:color="C7D9EC"/>
              <w:left w:val="single" w:sz="1" w:space="0" w:color="C7D9EC"/>
              <w:bottom w:val="single" w:sz="1" w:space="0" w:color="C7D9EC"/>
              <w:right w:val="single" w:sz="1" w:space="0" w:color="C7D9EC"/>
            </w:tcBorders>
            <w:shd w:val="clear" w:color="auto" w:fill="F2F7FC"/>
            <w:tcMar>
              <w:top w:w="100" w:type="dxa"/>
              <w:left w:w="150" w:type="dxa"/>
              <w:bottom w:w="100" w:type="dxa"/>
              <w:right w:w="150" w:type="dxa"/>
            </w:tcMar>
            <w:vAlign w:val="center"/>
          </w:tcPr>
          <w:p w14:paraId="0D527A74" w14:textId="77777777" w:rsidR="00482A10" w:rsidRDefault="00000000">
            <w:pPr>
              <w:jc w:val="center"/>
            </w:pPr>
            <w:r>
              <w:t>₹500,000+</w:t>
            </w:r>
          </w:p>
        </w:tc>
      </w:tr>
      <w:tr w:rsidR="00482A10" w14:paraId="5501FE4D" w14:textId="77777777">
        <w:tblPrEx>
          <w:tblCellMar>
            <w:top w:w="0" w:type="dxa"/>
            <w:bottom w:w="0" w:type="dxa"/>
          </w:tblCellMar>
        </w:tblPrEx>
        <w:tc>
          <w:tcPr>
            <w:tcW w:w="312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4AA259FA" w14:textId="77777777" w:rsidR="00482A10" w:rsidRDefault="00000000">
            <w:r>
              <w:rPr>
                <w:b/>
                <w:bCs/>
              </w:rPr>
              <w:t>Manual CS Intervention Reduction</w:t>
            </w:r>
          </w:p>
        </w:tc>
        <w:tc>
          <w:tcPr>
            <w:tcW w:w="312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5162AD60" w14:textId="77777777" w:rsidR="00482A10" w:rsidRDefault="00000000">
            <w:pPr>
              <w:jc w:val="center"/>
            </w:pPr>
            <w:r>
              <w:t>30%</w:t>
            </w:r>
          </w:p>
        </w:tc>
        <w:tc>
          <w:tcPr>
            <w:tcW w:w="312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51A228BF" w14:textId="77777777" w:rsidR="00482A10" w:rsidRDefault="00000000">
            <w:pPr>
              <w:jc w:val="center"/>
            </w:pPr>
            <w:r>
              <w:t>50%</w:t>
            </w:r>
          </w:p>
        </w:tc>
      </w:tr>
      <w:tr w:rsidR="00482A10" w14:paraId="0734D5AA" w14:textId="77777777">
        <w:tblPrEx>
          <w:tblCellMar>
            <w:top w:w="0" w:type="dxa"/>
            <w:bottom w:w="0" w:type="dxa"/>
          </w:tblCellMar>
        </w:tblPrEx>
        <w:tc>
          <w:tcPr>
            <w:tcW w:w="312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4885C4C9" w14:textId="77777777" w:rsidR="00482A10" w:rsidRDefault="00000000">
            <w:r>
              <w:rPr>
                <w:b/>
                <w:bCs/>
              </w:rPr>
              <w:t>Return on Investment</w:t>
            </w:r>
          </w:p>
        </w:tc>
        <w:tc>
          <w:tcPr>
            <w:tcW w:w="3120" w:type="dxa"/>
            <w:tcBorders>
              <w:top w:val="single" w:sz="1" w:space="0" w:color="C7D9EC"/>
              <w:left w:val="single" w:sz="1" w:space="0" w:color="C7D9EC"/>
              <w:bottom w:val="single" w:sz="1" w:space="0" w:color="C7D9EC"/>
              <w:right w:val="single" w:sz="1" w:space="0" w:color="C7D9EC"/>
            </w:tcBorders>
            <w:shd w:val="clear" w:color="auto" w:fill="F2F7FC"/>
            <w:tcMar>
              <w:top w:w="100" w:type="dxa"/>
              <w:left w:w="150" w:type="dxa"/>
              <w:bottom w:w="100" w:type="dxa"/>
              <w:right w:w="150" w:type="dxa"/>
            </w:tcMar>
            <w:vAlign w:val="center"/>
          </w:tcPr>
          <w:p w14:paraId="4EDB33AD" w14:textId="77777777" w:rsidR="00482A10" w:rsidRDefault="00000000">
            <w:pPr>
              <w:jc w:val="center"/>
            </w:pPr>
            <w:r>
              <w:t>—</w:t>
            </w:r>
          </w:p>
        </w:tc>
        <w:tc>
          <w:tcPr>
            <w:tcW w:w="3120" w:type="dxa"/>
            <w:tcBorders>
              <w:top w:val="single" w:sz="1" w:space="0" w:color="C7D9EC"/>
              <w:left w:val="single" w:sz="1" w:space="0" w:color="C7D9EC"/>
              <w:bottom w:val="single" w:sz="1" w:space="0" w:color="C7D9EC"/>
              <w:right w:val="single" w:sz="1" w:space="0" w:color="C7D9EC"/>
            </w:tcBorders>
            <w:shd w:val="clear" w:color="auto" w:fill="F2F7FC"/>
            <w:tcMar>
              <w:top w:w="100" w:type="dxa"/>
              <w:left w:w="150" w:type="dxa"/>
              <w:bottom w:w="100" w:type="dxa"/>
              <w:right w:w="150" w:type="dxa"/>
            </w:tcMar>
            <w:vAlign w:val="center"/>
          </w:tcPr>
          <w:p w14:paraId="4A5A59D3" w14:textId="77777777" w:rsidR="00482A10" w:rsidRDefault="00000000">
            <w:pPr>
              <w:jc w:val="center"/>
            </w:pPr>
            <w:r>
              <w:t>3× within 24 months</w:t>
            </w:r>
          </w:p>
        </w:tc>
      </w:tr>
      <w:tr w:rsidR="00482A10" w14:paraId="525977C9" w14:textId="77777777">
        <w:tblPrEx>
          <w:tblCellMar>
            <w:top w:w="0" w:type="dxa"/>
            <w:bottom w:w="0" w:type="dxa"/>
          </w:tblCellMar>
        </w:tblPrEx>
        <w:tc>
          <w:tcPr>
            <w:tcW w:w="312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10F57E5A" w14:textId="77777777" w:rsidR="00482A10" w:rsidRDefault="00000000">
            <w:r>
              <w:rPr>
                <w:b/>
                <w:bCs/>
              </w:rPr>
              <w:t>Payback Period</w:t>
            </w:r>
          </w:p>
        </w:tc>
        <w:tc>
          <w:tcPr>
            <w:tcW w:w="312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34FD00E3" w14:textId="77777777" w:rsidR="00482A10" w:rsidRDefault="00000000">
            <w:pPr>
              <w:jc w:val="center"/>
            </w:pPr>
            <w:r>
              <w:t>—</w:t>
            </w:r>
          </w:p>
        </w:tc>
        <w:tc>
          <w:tcPr>
            <w:tcW w:w="312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6917D529" w14:textId="77777777" w:rsidR="00482A10" w:rsidRDefault="00000000">
            <w:pPr>
              <w:jc w:val="center"/>
            </w:pPr>
            <w:r>
              <w:t>9 months</w:t>
            </w:r>
          </w:p>
        </w:tc>
      </w:tr>
    </w:tbl>
    <w:p w14:paraId="4D553774" w14:textId="77777777" w:rsidR="00482A10" w:rsidRDefault="00482A10">
      <w:pPr>
        <w:spacing w:after="80"/>
      </w:pPr>
    </w:p>
    <w:p w14:paraId="593D4A63" w14:textId="77777777" w:rsidR="00482A10" w:rsidRDefault="00000000">
      <w:pPr>
        <w:pStyle w:val="Heading1"/>
        <w:shd w:val="clear" w:color="auto" w:fill="1F4E79"/>
        <w:ind w:left="180" w:right="180"/>
      </w:pPr>
      <w:r>
        <w:t>8. Team Contributions &amp; Responsibilities</w:t>
      </w:r>
    </w:p>
    <w:p w14:paraId="1F5B8B5D" w14:textId="77777777" w:rsidR="00482A10" w:rsidRDefault="00482A1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5160"/>
      </w:tblGrid>
      <w:tr w:rsidR="00482A10" w14:paraId="4877E025" w14:textId="77777777">
        <w:tblPrEx>
          <w:tblCellMar>
            <w:top w:w="0" w:type="dxa"/>
            <w:bottom w:w="0" w:type="dxa"/>
          </w:tblCellMar>
        </w:tblPrEx>
        <w:trPr>
          <w:tblHeader/>
        </w:trPr>
        <w:tc>
          <w:tcPr>
            <w:tcW w:w="2600" w:type="dxa"/>
            <w:tcBorders>
              <w:top w:val="single" w:sz="1" w:space="0" w:color="C7D9EC"/>
              <w:left w:val="single" w:sz="1" w:space="0" w:color="C7D9EC"/>
              <w:bottom w:val="single" w:sz="1" w:space="0" w:color="C7D9EC"/>
              <w:right w:val="single" w:sz="1" w:space="0" w:color="C7D9EC"/>
            </w:tcBorders>
            <w:shd w:val="clear" w:color="auto" w:fill="1F4E79"/>
            <w:tcMar>
              <w:top w:w="100" w:type="dxa"/>
              <w:left w:w="150" w:type="dxa"/>
              <w:bottom w:w="100" w:type="dxa"/>
              <w:right w:w="150" w:type="dxa"/>
            </w:tcMar>
            <w:vAlign w:val="center"/>
          </w:tcPr>
          <w:p w14:paraId="15FE28A2" w14:textId="77777777" w:rsidR="00482A10" w:rsidRDefault="00000000">
            <w:pPr>
              <w:jc w:val="center"/>
            </w:pPr>
            <w:r>
              <w:rPr>
                <w:b/>
                <w:bCs/>
                <w:color w:val="FFFFFF"/>
              </w:rPr>
              <w:lastRenderedPageBreak/>
              <w:t>Team Member</w:t>
            </w:r>
          </w:p>
        </w:tc>
        <w:tc>
          <w:tcPr>
            <w:tcW w:w="1600" w:type="dxa"/>
            <w:tcBorders>
              <w:top w:val="single" w:sz="1" w:space="0" w:color="C7D9EC"/>
              <w:left w:val="single" w:sz="1" w:space="0" w:color="C7D9EC"/>
              <w:bottom w:val="single" w:sz="1" w:space="0" w:color="C7D9EC"/>
              <w:right w:val="single" w:sz="1" w:space="0" w:color="C7D9EC"/>
            </w:tcBorders>
            <w:shd w:val="clear" w:color="auto" w:fill="1F4E79"/>
            <w:tcMar>
              <w:top w:w="100" w:type="dxa"/>
              <w:left w:w="150" w:type="dxa"/>
              <w:bottom w:w="100" w:type="dxa"/>
              <w:right w:w="150" w:type="dxa"/>
            </w:tcMar>
            <w:vAlign w:val="center"/>
          </w:tcPr>
          <w:p w14:paraId="52698B05" w14:textId="77777777" w:rsidR="00482A10" w:rsidRDefault="00000000">
            <w:pPr>
              <w:jc w:val="center"/>
            </w:pPr>
            <w:r>
              <w:rPr>
                <w:b/>
                <w:bCs/>
                <w:color w:val="FFFFFF"/>
              </w:rPr>
              <w:t>Roll No.</w:t>
            </w:r>
          </w:p>
        </w:tc>
        <w:tc>
          <w:tcPr>
            <w:tcW w:w="5160" w:type="dxa"/>
            <w:tcBorders>
              <w:top w:val="single" w:sz="1" w:space="0" w:color="C7D9EC"/>
              <w:left w:val="single" w:sz="1" w:space="0" w:color="C7D9EC"/>
              <w:bottom w:val="single" w:sz="1" w:space="0" w:color="C7D9EC"/>
              <w:right w:val="single" w:sz="1" w:space="0" w:color="C7D9EC"/>
            </w:tcBorders>
            <w:shd w:val="clear" w:color="auto" w:fill="1F4E79"/>
            <w:tcMar>
              <w:top w:w="100" w:type="dxa"/>
              <w:left w:w="150" w:type="dxa"/>
              <w:bottom w:w="100" w:type="dxa"/>
              <w:right w:w="150" w:type="dxa"/>
            </w:tcMar>
            <w:vAlign w:val="center"/>
          </w:tcPr>
          <w:p w14:paraId="36071330" w14:textId="77777777" w:rsidR="00482A10" w:rsidRDefault="00000000">
            <w:pPr>
              <w:jc w:val="center"/>
            </w:pPr>
            <w:r>
              <w:rPr>
                <w:b/>
                <w:bCs/>
                <w:color w:val="FFFFFF"/>
              </w:rPr>
              <w:t>Primary Responsibilities</w:t>
            </w:r>
          </w:p>
        </w:tc>
      </w:tr>
      <w:tr w:rsidR="00482A10" w14:paraId="5D10145D" w14:textId="77777777">
        <w:tblPrEx>
          <w:tblCellMar>
            <w:top w:w="0" w:type="dxa"/>
            <w:bottom w:w="0" w:type="dxa"/>
          </w:tblCellMar>
        </w:tblPrEx>
        <w:tc>
          <w:tcPr>
            <w:tcW w:w="260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39DEBEC3" w14:textId="77777777" w:rsidR="00482A10" w:rsidRDefault="00000000">
            <w:r>
              <w:rPr>
                <w:b/>
                <w:bCs/>
              </w:rPr>
              <w:t>Pedaprolu Sai Chanukya</w:t>
            </w:r>
          </w:p>
        </w:tc>
        <w:tc>
          <w:tcPr>
            <w:tcW w:w="160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31491815" w14:textId="77777777" w:rsidR="00482A10" w:rsidRDefault="00000000">
            <w:pPr>
              <w:jc w:val="center"/>
            </w:pPr>
            <w:r>
              <w:t>MDS24070</w:t>
            </w:r>
          </w:p>
        </w:tc>
        <w:tc>
          <w:tcPr>
            <w:tcW w:w="516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5C2D9DEA" w14:textId="77777777" w:rsidR="00482A10" w:rsidRDefault="00000000">
            <w:r>
              <w:t>Dataset profiling, EDA, ML model design, progress coordination</w:t>
            </w:r>
          </w:p>
        </w:tc>
      </w:tr>
      <w:tr w:rsidR="00482A10" w14:paraId="01C3D002" w14:textId="77777777">
        <w:tblPrEx>
          <w:tblCellMar>
            <w:top w:w="0" w:type="dxa"/>
            <w:bottom w:w="0" w:type="dxa"/>
          </w:tblCellMar>
        </w:tblPrEx>
        <w:tc>
          <w:tcPr>
            <w:tcW w:w="260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4CEA2560" w14:textId="77777777" w:rsidR="00482A10" w:rsidRDefault="00000000">
            <w:r>
              <w:rPr>
                <w:b/>
                <w:bCs/>
              </w:rPr>
              <w:t>Alekhya Kalapatapu</w:t>
            </w:r>
          </w:p>
        </w:tc>
        <w:tc>
          <w:tcPr>
            <w:tcW w:w="160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4DA8BBCD" w14:textId="77777777" w:rsidR="00482A10" w:rsidRDefault="00000000">
            <w:pPr>
              <w:jc w:val="center"/>
            </w:pPr>
            <w:r>
              <w:t>MDS24062</w:t>
            </w:r>
          </w:p>
        </w:tc>
        <w:tc>
          <w:tcPr>
            <w:tcW w:w="516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5D397ED6" w14:textId="77777777" w:rsidR="00482A10" w:rsidRDefault="00000000">
            <w:r>
              <w:t>Literature review, problem statement, stakeholder analysis</w:t>
            </w:r>
          </w:p>
        </w:tc>
      </w:tr>
      <w:tr w:rsidR="00482A10" w14:paraId="49334487" w14:textId="77777777">
        <w:tblPrEx>
          <w:tblCellMar>
            <w:top w:w="0" w:type="dxa"/>
            <w:bottom w:w="0" w:type="dxa"/>
          </w:tblCellMar>
        </w:tblPrEx>
        <w:tc>
          <w:tcPr>
            <w:tcW w:w="260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500F7E4B" w14:textId="77777777" w:rsidR="00482A10" w:rsidRDefault="00000000">
            <w:proofErr w:type="spellStart"/>
            <w:r>
              <w:rPr>
                <w:b/>
                <w:bCs/>
              </w:rPr>
              <w:t>Nurubasha</w:t>
            </w:r>
            <w:proofErr w:type="spellEnd"/>
            <w:r>
              <w:rPr>
                <w:b/>
                <w:bCs/>
              </w:rPr>
              <w:t xml:space="preserve"> Jani Basha</w:t>
            </w:r>
          </w:p>
        </w:tc>
        <w:tc>
          <w:tcPr>
            <w:tcW w:w="160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7D6CEB78" w14:textId="77777777" w:rsidR="00482A10" w:rsidRDefault="00000000">
            <w:pPr>
              <w:jc w:val="center"/>
            </w:pPr>
            <w:r>
              <w:t>MBA24378</w:t>
            </w:r>
          </w:p>
        </w:tc>
        <w:tc>
          <w:tcPr>
            <w:tcW w:w="516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569264D6" w14:textId="77777777" w:rsidR="00482A10" w:rsidRDefault="00000000">
            <w:r>
              <w:t>Data architecture, feature engineering schema, data pipeline</w:t>
            </w:r>
          </w:p>
        </w:tc>
      </w:tr>
      <w:tr w:rsidR="00482A10" w14:paraId="6C57B0D8" w14:textId="77777777">
        <w:tblPrEx>
          <w:tblCellMar>
            <w:top w:w="0" w:type="dxa"/>
            <w:bottom w:w="0" w:type="dxa"/>
          </w:tblCellMar>
        </w:tblPrEx>
        <w:tc>
          <w:tcPr>
            <w:tcW w:w="260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4ED8C044" w14:textId="77777777" w:rsidR="00482A10" w:rsidRDefault="00000000">
            <w:r>
              <w:rPr>
                <w:b/>
                <w:bCs/>
              </w:rPr>
              <w:t>Manjunath L</w:t>
            </w:r>
          </w:p>
        </w:tc>
        <w:tc>
          <w:tcPr>
            <w:tcW w:w="160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6C54C6A5" w14:textId="77777777" w:rsidR="00482A10" w:rsidRDefault="00000000">
            <w:pPr>
              <w:jc w:val="center"/>
            </w:pPr>
            <w:r>
              <w:t>MDS24075</w:t>
            </w:r>
          </w:p>
        </w:tc>
        <w:tc>
          <w:tcPr>
            <w:tcW w:w="516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0B558EE5" w14:textId="77777777" w:rsidR="00482A10" w:rsidRDefault="00000000">
            <w:r>
              <w:t>Model evaluation framework, A/B testing methodology</w:t>
            </w:r>
          </w:p>
        </w:tc>
      </w:tr>
      <w:tr w:rsidR="00482A10" w14:paraId="0C7D1A2E" w14:textId="77777777">
        <w:tblPrEx>
          <w:tblCellMar>
            <w:top w:w="0" w:type="dxa"/>
            <w:bottom w:w="0" w:type="dxa"/>
          </w:tblCellMar>
        </w:tblPrEx>
        <w:tc>
          <w:tcPr>
            <w:tcW w:w="260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7B283D82" w14:textId="77777777" w:rsidR="00482A10" w:rsidRDefault="00000000">
            <w:r>
              <w:rPr>
                <w:b/>
                <w:bCs/>
              </w:rPr>
              <w:t>Sudhanshu Sekhara Sahu</w:t>
            </w:r>
          </w:p>
        </w:tc>
        <w:tc>
          <w:tcPr>
            <w:tcW w:w="160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51CCABEC" w14:textId="77777777" w:rsidR="00482A10" w:rsidRDefault="00000000">
            <w:pPr>
              <w:jc w:val="center"/>
            </w:pPr>
            <w:r>
              <w:t>MDS24074</w:t>
            </w:r>
          </w:p>
        </w:tc>
        <w:tc>
          <w:tcPr>
            <w:tcW w:w="516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33EC54C7" w14:textId="77777777" w:rsidR="00482A10" w:rsidRDefault="00000000">
            <w:r>
              <w:t>GPT-4 integration design, re-engagement module architecture</w:t>
            </w:r>
          </w:p>
        </w:tc>
      </w:tr>
      <w:tr w:rsidR="00482A10" w14:paraId="600FC96A" w14:textId="77777777">
        <w:tblPrEx>
          <w:tblCellMar>
            <w:top w:w="0" w:type="dxa"/>
            <w:bottom w:w="0" w:type="dxa"/>
          </w:tblCellMar>
        </w:tblPrEx>
        <w:tc>
          <w:tcPr>
            <w:tcW w:w="260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36621FEB" w14:textId="77777777" w:rsidR="00482A10" w:rsidRDefault="00000000">
            <w:r>
              <w:rPr>
                <w:b/>
                <w:bCs/>
              </w:rPr>
              <w:t>Ramnath Naveen</w:t>
            </w:r>
          </w:p>
        </w:tc>
        <w:tc>
          <w:tcPr>
            <w:tcW w:w="160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6D6F3F9A" w14:textId="77777777" w:rsidR="00482A10" w:rsidRDefault="00000000">
            <w:pPr>
              <w:jc w:val="center"/>
            </w:pPr>
            <w:r>
              <w:t>MDS24071</w:t>
            </w:r>
          </w:p>
        </w:tc>
        <w:tc>
          <w:tcPr>
            <w:tcW w:w="516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5FE7F0DA" w14:textId="77777777" w:rsidR="00482A10" w:rsidRDefault="00000000">
            <w:r>
              <w:t>Financial modelling, ROI scenario analysis, presentation</w:t>
            </w:r>
          </w:p>
        </w:tc>
      </w:tr>
    </w:tbl>
    <w:p w14:paraId="58AEC8C3" w14:textId="77777777" w:rsidR="00482A10" w:rsidRDefault="00482A10">
      <w:pPr>
        <w:spacing w:after="80"/>
      </w:pPr>
    </w:p>
    <w:p w14:paraId="4458D833" w14:textId="77777777" w:rsidR="00482A10" w:rsidRDefault="00000000">
      <w:pPr>
        <w:pStyle w:val="Heading1"/>
        <w:shd w:val="clear" w:color="auto" w:fill="1F4E79"/>
        <w:ind w:left="180" w:right="180"/>
      </w:pPr>
      <w:r>
        <w:t>9. Challenges, Risks &amp; Mitigation</w:t>
      </w:r>
    </w:p>
    <w:p w14:paraId="1F6B03EE" w14:textId="77777777" w:rsidR="00482A10" w:rsidRDefault="00482A1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560"/>
        <w:gridCol w:w="5200"/>
      </w:tblGrid>
      <w:tr w:rsidR="00482A10" w14:paraId="4A3F893A" w14:textId="77777777">
        <w:tblPrEx>
          <w:tblCellMar>
            <w:top w:w="0" w:type="dxa"/>
            <w:bottom w:w="0" w:type="dxa"/>
          </w:tblCellMar>
        </w:tblPrEx>
        <w:trPr>
          <w:tblHeader/>
        </w:trPr>
        <w:tc>
          <w:tcPr>
            <w:tcW w:w="2600" w:type="dxa"/>
            <w:tcBorders>
              <w:top w:val="single" w:sz="1" w:space="0" w:color="C7D9EC"/>
              <w:left w:val="single" w:sz="1" w:space="0" w:color="C7D9EC"/>
              <w:bottom w:val="single" w:sz="1" w:space="0" w:color="C7D9EC"/>
              <w:right w:val="single" w:sz="1" w:space="0" w:color="C7D9EC"/>
            </w:tcBorders>
            <w:shd w:val="clear" w:color="auto" w:fill="1F4E79"/>
            <w:tcMar>
              <w:top w:w="100" w:type="dxa"/>
              <w:left w:w="150" w:type="dxa"/>
              <w:bottom w:w="100" w:type="dxa"/>
              <w:right w:w="150" w:type="dxa"/>
            </w:tcMar>
            <w:vAlign w:val="center"/>
          </w:tcPr>
          <w:p w14:paraId="67828E69" w14:textId="77777777" w:rsidR="00482A10" w:rsidRDefault="00000000">
            <w:pPr>
              <w:jc w:val="center"/>
            </w:pPr>
            <w:r>
              <w:rPr>
                <w:b/>
                <w:bCs/>
                <w:color w:val="FFFFFF"/>
              </w:rPr>
              <w:t>Risk / Challenge</w:t>
            </w:r>
          </w:p>
        </w:tc>
        <w:tc>
          <w:tcPr>
            <w:tcW w:w="1560" w:type="dxa"/>
            <w:tcBorders>
              <w:top w:val="single" w:sz="1" w:space="0" w:color="C7D9EC"/>
              <w:left w:val="single" w:sz="1" w:space="0" w:color="C7D9EC"/>
              <w:bottom w:val="single" w:sz="1" w:space="0" w:color="C7D9EC"/>
              <w:right w:val="single" w:sz="1" w:space="0" w:color="C7D9EC"/>
            </w:tcBorders>
            <w:shd w:val="clear" w:color="auto" w:fill="1F4E79"/>
            <w:tcMar>
              <w:top w:w="100" w:type="dxa"/>
              <w:left w:w="150" w:type="dxa"/>
              <w:bottom w:w="100" w:type="dxa"/>
              <w:right w:w="150" w:type="dxa"/>
            </w:tcMar>
            <w:vAlign w:val="center"/>
          </w:tcPr>
          <w:p w14:paraId="169E40E4" w14:textId="77777777" w:rsidR="00482A10" w:rsidRDefault="00000000">
            <w:pPr>
              <w:jc w:val="center"/>
            </w:pPr>
            <w:r>
              <w:rPr>
                <w:b/>
                <w:bCs/>
                <w:color w:val="FFFFFF"/>
              </w:rPr>
              <w:t>Severity</w:t>
            </w:r>
          </w:p>
        </w:tc>
        <w:tc>
          <w:tcPr>
            <w:tcW w:w="5200" w:type="dxa"/>
            <w:tcBorders>
              <w:top w:val="single" w:sz="1" w:space="0" w:color="C7D9EC"/>
              <w:left w:val="single" w:sz="1" w:space="0" w:color="C7D9EC"/>
              <w:bottom w:val="single" w:sz="1" w:space="0" w:color="C7D9EC"/>
              <w:right w:val="single" w:sz="1" w:space="0" w:color="C7D9EC"/>
            </w:tcBorders>
            <w:shd w:val="clear" w:color="auto" w:fill="1F4E79"/>
            <w:tcMar>
              <w:top w:w="100" w:type="dxa"/>
              <w:left w:w="150" w:type="dxa"/>
              <w:bottom w:w="100" w:type="dxa"/>
              <w:right w:w="150" w:type="dxa"/>
            </w:tcMar>
            <w:vAlign w:val="center"/>
          </w:tcPr>
          <w:p w14:paraId="502C3023" w14:textId="77777777" w:rsidR="00482A10" w:rsidRDefault="00000000">
            <w:pPr>
              <w:jc w:val="center"/>
            </w:pPr>
            <w:r>
              <w:rPr>
                <w:b/>
                <w:bCs/>
                <w:color w:val="FFFFFF"/>
              </w:rPr>
              <w:t>Mitigation Strategy</w:t>
            </w:r>
          </w:p>
        </w:tc>
      </w:tr>
      <w:tr w:rsidR="00482A10" w14:paraId="328B95F4" w14:textId="77777777">
        <w:tblPrEx>
          <w:tblCellMar>
            <w:top w:w="0" w:type="dxa"/>
            <w:bottom w:w="0" w:type="dxa"/>
          </w:tblCellMar>
        </w:tblPrEx>
        <w:tc>
          <w:tcPr>
            <w:tcW w:w="260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02806019" w14:textId="77777777" w:rsidR="00482A10" w:rsidRDefault="00000000">
            <w:r>
              <w:t>Class imbalance in dataset (At-Risk: 80%)</w:t>
            </w:r>
          </w:p>
        </w:tc>
        <w:tc>
          <w:tcPr>
            <w:tcW w:w="1560" w:type="dxa"/>
            <w:tcBorders>
              <w:top w:val="single" w:sz="1" w:space="0" w:color="C7D9EC"/>
              <w:left w:val="single" w:sz="1" w:space="0" w:color="C7D9EC"/>
              <w:bottom w:val="single" w:sz="1" w:space="0" w:color="C7D9EC"/>
              <w:right w:val="single" w:sz="1" w:space="0" w:color="C7D9EC"/>
            </w:tcBorders>
            <w:shd w:val="clear" w:color="auto" w:fill="FFF8E1"/>
            <w:tcMar>
              <w:top w:w="100" w:type="dxa"/>
              <w:left w:w="150" w:type="dxa"/>
              <w:bottom w:w="100" w:type="dxa"/>
              <w:right w:w="150" w:type="dxa"/>
            </w:tcMar>
            <w:vAlign w:val="center"/>
          </w:tcPr>
          <w:p w14:paraId="11F35363" w14:textId="77777777" w:rsidR="00482A10" w:rsidRDefault="00000000">
            <w:pPr>
              <w:jc w:val="center"/>
            </w:pPr>
            <w:r>
              <w:rPr>
                <w:b/>
                <w:bCs/>
                <w:color w:val="7B5B00"/>
              </w:rPr>
              <w:t>Medium</w:t>
            </w:r>
          </w:p>
        </w:tc>
        <w:tc>
          <w:tcPr>
            <w:tcW w:w="520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3ED2A834" w14:textId="77777777" w:rsidR="00482A10" w:rsidRDefault="00000000">
            <w:r>
              <w:t>SMOTE oversampling and stratified k-fold cross-validation to ensure representative training across all cohorts</w:t>
            </w:r>
          </w:p>
        </w:tc>
      </w:tr>
      <w:tr w:rsidR="00482A10" w14:paraId="34BBD031" w14:textId="77777777">
        <w:tblPrEx>
          <w:tblCellMar>
            <w:top w:w="0" w:type="dxa"/>
            <w:bottom w:w="0" w:type="dxa"/>
          </w:tblCellMar>
        </w:tblPrEx>
        <w:tc>
          <w:tcPr>
            <w:tcW w:w="260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30047AEC" w14:textId="77777777" w:rsidR="00482A10" w:rsidRDefault="00000000">
            <w:r>
              <w:t>GPT-4 prompt quality and consistency</w:t>
            </w:r>
          </w:p>
        </w:tc>
        <w:tc>
          <w:tcPr>
            <w:tcW w:w="1560" w:type="dxa"/>
            <w:tcBorders>
              <w:top w:val="single" w:sz="1" w:space="0" w:color="C7D9EC"/>
              <w:left w:val="single" w:sz="1" w:space="0" w:color="C7D9EC"/>
              <w:bottom w:val="single" w:sz="1" w:space="0" w:color="C7D9EC"/>
              <w:right w:val="single" w:sz="1" w:space="0" w:color="C7D9EC"/>
            </w:tcBorders>
            <w:shd w:val="clear" w:color="auto" w:fill="FDEDEC"/>
            <w:tcMar>
              <w:top w:w="100" w:type="dxa"/>
              <w:left w:w="150" w:type="dxa"/>
              <w:bottom w:w="100" w:type="dxa"/>
              <w:right w:w="150" w:type="dxa"/>
            </w:tcMar>
            <w:vAlign w:val="center"/>
          </w:tcPr>
          <w:p w14:paraId="36EC7BF0" w14:textId="77777777" w:rsidR="00482A10" w:rsidRDefault="00000000">
            <w:pPr>
              <w:jc w:val="center"/>
            </w:pPr>
            <w:r>
              <w:rPr>
                <w:b/>
                <w:bCs/>
                <w:color w:val="922B21"/>
              </w:rPr>
              <w:t>High</w:t>
            </w:r>
          </w:p>
        </w:tc>
        <w:tc>
          <w:tcPr>
            <w:tcW w:w="520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295B759D" w14:textId="77777777" w:rsidR="00482A10" w:rsidRDefault="00000000">
            <w:r>
              <w:t>Structured prompt templates with few-shot examples; output evaluated through human-in-the-loop review before A/B deployment</w:t>
            </w:r>
          </w:p>
        </w:tc>
      </w:tr>
      <w:tr w:rsidR="00482A10" w14:paraId="55524B7D" w14:textId="77777777">
        <w:tblPrEx>
          <w:tblCellMar>
            <w:top w:w="0" w:type="dxa"/>
            <w:bottom w:w="0" w:type="dxa"/>
          </w:tblCellMar>
        </w:tblPrEx>
        <w:tc>
          <w:tcPr>
            <w:tcW w:w="260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242EBE92" w14:textId="77777777" w:rsidR="00482A10" w:rsidRDefault="00000000">
            <w:r>
              <w:t>Data privacy &amp; GDPR compliance</w:t>
            </w:r>
          </w:p>
        </w:tc>
        <w:tc>
          <w:tcPr>
            <w:tcW w:w="1560" w:type="dxa"/>
            <w:tcBorders>
              <w:top w:val="single" w:sz="1" w:space="0" w:color="C7D9EC"/>
              <w:left w:val="single" w:sz="1" w:space="0" w:color="C7D9EC"/>
              <w:bottom w:val="single" w:sz="1" w:space="0" w:color="C7D9EC"/>
              <w:right w:val="single" w:sz="1" w:space="0" w:color="C7D9EC"/>
            </w:tcBorders>
            <w:shd w:val="clear" w:color="auto" w:fill="FDEDEC"/>
            <w:tcMar>
              <w:top w:w="100" w:type="dxa"/>
              <w:left w:w="150" w:type="dxa"/>
              <w:bottom w:w="100" w:type="dxa"/>
              <w:right w:w="150" w:type="dxa"/>
            </w:tcMar>
            <w:vAlign w:val="center"/>
          </w:tcPr>
          <w:p w14:paraId="3051A78E" w14:textId="77777777" w:rsidR="00482A10" w:rsidRDefault="00000000">
            <w:pPr>
              <w:jc w:val="center"/>
            </w:pPr>
            <w:r>
              <w:rPr>
                <w:b/>
                <w:bCs/>
                <w:color w:val="922B21"/>
              </w:rPr>
              <w:t>High</w:t>
            </w:r>
          </w:p>
        </w:tc>
        <w:tc>
          <w:tcPr>
            <w:tcW w:w="520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4795B51F" w14:textId="77777777" w:rsidR="00482A10" w:rsidRDefault="00000000">
            <w:r>
              <w:t xml:space="preserve">All data used is synthetic; production deployment guidelines will document consent and </w:t>
            </w:r>
            <w:proofErr w:type="spellStart"/>
            <w:r>
              <w:t>anonymisation</w:t>
            </w:r>
            <w:proofErr w:type="spellEnd"/>
            <w:r>
              <w:t xml:space="preserve"> protocols</w:t>
            </w:r>
          </w:p>
        </w:tc>
      </w:tr>
      <w:tr w:rsidR="00482A10" w14:paraId="5004FA03" w14:textId="77777777">
        <w:tblPrEx>
          <w:tblCellMar>
            <w:top w:w="0" w:type="dxa"/>
            <w:bottom w:w="0" w:type="dxa"/>
          </w:tblCellMar>
        </w:tblPrEx>
        <w:tc>
          <w:tcPr>
            <w:tcW w:w="260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5126E375" w14:textId="77777777" w:rsidR="00482A10" w:rsidRDefault="00000000">
            <w:r>
              <w:t>Timeline compression in Phases 3–4</w:t>
            </w:r>
          </w:p>
        </w:tc>
        <w:tc>
          <w:tcPr>
            <w:tcW w:w="1560" w:type="dxa"/>
            <w:tcBorders>
              <w:top w:val="single" w:sz="1" w:space="0" w:color="C7D9EC"/>
              <w:left w:val="single" w:sz="1" w:space="0" w:color="C7D9EC"/>
              <w:bottom w:val="single" w:sz="1" w:space="0" w:color="C7D9EC"/>
              <w:right w:val="single" w:sz="1" w:space="0" w:color="C7D9EC"/>
            </w:tcBorders>
            <w:shd w:val="clear" w:color="auto" w:fill="FFF8E1"/>
            <w:tcMar>
              <w:top w:w="100" w:type="dxa"/>
              <w:left w:w="150" w:type="dxa"/>
              <w:bottom w:w="100" w:type="dxa"/>
              <w:right w:w="150" w:type="dxa"/>
            </w:tcMar>
            <w:vAlign w:val="center"/>
          </w:tcPr>
          <w:p w14:paraId="5BF0F2AB" w14:textId="77777777" w:rsidR="00482A10" w:rsidRDefault="00000000">
            <w:pPr>
              <w:jc w:val="center"/>
            </w:pPr>
            <w:r>
              <w:rPr>
                <w:b/>
                <w:bCs/>
                <w:color w:val="7B5B00"/>
              </w:rPr>
              <w:t>Medium</w:t>
            </w:r>
          </w:p>
        </w:tc>
        <w:tc>
          <w:tcPr>
            <w:tcW w:w="520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459A6AEE" w14:textId="77777777" w:rsidR="00482A10" w:rsidRDefault="00000000">
            <w:r>
              <w:t>Bi-weekly mentor check-ins and weekly team syncs; modular development to allow parallel workstreams</w:t>
            </w:r>
          </w:p>
        </w:tc>
      </w:tr>
      <w:tr w:rsidR="00482A10" w14:paraId="630D760B" w14:textId="77777777">
        <w:tblPrEx>
          <w:tblCellMar>
            <w:top w:w="0" w:type="dxa"/>
            <w:bottom w:w="0" w:type="dxa"/>
          </w:tblCellMar>
        </w:tblPrEx>
        <w:tc>
          <w:tcPr>
            <w:tcW w:w="260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69F81EDA" w14:textId="77777777" w:rsidR="00482A10" w:rsidRDefault="00000000">
            <w:r>
              <w:t>Model interpretability for CSM adoption</w:t>
            </w:r>
          </w:p>
        </w:tc>
        <w:tc>
          <w:tcPr>
            <w:tcW w:w="1560" w:type="dxa"/>
            <w:tcBorders>
              <w:top w:val="single" w:sz="1" w:space="0" w:color="C7D9EC"/>
              <w:left w:val="single" w:sz="1" w:space="0" w:color="C7D9EC"/>
              <w:bottom w:val="single" w:sz="1" w:space="0" w:color="C7D9EC"/>
              <w:right w:val="single" w:sz="1" w:space="0" w:color="C7D9EC"/>
            </w:tcBorders>
            <w:shd w:val="clear" w:color="auto" w:fill="E8F5E9"/>
            <w:tcMar>
              <w:top w:w="100" w:type="dxa"/>
              <w:left w:w="150" w:type="dxa"/>
              <w:bottom w:w="100" w:type="dxa"/>
              <w:right w:w="150" w:type="dxa"/>
            </w:tcMar>
            <w:vAlign w:val="center"/>
          </w:tcPr>
          <w:p w14:paraId="6EC48242" w14:textId="77777777" w:rsidR="00482A10" w:rsidRDefault="00000000">
            <w:pPr>
              <w:jc w:val="center"/>
            </w:pPr>
            <w:r>
              <w:rPr>
                <w:b/>
                <w:bCs/>
                <w:color w:val="1E7145"/>
              </w:rPr>
              <w:t>Low</w:t>
            </w:r>
          </w:p>
        </w:tc>
        <w:tc>
          <w:tcPr>
            <w:tcW w:w="520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03C621DB" w14:textId="77777777" w:rsidR="00482A10" w:rsidRDefault="00000000">
            <w:r>
              <w:t>SHAP value integration ensures actionable explanations per prediction; dashboard UI to surface key drivers</w:t>
            </w:r>
          </w:p>
        </w:tc>
      </w:tr>
    </w:tbl>
    <w:p w14:paraId="167679A3" w14:textId="77777777" w:rsidR="00482A10" w:rsidRDefault="00482A10">
      <w:pPr>
        <w:spacing w:after="80"/>
      </w:pPr>
    </w:p>
    <w:p w14:paraId="68301D88" w14:textId="77777777" w:rsidR="001C178C" w:rsidRDefault="001C178C">
      <w:pPr>
        <w:spacing w:after="80"/>
      </w:pPr>
    </w:p>
    <w:p w14:paraId="601F5CC0" w14:textId="77777777" w:rsidR="001C178C" w:rsidRDefault="001C178C">
      <w:pPr>
        <w:spacing w:after="80"/>
      </w:pPr>
    </w:p>
    <w:p w14:paraId="6A3C5377" w14:textId="77777777" w:rsidR="001C178C" w:rsidRDefault="001C178C">
      <w:pPr>
        <w:spacing w:after="80"/>
      </w:pPr>
    </w:p>
    <w:p w14:paraId="6645BA81" w14:textId="77777777" w:rsidR="001C178C" w:rsidRDefault="001C178C">
      <w:pPr>
        <w:spacing w:after="80"/>
      </w:pPr>
    </w:p>
    <w:p w14:paraId="4F8BA833" w14:textId="77777777" w:rsidR="001C178C" w:rsidRDefault="001C178C">
      <w:pPr>
        <w:spacing w:after="80"/>
      </w:pPr>
    </w:p>
    <w:p w14:paraId="668797F2" w14:textId="77777777" w:rsidR="001C178C" w:rsidRDefault="001C178C">
      <w:pPr>
        <w:spacing w:after="80"/>
      </w:pPr>
    </w:p>
    <w:p w14:paraId="0B3FAA47" w14:textId="77777777" w:rsidR="001C178C" w:rsidRDefault="001C178C">
      <w:pPr>
        <w:spacing w:after="80"/>
      </w:pPr>
    </w:p>
    <w:p w14:paraId="1772A14A" w14:textId="77777777" w:rsidR="001C178C" w:rsidRDefault="001C178C">
      <w:pPr>
        <w:spacing w:after="80"/>
      </w:pPr>
    </w:p>
    <w:p w14:paraId="25A38E8F" w14:textId="77777777" w:rsidR="001C178C" w:rsidRDefault="001C178C">
      <w:pPr>
        <w:spacing w:after="80"/>
      </w:pPr>
    </w:p>
    <w:p w14:paraId="492D854D" w14:textId="77777777" w:rsidR="001C178C" w:rsidRDefault="001C178C">
      <w:pPr>
        <w:spacing w:after="80"/>
      </w:pPr>
    </w:p>
    <w:p w14:paraId="5A251C6F" w14:textId="77777777" w:rsidR="00482A10" w:rsidRDefault="00000000">
      <w:pPr>
        <w:pStyle w:val="Heading1"/>
        <w:shd w:val="clear" w:color="auto" w:fill="1F4E79"/>
        <w:ind w:left="180" w:right="180"/>
      </w:pPr>
      <w:r>
        <w:lastRenderedPageBreak/>
        <w:t>10. Next Steps &amp; Action Plan</w:t>
      </w:r>
    </w:p>
    <w:p w14:paraId="5CC0AD55" w14:textId="77777777" w:rsidR="00482A10" w:rsidRDefault="00482A10">
      <w:pPr>
        <w:spacing w:after="80"/>
      </w:pPr>
    </w:p>
    <w:p w14:paraId="66C67C01" w14:textId="77777777" w:rsidR="00482A10" w:rsidRDefault="00000000">
      <w:pPr>
        <w:spacing w:before="60" w:after="80"/>
        <w:ind w:left="180" w:right="180"/>
        <w:jc w:val="both"/>
      </w:pPr>
      <w:r>
        <w:t>The following deliverables are scheduled for completion prior to the final project submission:</w:t>
      </w:r>
    </w:p>
    <w:p w14:paraId="6790224E" w14:textId="77777777" w:rsidR="00482A10" w:rsidRDefault="00482A1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60"/>
        <w:gridCol w:w="2600"/>
        <w:gridCol w:w="2600"/>
      </w:tblGrid>
      <w:tr w:rsidR="00482A10" w14:paraId="45AF5F01" w14:textId="77777777">
        <w:tblPrEx>
          <w:tblCellMar>
            <w:top w:w="0" w:type="dxa"/>
            <w:bottom w:w="0" w:type="dxa"/>
          </w:tblCellMar>
        </w:tblPrEx>
        <w:trPr>
          <w:tblHeader/>
        </w:trPr>
        <w:tc>
          <w:tcPr>
            <w:tcW w:w="4160" w:type="dxa"/>
            <w:tcBorders>
              <w:top w:val="single" w:sz="1" w:space="0" w:color="C7D9EC"/>
              <w:left w:val="single" w:sz="1" w:space="0" w:color="C7D9EC"/>
              <w:bottom w:val="single" w:sz="1" w:space="0" w:color="C7D9EC"/>
              <w:right w:val="single" w:sz="1" w:space="0" w:color="C7D9EC"/>
            </w:tcBorders>
            <w:shd w:val="clear" w:color="auto" w:fill="1F4E79"/>
            <w:tcMar>
              <w:top w:w="100" w:type="dxa"/>
              <w:left w:w="150" w:type="dxa"/>
              <w:bottom w:w="100" w:type="dxa"/>
              <w:right w:w="150" w:type="dxa"/>
            </w:tcMar>
            <w:vAlign w:val="center"/>
          </w:tcPr>
          <w:p w14:paraId="1F80F26A" w14:textId="77777777" w:rsidR="00482A10" w:rsidRDefault="00000000">
            <w:pPr>
              <w:jc w:val="center"/>
            </w:pPr>
            <w:r>
              <w:rPr>
                <w:b/>
                <w:bCs/>
                <w:color w:val="FFFFFF"/>
              </w:rPr>
              <w:t>Action Item</w:t>
            </w:r>
          </w:p>
        </w:tc>
        <w:tc>
          <w:tcPr>
            <w:tcW w:w="2600" w:type="dxa"/>
            <w:tcBorders>
              <w:top w:val="single" w:sz="1" w:space="0" w:color="C7D9EC"/>
              <w:left w:val="single" w:sz="1" w:space="0" w:color="C7D9EC"/>
              <w:bottom w:val="single" w:sz="1" w:space="0" w:color="C7D9EC"/>
              <w:right w:val="single" w:sz="1" w:space="0" w:color="C7D9EC"/>
            </w:tcBorders>
            <w:shd w:val="clear" w:color="auto" w:fill="1F4E79"/>
            <w:tcMar>
              <w:top w:w="100" w:type="dxa"/>
              <w:left w:w="150" w:type="dxa"/>
              <w:bottom w:w="100" w:type="dxa"/>
              <w:right w:w="150" w:type="dxa"/>
            </w:tcMar>
            <w:vAlign w:val="center"/>
          </w:tcPr>
          <w:p w14:paraId="30E08B73" w14:textId="77777777" w:rsidR="00482A10" w:rsidRDefault="00000000">
            <w:pPr>
              <w:jc w:val="center"/>
            </w:pPr>
            <w:r>
              <w:rPr>
                <w:b/>
                <w:bCs/>
                <w:color w:val="FFFFFF"/>
              </w:rPr>
              <w:t>Responsible</w:t>
            </w:r>
          </w:p>
        </w:tc>
        <w:tc>
          <w:tcPr>
            <w:tcW w:w="2600" w:type="dxa"/>
            <w:tcBorders>
              <w:top w:val="single" w:sz="1" w:space="0" w:color="C7D9EC"/>
              <w:left w:val="single" w:sz="1" w:space="0" w:color="C7D9EC"/>
              <w:bottom w:val="single" w:sz="1" w:space="0" w:color="C7D9EC"/>
              <w:right w:val="single" w:sz="1" w:space="0" w:color="C7D9EC"/>
            </w:tcBorders>
            <w:shd w:val="clear" w:color="auto" w:fill="1F4E79"/>
            <w:tcMar>
              <w:top w:w="100" w:type="dxa"/>
              <w:left w:w="150" w:type="dxa"/>
              <w:bottom w:w="100" w:type="dxa"/>
              <w:right w:w="150" w:type="dxa"/>
            </w:tcMar>
            <w:vAlign w:val="center"/>
          </w:tcPr>
          <w:p w14:paraId="3152846F" w14:textId="77777777" w:rsidR="00482A10" w:rsidRDefault="00000000">
            <w:pPr>
              <w:jc w:val="center"/>
            </w:pPr>
            <w:r>
              <w:rPr>
                <w:b/>
                <w:bCs/>
                <w:color w:val="FFFFFF"/>
              </w:rPr>
              <w:t>Target Date</w:t>
            </w:r>
          </w:p>
        </w:tc>
      </w:tr>
      <w:tr w:rsidR="00482A10" w14:paraId="370F1F90" w14:textId="77777777">
        <w:tblPrEx>
          <w:tblCellMar>
            <w:top w:w="0" w:type="dxa"/>
            <w:bottom w:w="0" w:type="dxa"/>
          </w:tblCellMar>
        </w:tblPrEx>
        <w:tc>
          <w:tcPr>
            <w:tcW w:w="416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73DC8A8B" w14:textId="77777777" w:rsidR="00482A10" w:rsidRDefault="00000000">
            <w:proofErr w:type="spellStart"/>
            <w:r>
              <w:t>Finalise</w:t>
            </w:r>
            <w:proofErr w:type="spellEnd"/>
            <w:r>
              <w:t xml:space="preserve"> feature engineering &amp; data preprocessing pipeline</w:t>
            </w:r>
          </w:p>
        </w:tc>
        <w:tc>
          <w:tcPr>
            <w:tcW w:w="260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6EBBE6E3" w14:textId="371C2610" w:rsidR="00482A10" w:rsidRDefault="00746871">
            <w:pPr>
              <w:jc w:val="center"/>
            </w:pPr>
            <w:r>
              <w:t>Alekhya</w:t>
            </w:r>
            <w:r>
              <w:t xml:space="preserve">, </w:t>
            </w:r>
            <w:r w:rsidR="00000000">
              <w:t>Sai Chanukya, Jani Basha</w:t>
            </w:r>
          </w:p>
        </w:tc>
        <w:tc>
          <w:tcPr>
            <w:tcW w:w="260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39957DFD" w14:textId="77777777" w:rsidR="00482A10" w:rsidRDefault="00000000">
            <w:pPr>
              <w:jc w:val="center"/>
            </w:pPr>
            <w:r>
              <w:t>Week 3</w:t>
            </w:r>
          </w:p>
        </w:tc>
      </w:tr>
      <w:tr w:rsidR="00482A10" w14:paraId="18250682" w14:textId="77777777">
        <w:tblPrEx>
          <w:tblCellMar>
            <w:top w:w="0" w:type="dxa"/>
            <w:bottom w:w="0" w:type="dxa"/>
          </w:tblCellMar>
        </w:tblPrEx>
        <w:tc>
          <w:tcPr>
            <w:tcW w:w="416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5A3AAA2F" w14:textId="77777777" w:rsidR="00482A10" w:rsidRDefault="00000000">
            <w:r>
              <w:t xml:space="preserve">Train and evaluate baseline churn classification models (LR, RF, </w:t>
            </w:r>
            <w:proofErr w:type="spellStart"/>
            <w:r>
              <w:t>XGBoost</w:t>
            </w:r>
            <w:proofErr w:type="spellEnd"/>
            <w:r>
              <w:t>)</w:t>
            </w:r>
          </w:p>
        </w:tc>
        <w:tc>
          <w:tcPr>
            <w:tcW w:w="260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179FA2DF" w14:textId="652C9BDE" w:rsidR="00482A10" w:rsidRDefault="00746871">
            <w:pPr>
              <w:jc w:val="center"/>
            </w:pPr>
            <w:r>
              <w:t>Alekhya</w:t>
            </w:r>
            <w:r>
              <w:t xml:space="preserve">, </w:t>
            </w:r>
            <w:r w:rsidR="00000000">
              <w:t>Sai Chanukya, Manjunath</w:t>
            </w:r>
          </w:p>
        </w:tc>
        <w:tc>
          <w:tcPr>
            <w:tcW w:w="2600" w:type="dxa"/>
            <w:tcBorders>
              <w:top w:val="single" w:sz="1" w:space="0" w:color="C7D9EC"/>
              <w:left w:val="single" w:sz="1" w:space="0" w:color="C7D9EC"/>
              <w:bottom w:val="single" w:sz="1" w:space="0" w:color="C7D9EC"/>
              <w:right w:val="single" w:sz="1" w:space="0" w:color="C7D9EC"/>
            </w:tcBorders>
            <w:shd w:val="clear" w:color="auto" w:fill="F2F7FC"/>
            <w:tcMar>
              <w:top w:w="100" w:type="dxa"/>
              <w:left w:w="150" w:type="dxa"/>
              <w:bottom w:w="100" w:type="dxa"/>
              <w:right w:w="150" w:type="dxa"/>
            </w:tcMar>
            <w:vAlign w:val="center"/>
          </w:tcPr>
          <w:p w14:paraId="6237F7A9" w14:textId="77777777" w:rsidR="00482A10" w:rsidRDefault="00000000">
            <w:pPr>
              <w:jc w:val="center"/>
            </w:pPr>
            <w:r>
              <w:t>Week 3</w:t>
            </w:r>
          </w:p>
        </w:tc>
      </w:tr>
      <w:tr w:rsidR="00482A10" w14:paraId="6B39ECC2" w14:textId="77777777">
        <w:tblPrEx>
          <w:tblCellMar>
            <w:top w:w="0" w:type="dxa"/>
            <w:bottom w:w="0" w:type="dxa"/>
          </w:tblCellMar>
        </w:tblPrEx>
        <w:tc>
          <w:tcPr>
            <w:tcW w:w="416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5F776338" w14:textId="77777777" w:rsidR="00482A10" w:rsidRDefault="00000000">
            <w:r>
              <w:t>Develop GPT-4 prompt engineering templates for re-engagement</w:t>
            </w:r>
          </w:p>
        </w:tc>
        <w:tc>
          <w:tcPr>
            <w:tcW w:w="260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02264BD1" w14:textId="6127B59F" w:rsidR="00482A10" w:rsidRDefault="00000000">
            <w:pPr>
              <w:jc w:val="center"/>
            </w:pPr>
            <w:r>
              <w:t>Sudhanshu, Alekhya</w:t>
            </w:r>
            <w:r w:rsidR="00746871">
              <w:t xml:space="preserve">, </w:t>
            </w:r>
            <w:r w:rsidR="00746871">
              <w:t>Jani Basha</w:t>
            </w:r>
          </w:p>
        </w:tc>
        <w:tc>
          <w:tcPr>
            <w:tcW w:w="260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123736B1" w14:textId="77777777" w:rsidR="00482A10" w:rsidRDefault="00000000">
            <w:pPr>
              <w:jc w:val="center"/>
            </w:pPr>
            <w:r>
              <w:t>Week 4</w:t>
            </w:r>
          </w:p>
        </w:tc>
      </w:tr>
      <w:tr w:rsidR="00482A10" w14:paraId="1774B0A0" w14:textId="77777777">
        <w:tblPrEx>
          <w:tblCellMar>
            <w:top w:w="0" w:type="dxa"/>
            <w:bottom w:w="0" w:type="dxa"/>
          </w:tblCellMar>
        </w:tblPrEx>
        <w:tc>
          <w:tcPr>
            <w:tcW w:w="416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283CB1C2" w14:textId="77777777" w:rsidR="00482A10" w:rsidRDefault="00000000">
            <w:r>
              <w:t xml:space="preserve">Build CSM dashboard prototype (Power BI / </w:t>
            </w:r>
            <w:proofErr w:type="spellStart"/>
            <w:r>
              <w:t>Streamlit</w:t>
            </w:r>
            <w:proofErr w:type="spellEnd"/>
            <w:r>
              <w:t>)</w:t>
            </w:r>
          </w:p>
        </w:tc>
        <w:tc>
          <w:tcPr>
            <w:tcW w:w="260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3B7C2CE1" w14:textId="3902475E" w:rsidR="00482A10" w:rsidRDefault="00000000">
            <w:pPr>
              <w:jc w:val="center"/>
            </w:pPr>
            <w:r>
              <w:t>Manjunath, Naveen</w:t>
            </w:r>
            <w:r w:rsidR="00746871">
              <w:t xml:space="preserve">, </w:t>
            </w:r>
            <w:r w:rsidR="00746871">
              <w:t>Alekhya</w:t>
            </w:r>
          </w:p>
        </w:tc>
        <w:tc>
          <w:tcPr>
            <w:tcW w:w="2600" w:type="dxa"/>
            <w:tcBorders>
              <w:top w:val="single" w:sz="1" w:space="0" w:color="C7D9EC"/>
              <w:left w:val="single" w:sz="1" w:space="0" w:color="C7D9EC"/>
              <w:bottom w:val="single" w:sz="1" w:space="0" w:color="C7D9EC"/>
              <w:right w:val="single" w:sz="1" w:space="0" w:color="C7D9EC"/>
            </w:tcBorders>
            <w:shd w:val="clear" w:color="auto" w:fill="F2F7FC"/>
            <w:tcMar>
              <w:top w:w="100" w:type="dxa"/>
              <w:left w:w="150" w:type="dxa"/>
              <w:bottom w:w="100" w:type="dxa"/>
              <w:right w:w="150" w:type="dxa"/>
            </w:tcMar>
            <w:vAlign w:val="center"/>
          </w:tcPr>
          <w:p w14:paraId="25D27F91" w14:textId="77777777" w:rsidR="00482A10" w:rsidRDefault="00000000">
            <w:pPr>
              <w:jc w:val="center"/>
            </w:pPr>
            <w:r>
              <w:t>Week 4</w:t>
            </w:r>
          </w:p>
        </w:tc>
      </w:tr>
      <w:tr w:rsidR="00482A10" w14:paraId="6D29B762" w14:textId="77777777">
        <w:tblPrEx>
          <w:tblCellMar>
            <w:top w:w="0" w:type="dxa"/>
            <w:bottom w:w="0" w:type="dxa"/>
          </w:tblCellMar>
        </w:tblPrEx>
        <w:tc>
          <w:tcPr>
            <w:tcW w:w="416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72A8A085" w14:textId="77777777" w:rsidR="00482A10" w:rsidRDefault="00000000">
            <w:r>
              <w:t>Conduct A/B test simulation with re-engagement module</w:t>
            </w:r>
          </w:p>
        </w:tc>
        <w:tc>
          <w:tcPr>
            <w:tcW w:w="260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4A230993" w14:textId="77777777" w:rsidR="00482A10" w:rsidRDefault="00000000">
            <w:pPr>
              <w:jc w:val="center"/>
            </w:pPr>
            <w:r>
              <w:t>Full Team</w:t>
            </w:r>
          </w:p>
        </w:tc>
        <w:tc>
          <w:tcPr>
            <w:tcW w:w="260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3D331E99" w14:textId="77777777" w:rsidR="00482A10" w:rsidRDefault="00000000">
            <w:pPr>
              <w:jc w:val="center"/>
            </w:pPr>
            <w:r>
              <w:t>Week 5</w:t>
            </w:r>
          </w:p>
        </w:tc>
      </w:tr>
      <w:tr w:rsidR="00482A10" w14:paraId="677A85B5" w14:textId="77777777">
        <w:tblPrEx>
          <w:tblCellMar>
            <w:top w:w="0" w:type="dxa"/>
            <w:bottom w:w="0" w:type="dxa"/>
          </w:tblCellMar>
        </w:tblPrEx>
        <w:tc>
          <w:tcPr>
            <w:tcW w:w="416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746D28B4" w14:textId="77777777" w:rsidR="00482A10" w:rsidRDefault="00000000">
            <w:r>
              <w:t>Complete ROI financial model and scenario analysis</w:t>
            </w:r>
          </w:p>
        </w:tc>
        <w:tc>
          <w:tcPr>
            <w:tcW w:w="260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1ABF7635" w14:textId="75D9DACD" w:rsidR="00482A10" w:rsidRDefault="00000000">
            <w:pPr>
              <w:jc w:val="center"/>
            </w:pPr>
            <w:r>
              <w:t>Ramnath Naveen</w:t>
            </w:r>
            <w:r w:rsidR="00746871">
              <w:t xml:space="preserve">, </w:t>
            </w:r>
            <w:r w:rsidR="00746871">
              <w:t>Alekhya, Sai Chanukya, Manjunath</w:t>
            </w:r>
          </w:p>
        </w:tc>
        <w:tc>
          <w:tcPr>
            <w:tcW w:w="2600" w:type="dxa"/>
            <w:tcBorders>
              <w:top w:val="single" w:sz="1" w:space="0" w:color="C7D9EC"/>
              <w:left w:val="single" w:sz="1" w:space="0" w:color="C7D9EC"/>
              <w:bottom w:val="single" w:sz="1" w:space="0" w:color="C7D9EC"/>
              <w:right w:val="single" w:sz="1" w:space="0" w:color="C7D9EC"/>
            </w:tcBorders>
            <w:shd w:val="clear" w:color="auto" w:fill="F2F7FC"/>
            <w:tcMar>
              <w:top w:w="100" w:type="dxa"/>
              <w:left w:w="150" w:type="dxa"/>
              <w:bottom w:w="100" w:type="dxa"/>
              <w:right w:w="150" w:type="dxa"/>
            </w:tcMar>
            <w:vAlign w:val="center"/>
          </w:tcPr>
          <w:p w14:paraId="3E2689A0" w14:textId="77777777" w:rsidR="00482A10" w:rsidRDefault="00000000">
            <w:pPr>
              <w:jc w:val="center"/>
            </w:pPr>
            <w:r>
              <w:t>Week 5</w:t>
            </w:r>
          </w:p>
        </w:tc>
      </w:tr>
      <w:tr w:rsidR="00482A10" w14:paraId="09DE5B86" w14:textId="77777777">
        <w:tblPrEx>
          <w:tblCellMar>
            <w:top w:w="0" w:type="dxa"/>
            <w:bottom w:w="0" w:type="dxa"/>
          </w:tblCellMar>
        </w:tblPrEx>
        <w:tc>
          <w:tcPr>
            <w:tcW w:w="416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62684EA3" w14:textId="77777777" w:rsidR="00482A10" w:rsidRDefault="00000000">
            <w:r>
              <w:t>Draft final capstone report and executive presentation</w:t>
            </w:r>
          </w:p>
        </w:tc>
        <w:tc>
          <w:tcPr>
            <w:tcW w:w="260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569DB3E8" w14:textId="77777777" w:rsidR="00482A10" w:rsidRDefault="00000000">
            <w:pPr>
              <w:jc w:val="center"/>
            </w:pPr>
            <w:r>
              <w:t>Full Team</w:t>
            </w:r>
          </w:p>
        </w:tc>
        <w:tc>
          <w:tcPr>
            <w:tcW w:w="260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7B0BAC4F" w14:textId="77777777" w:rsidR="00482A10" w:rsidRDefault="00000000">
            <w:pPr>
              <w:jc w:val="center"/>
            </w:pPr>
            <w:r>
              <w:t>Week 6</w:t>
            </w:r>
          </w:p>
        </w:tc>
      </w:tr>
    </w:tbl>
    <w:p w14:paraId="3269CADE" w14:textId="77777777" w:rsidR="00482A10" w:rsidRDefault="00482A10">
      <w:pPr>
        <w:spacing w:after="80"/>
      </w:pPr>
    </w:p>
    <w:p w14:paraId="1F98806A" w14:textId="77777777" w:rsidR="00482A10" w:rsidRDefault="00000000">
      <w:pPr>
        <w:pStyle w:val="Heading1"/>
        <w:shd w:val="clear" w:color="auto" w:fill="1F4E79"/>
        <w:ind w:left="180" w:right="180"/>
      </w:pPr>
      <w:r>
        <w:t>11. Mentor Evaluation Section</w:t>
      </w:r>
    </w:p>
    <w:p w14:paraId="1B6A4E21" w14:textId="0B6C4798" w:rsidR="00482A10" w:rsidRDefault="00482A10" w:rsidP="00746871">
      <w:pPr>
        <w:spacing w:before="60" w:after="80"/>
        <w:ind w:right="180"/>
        <w:jc w:val="both"/>
      </w:pPr>
    </w:p>
    <w:p w14:paraId="584415D6" w14:textId="77777777" w:rsidR="00482A10" w:rsidRDefault="00482A1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82A10" w14:paraId="0BF9644D" w14:textId="77777777">
        <w:tblPrEx>
          <w:tblCellMar>
            <w:top w:w="0" w:type="dxa"/>
            <w:bottom w:w="0" w:type="dxa"/>
          </w:tblCellMar>
        </w:tblPrEx>
        <w:trPr>
          <w:tblHeader/>
        </w:trPr>
        <w:tc>
          <w:tcPr>
            <w:tcW w:w="4680" w:type="dxa"/>
            <w:tcBorders>
              <w:top w:val="single" w:sz="1" w:space="0" w:color="C7D9EC"/>
              <w:left w:val="single" w:sz="1" w:space="0" w:color="C7D9EC"/>
              <w:bottom w:val="single" w:sz="1" w:space="0" w:color="C7D9EC"/>
              <w:right w:val="single" w:sz="1" w:space="0" w:color="C7D9EC"/>
            </w:tcBorders>
            <w:shd w:val="clear" w:color="auto" w:fill="1F4E79"/>
            <w:tcMar>
              <w:top w:w="100" w:type="dxa"/>
              <w:left w:w="150" w:type="dxa"/>
              <w:bottom w:w="100" w:type="dxa"/>
              <w:right w:w="150" w:type="dxa"/>
            </w:tcMar>
            <w:vAlign w:val="center"/>
          </w:tcPr>
          <w:p w14:paraId="4706A861" w14:textId="77777777" w:rsidR="00482A10" w:rsidRDefault="00000000">
            <w:pPr>
              <w:jc w:val="center"/>
            </w:pPr>
            <w:r>
              <w:rPr>
                <w:b/>
                <w:bCs/>
                <w:color w:val="FFFFFF"/>
              </w:rPr>
              <w:t>Evaluation Criterion</w:t>
            </w:r>
          </w:p>
        </w:tc>
        <w:tc>
          <w:tcPr>
            <w:tcW w:w="4680" w:type="dxa"/>
            <w:tcBorders>
              <w:top w:val="single" w:sz="1" w:space="0" w:color="C7D9EC"/>
              <w:left w:val="single" w:sz="1" w:space="0" w:color="C7D9EC"/>
              <w:bottom w:val="single" w:sz="1" w:space="0" w:color="C7D9EC"/>
              <w:right w:val="single" w:sz="1" w:space="0" w:color="C7D9EC"/>
            </w:tcBorders>
            <w:shd w:val="clear" w:color="auto" w:fill="1F4E79"/>
            <w:tcMar>
              <w:top w:w="100" w:type="dxa"/>
              <w:left w:w="150" w:type="dxa"/>
              <w:bottom w:w="100" w:type="dxa"/>
              <w:right w:w="150" w:type="dxa"/>
            </w:tcMar>
            <w:vAlign w:val="center"/>
          </w:tcPr>
          <w:p w14:paraId="657671D2" w14:textId="77777777" w:rsidR="00482A10" w:rsidRDefault="00000000">
            <w:pPr>
              <w:jc w:val="center"/>
            </w:pPr>
            <w:r>
              <w:rPr>
                <w:b/>
                <w:bCs/>
                <w:color w:val="FFFFFF"/>
              </w:rPr>
              <w:t>Mentor Rating / Comments</w:t>
            </w:r>
          </w:p>
        </w:tc>
      </w:tr>
      <w:tr w:rsidR="00482A10" w14:paraId="3C227D63" w14:textId="77777777">
        <w:tblPrEx>
          <w:tblCellMar>
            <w:top w:w="0" w:type="dxa"/>
            <w:bottom w:w="0" w:type="dxa"/>
          </w:tblCellMar>
        </w:tblPrEx>
        <w:tc>
          <w:tcPr>
            <w:tcW w:w="468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79899DBC" w14:textId="77777777" w:rsidR="00482A10" w:rsidRDefault="00000000">
            <w:r>
              <w:rPr>
                <w:b/>
                <w:bCs/>
              </w:rPr>
              <w:t>Research Progress &amp; Depth</w:t>
            </w:r>
          </w:p>
        </w:tc>
        <w:tc>
          <w:tcPr>
            <w:tcW w:w="4680" w:type="dxa"/>
            <w:tcBorders>
              <w:top w:val="single" w:sz="1" w:space="0" w:color="C7D9EC"/>
              <w:left w:val="single" w:sz="1" w:space="0" w:color="C7D9EC"/>
              <w:bottom w:val="single" w:sz="1" w:space="0" w:color="C7D9EC"/>
              <w:right w:val="single" w:sz="1" w:space="0" w:color="C7D9EC"/>
            </w:tcBorders>
            <w:shd w:val="clear" w:color="auto" w:fill="F2F7FC"/>
            <w:tcMar>
              <w:top w:w="100" w:type="dxa"/>
              <w:left w:w="150" w:type="dxa"/>
              <w:bottom w:w="100" w:type="dxa"/>
              <w:right w:w="150" w:type="dxa"/>
            </w:tcMar>
            <w:vAlign w:val="center"/>
          </w:tcPr>
          <w:p w14:paraId="2F75253E" w14:textId="77777777" w:rsidR="00482A10" w:rsidRDefault="00482A10"/>
        </w:tc>
      </w:tr>
      <w:tr w:rsidR="00482A10" w14:paraId="5FCD8D88" w14:textId="77777777">
        <w:tblPrEx>
          <w:tblCellMar>
            <w:top w:w="0" w:type="dxa"/>
            <w:bottom w:w="0" w:type="dxa"/>
          </w:tblCellMar>
        </w:tblPrEx>
        <w:tc>
          <w:tcPr>
            <w:tcW w:w="468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12310BD8" w14:textId="77777777" w:rsidR="00482A10" w:rsidRDefault="00000000">
            <w:r>
              <w:rPr>
                <w:b/>
                <w:bCs/>
              </w:rPr>
              <w:t>Dataset Selection &amp; EDA Quality</w:t>
            </w:r>
          </w:p>
        </w:tc>
        <w:tc>
          <w:tcPr>
            <w:tcW w:w="4680" w:type="dxa"/>
            <w:tcBorders>
              <w:top w:val="single" w:sz="1" w:space="0" w:color="C7D9EC"/>
              <w:left w:val="single" w:sz="1" w:space="0" w:color="C7D9EC"/>
              <w:bottom w:val="single" w:sz="1" w:space="0" w:color="C7D9EC"/>
              <w:right w:val="single" w:sz="1" w:space="0" w:color="C7D9EC"/>
            </w:tcBorders>
            <w:shd w:val="clear" w:color="auto" w:fill="F2F7FC"/>
            <w:tcMar>
              <w:top w:w="100" w:type="dxa"/>
              <w:left w:w="150" w:type="dxa"/>
              <w:bottom w:w="100" w:type="dxa"/>
              <w:right w:w="150" w:type="dxa"/>
            </w:tcMar>
            <w:vAlign w:val="center"/>
          </w:tcPr>
          <w:p w14:paraId="7EA01EE1" w14:textId="77777777" w:rsidR="00482A10" w:rsidRDefault="00482A10"/>
        </w:tc>
      </w:tr>
      <w:tr w:rsidR="00482A10" w14:paraId="7FEFFD0C" w14:textId="77777777">
        <w:tblPrEx>
          <w:tblCellMar>
            <w:top w:w="0" w:type="dxa"/>
            <w:bottom w:w="0" w:type="dxa"/>
          </w:tblCellMar>
        </w:tblPrEx>
        <w:tc>
          <w:tcPr>
            <w:tcW w:w="468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6BBB748B" w14:textId="77777777" w:rsidR="00482A10" w:rsidRDefault="00000000">
            <w:r>
              <w:rPr>
                <w:b/>
                <w:bCs/>
              </w:rPr>
              <w:t>Model Architecture Design</w:t>
            </w:r>
          </w:p>
        </w:tc>
        <w:tc>
          <w:tcPr>
            <w:tcW w:w="4680" w:type="dxa"/>
            <w:tcBorders>
              <w:top w:val="single" w:sz="1" w:space="0" w:color="C7D9EC"/>
              <w:left w:val="single" w:sz="1" w:space="0" w:color="C7D9EC"/>
              <w:bottom w:val="single" w:sz="1" w:space="0" w:color="C7D9EC"/>
              <w:right w:val="single" w:sz="1" w:space="0" w:color="C7D9EC"/>
            </w:tcBorders>
            <w:shd w:val="clear" w:color="auto" w:fill="F2F7FC"/>
            <w:tcMar>
              <w:top w:w="100" w:type="dxa"/>
              <w:left w:w="150" w:type="dxa"/>
              <w:bottom w:w="100" w:type="dxa"/>
              <w:right w:w="150" w:type="dxa"/>
            </w:tcMar>
            <w:vAlign w:val="center"/>
          </w:tcPr>
          <w:p w14:paraId="1172E60B" w14:textId="77777777" w:rsidR="00482A10" w:rsidRDefault="00482A10"/>
        </w:tc>
      </w:tr>
      <w:tr w:rsidR="00482A10" w14:paraId="6D4E4319" w14:textId="77777777">
        <w:tblPrEx>
          <w:tblCellMar>
            <w:top w:w="0" w:type="dxa"/>
            <w:bottom w:w="0" w:type="dxa"/>
          </w:tblCellMar>
        </w:tblPrEx>
        <w:tc>
          <w:tcPr>
            <w:tcW w:w="468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34CBB962" w14:textId="77777777" w:rsidR="00482A10" w:rsidRDefault="00000000">
            <w:r>
              <w:rPr>
                <w:b/>
                <w:bCs/>
              </w:rPr>
              <w:t>Team Collaboration &amp; Coordination</w:t>
            </w:r>
          </w:p>
        </w:tc>
        <w:tc>
          <w:tcPr>
            <w:tcW w:w="4680" w:type="dxa"/>
            <w:tcBorders>
              <w:top w:val="single" w:sz="1" w:space="0" w:color="C7D9EC"/>
              <w:left w:val="single" w:sz="1" w:space="0" w:color="C7D9EC"/>
              <w:bottom w:val="single" w:sz="1" w:space="0" w:color="C7D9EC"/>
              <w:right w:val="single" w:sz="1" w:space="0" w:color="C7D9EC"/>
            </w:tcBorders>
            <w:shd w:val="clear" w:color="auto" w:fill="F2F7FC"/>
            <w:tcMar>
              <w:top w:w="100" w:type="dxa"/>
              <w:left w:w="150" w:type="dxa"/>
              <w:bottom w:w="100" w:type="dxa"/>
              <w:right w:w="150" w:type="dxa"/>
            </w:tcMar>
            <w:vAlign w:val="center"/>
          </w:tcPr>
          <w:p w14:paraId="0693C08B" w14:textId="77777777" w:rsidR="00482A10" w:rsidRDefault="00482A10"/>
        </w:tc>
      </w:tr>
      <w:tr w:rsidR="00482A10" w14:paraId="48CCAE3B" w14:textId="77777777">
        <w:tblPrEx>
          <w:tblCellMar>
            <w:top w:w="0" w:type="dxa"/>
            <w:bottom w:w="0" w:type="dxa"/>
          </w:tblCellMar>
        </w:tblPrEx>
        <w:tc>
          <w:tcPr>
            <w:tcW w:w="468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6E711588" w14:textId="77777777" w:rsidR="00482A10" w:rsidRDefault="00000000">
            <w:r>
              <w:rPr>
                <w:b/>
                <w:bCs/>
              </w:rPr>
              <w:t>Adherence to Timeline</w:t>
            </w:r>
          </w:p>
        </w:tc>
        <w:tc>
          <w:tcPr>
            <w:tcW w:w="4680" w:type="dxa"/>
            <w:tcBorders>
              <w:top w:val="single" w:sz="1" w:space="0" w:color="C7D9EC"/>
              <w:left w:val="single" w:sz="1" w:space="0" w:color="C7D9EC"/>
              <w:bottom w:val="single" w:sz="1" w:space="0" w:color="C7D9EC"/>
              <w:right w:val="single" w:sz="1" w:space="0" w:color="C7D9EC"/>
            </w:tcBorders>
            <w:shd w:val="clear" w:color="auto" w:fill="F2F7FC"/>
            <w:tcMar>
              <w:top w:w="100" w:type="dxa"/>
              <w:left w:w="150" w:type="dxa"/>
              <w:bottom w:w="100" w:type="dxa"/>
              <w:right w:w="150" w:type="dxa"/>
            </w:tcMar>
            <w:vAlign w:val="center"/>
          </w:tcPr>
          <w:p w14:paraId="03540190" w14:textId="77777777" w:rsidR="00482A10" w:rsidRDefault="00482A10"/>
        </w:tc>
      </w:tr>
      <w:tr w:rsidR="00482A10" w14:paraId="106A358B" w14:textId="77777777">
        <w:tblPrEx>
          <w:tblCellMar>
            <w:top w:w="0" w:type="dxa"/>
            <w:bottom w:w="0" w:type="dxa"/>
          </w:tblCellMar>
        </w:tblPrEx>
        <w:tc>
          <w:tcPr>
            <w:tcW w:w="468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6F44DAC2" w14:textId="77777777" w:rsidR="00482A10" w:rsidRDefault="00000000">
            <w:r>
              <w:rPr>
                <w:b/>
                <w:bCs/>
              </w:rPr>
              <w:t>Overall Assessment</w:t>
            </w:r>
          </w:p>
        </w:tc>
        <w:tc>
          <w:tcPr>
            <w:tcW w:w="4680" w:type="dxa"/>
            <w:tcBorders>
              <w:top w:val="single" w:sz="1" w:space="0" w:color="C7D9EC"/>
              <w:left w:val="single" w:sz="1" w:space="0" w:color="C7D9EC"/>
              <w:bottom w:val="single" w:sz="1" w:space="0" w:color="C7D9EC"/>
              <w:right w:val="single" w:sz="1" w:space="0" w:color="C7D9EC"/>
            </w:tcBorders>
            <w:shd w:val="clear" w:color="auto" w:fill="F2F7FC"/>
            <w:tcMar>
              <w:top w:w="100" w:type="dxa"/>
              <w:left w:w="150" w:type="dxa"/>
              <w:bottom w:w="100" w:type="dxa"/>
              <w:right w:w="150" w:type="dxa"/>
            </w:tcMar>
            <w:vAlign w:val="center"/>
          </w:tcPr>
          <w:p w14:paraId="3F8946B4" w14:textId="77777777" w:rsidR="00482A10" w:rsidRDefault="00482A10"/>
        </w:tc>
      </w:tr>
    </w:tbl>
    <w:p w14:paraId="5594DA47" w14:textId="77777777" w:rsidR="00482A10" w:rsidRDefault="00482A10">
      <w:pPr>
        <w:spacing w:after="120"/>
      </w:pPr>
    </w:p>
    <w:p w14:paraId="4A86CC41" w14:textId="77777777" w:rsidR="00482A10" w:rsidRDefault="00000000">
      <w:pPr>
        <w:spacing w:before="60" w:after="80"/>
        <w:ind w:left="180" w:right="180"/>
        <w:jc w:val="both"/>
      </w:pPr>
      <w:r>
        <w:t>Mentor Signature</w:t>
      </w:r>
      <w:proofErr w:type="gramStart"/>
      <w:r>
        <w:t xml:space="preserve">: ___________________________     Date: </w:t>
      </w:r>
      <w:proofErr w:type="gramEnd"/>
      <w:r>
        <w:t>_______________</w:t>
      </w:r>
    </w:p>
    <w:p w14:paraId="3056BA1F" w14:textId="77777777" w:rsidR="00482A10" w:rsidRDefault="00482A10">
      <w:pPr>
        <w:spacing w:after="80"/>
      </w:pPr>
    </w:p>
    <w:p w14:paraId="5C3B2626" w14:textId="77777777" w:rsidR="001C178C" w:rsidRDefault="001C178C">
      <w:pPr>
        <w:spacing w:after="80"/>
      </w:pPr>
    </w:p>
    <w:p w14:paraId="216A5BF6" w14:textId="77777777" w:rsidR="001C178C" w:rsidRDefault="001C178C">
      <w:pPr>
        <w:spacing w:after="80"/>
      </w:pPr>
    </w:p>
    <w:p w14:paraId="7EF12B1E" w14:textId="77777777" w:rsidR="001C178C" w:rsidRDefault="001C178C">
      <w:pPr>
        <w:spacing w:after="80"/>
      </w:pPr>
    </w:p>
    <w:p w14:paraId="0A2F0F4E" w14:textId="77777777" w:rsidR="00482A10" w:rsidRDefault="00000000">
      <w:pPr>
        <w:pStyle w:val="Heading1"/>
        <w:shd w:val="clear" w:color="auto" w:fill="1F4E79"/>
        <w:ind w:left="180" w:right="180"/>
      </w:pPr>
      <w:r>
        <w:lastRenderedPageBreak/>
        <w:t>12. Declaration</w:t>
      </w:r>
    </w:p>
    <w:p w14:paraId="4A6AE738" w14:textId="77777777" w:rsidR="00482A10" w:rsidRDefault="00482A10">
      <w:pPr>
        <w:spacing w:after="80"/>
      </w:pPr>
    </w:p>
    <w:p w14:paraId="02353EEB" w14:textId="77777777" w:rsidR="00482A10" w:rsidRDefault="00000000">
      <w:pPr>
        <w:spacing w:before="60" w:after="80"/>
        <w:ind w:left="180" w:right="180"/>
        <w:jc w:val="both"/>
      </w:pPr>
      <w:r>
        <w:t xml:space="preserve">We hereby declare that this Mid Project Evaluation Report is a true and accurate representation of the work completed by our team as part of the </w:t>
      </w:r>
      <w:proofErr w:type="spellStart"/>
      <w:r>
        <w:t>ReviveAI</w:t>
      </w:r>
      <w:proofErr w:type="spellEnd"/>
      <w:r>
        <w:t xml:space="preserve"> MBA Capstone Project. All data, analysis, and findings presented herein are original and have not been submitted for assessment at any other institution. All external sources have been appropriately cited.</w:t>
      </w:r>
    </w:p>
    <w:p w14:paraId="4FBB5C3E" w14:textId="77777777" w:rsidR="00482A10" w:rsidRDefault="00482A1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482A10" w14:paraId="220C60D2" w14:textId="77777777">
        <w:tblPrEx>
          <w:tblCellMar>
            <w:top w:w="0" w:type="dxa"/>
            <w:bottom w:w="0" w:type="dxa"/>
          </w:tblCellMar>
        </w:tblPrEx>
        <w:trPr>
          <w:tblHeader/>
        </w:trPr>
        <w:tc>
          <w:tcPr>
            <w:tcW w:w="3120" w:type="dxa"/>
            <w:tcBorders>
              <w:top w:val="single" w:sz="1" w:space="0" w:color="C7D9EC"/>
              <w:left w:val="single" w:sz="1" w:space="0" w:color="C7D9EC"/>
              <w:bottom w:val="single" w:sz="1" w:space="0" w:color="C7D9EC"/>
              <w:right w:val="single" w:sz="1" w:space="0" w:color="C7D9EC"/>
            </w:tcBorders>
            <w:shd w:val="clear" w:color="auto" w:fill="1F4E79"/>
            <w:tcMar>
              <w:top w:w="100" w:type="dxa"/>
              <w:left w:w="150" w:type="dxa"/>
              <w:bottom w:w="100" w:type="dxa"/>
              <w:right w:w="150" w:type="dxa"/>
            </w:tcMar>
            <w:vAlign w:val="center"/>
          </w:tcPr>
          <w:p w14:paraId="61CE8A12" w14:textId="77777777" w:rsidR="00482A10" w:rsidRDefault="00000000">
            <w:pPr>
              <w:jc w:val="center"/>
            </w:pPr>
            <w:r>
              <w:rPr>
                <w:b/>
                <w:bCs/>
                <w:color w:val="FFFFFF"/>
              </w:rPr>
              <w:t>Team Member</w:t>
            </w:r>
          </w:p>
        </w:tc>
        <w:tc>
          <w:tcPr>
            <w:tcW w:w="3120" w:type="dxa"/>
            <w:tcBorders>
              <w:top w:val="single" w:sz="1" w:space="0" w:color="C7D9EC"/>
              <w:left w:val="single" w:sz="1" w:space="0" w:color="C7D9EC"/>
              <w:bottom w:val="single" w:sz="1" w:space="0" w:color="C7D9EC"/>
              <w:right w:val="single" w:sz="1" w:space="0" w:color="C7D9EC"/>
            </w:tcBorders>
            <w:shd w:val="clear" w:color="auto" w:fill="1F4E79"/>
            <w:tcMar>
              <w:top w:w="100" w:type="dxa"/>
              <w:left w:w="150" w:type="dxa"/>
              <w:bottom w:w="100" w:type="dxa"/>
              <w:right w:w="150" w:type="dxa"/>
            </w:tcMar>
            <w:vAlign w:val="center"/>
          </w:tcPr>
          <w:p w14:paraId="4B93B353" w14:textId="77777777" w:rsidR="00482A10" w:rsidRDefault="00000000">
            <w:pPr>
              <w:jc w:val="center"/>
            </w:pPr>
            <w:r>
              <w:rPr>
                <w:b/>
                <w:bCs/>
                <w:color w:val="FFFFFF"/>
              </w:rPr>
              <w:t>Signature</w:t>
            </w:r>
          </w:p>
        </w:tc>
        <w:tc>
          <w:tcPr>
            <w:tcW w:w="3120" w:type="dxa"/>
            <w:tcBorders>
              <w:top w:val="single" w:sz="1" w:space="0" w:color="C7D9EC"/>
              <w:left w:val="single" w:sz="1" w:space="0" w:color="C7D9EC"/>
              <w:bottom w:val="single" w:sz="1" w:space="0" w:color="C7D9EC"/>
              <w:right w:val="single" w:sz="1" w:space="0" w:color="C7D9EC"/>
            </w:tcBorders>
            <w:shd w:val="clear" w:color="auto" w:fill="1F4E79"/>
            <w:tcMar>
              <w:top w:w="100" w:type="dxa"/>
              <w:left w:w="150" w:type="dxa"/>
              <w:bottom w:w="100" w:type="dxa"/>
              <w:right w:w="150" w:type="dxa"/>
            </w:tcMar>
            <w:vAlign w:val="center"/>
          </w:tcPr>
          <w:p w14:paraId="7C53485F" w14:textId="77777777" w:rsidR="00482A10" w:rsidRDefault="00000000">
            <w:pPr>
              <w:jc w:val="center"/>
            </w:pPr>
            <w:r>
              <w:rPr>
                <w:b/>
                <w:bCs/>
                <w:color w:val="FFFFFF"/>
              </w:rPr>
              <w:t>Date</w:t>
            </w:r>
          </w:p>
        </w:tc>
      </w:tr>
      <w:tr w:rsidR="00482A10" w14:paraId="2DF8BA1E" w14:textId="77777777">
        <w:tblPrEx>
          <w:tblCellMar>
            <w:top w:w="0" w:type="dxa"/>
            <w:bottom w:w="0" w:type="dxa"/>
          </w:tblCellMar>
        </w:tblPrEx>
        <w:tc>
          <w:tcPr>
            <w:tcW w:w="312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4FEB18F4" w14:textId="77777777" w:rsidR="00482A10" w:rsidRDefault="00000000">
            <w:r>
              <w:t>Pedaprolu Sai Chanukya</w:t>
            </w:r>
          </w:p>
        </w:tc>
        <w:tc>
          <w:tcPr>
            <w:tcW w:w="3120" w:type="dxa"/>
            <w:tcBorders>
              <w:top w:val="single" w:sz="1" w:space="0" w:color="C7D9EC"/>
              <w:left w:val="single" w:sz="1" w:space="0" w:color="C7D9EC"/>
              <w:bottom w:val="single" w:sz="1" w:space="0" w:color="C7D9EC"/>
              <w:right w:val="single" w:sz="1" w:space="0" w:color="C7D9EC"/>
            </w:tcBorders>
            <w:shd w:val="clear" w:color="auto" w:fill="F2F7FC"/>
            <w:tcMar>
              <w:top w:w="100" w:type="dxa"/>
              <w:left w:w="150" w:type="dxa"/>
              <w:bottom w:w="100" w:type="dxa"/>
              <w:right w:w="150" w:type="dxa"/>
            </w:tcMar>
            <w:vAlign w:val="center"/>
          </w:tcPr>
          <w:p w14:paraId="0929191E" w14:textId="77777777" w:rsidR="00482A10" w:rsidRDefault="00482A10"/>
        </w:tc>
        <w:tc>
          <w:tcPr>
            <w:tcW w:w="3120" w:type="dxa"/>
            <w:tcBorders>
              <w:top w:val="single" w:sz="1" w:space="0" w:color="C7D9EC"/>
              <w:left w:val="single" w:sz="1" w:space="0" w:color="C7D9EC"/>
              <w:bottom w:val="single" w:sz="1" w:space="0" w:color="C7D9EC"/>
              <w:right w:val="single" w:sz="1" w:space="0" w:color="C7D9EC"/>
            </w:tcBorders>
            <w:shd w:val="clear" w:color="auto" w:fill="F2F7FC"/>
            <w:tcMar>
              <w:top w:w="100" w:type="dxa"/>
              <w:left w:w="150" w:type="dxa"/>
              <w:bottom w:w="100" w:type="dxa"/>
              <w:right w:w="150" w:type="dxa"/>
            </w:tcMar>
            <w:vAlign w:val="center"/>
          </w:tcPr>
          <w:p w14:paraId="08B54A86" w14:textId="77777777" w:rsidR="00482A10" w:rsidRDefault="00482A10"/>
        </w:tc>
      </w:tr>
      <w:tr w:rsidR="00482A10" w14:paraId="51A082F3" w14:textId="77777777">
        <w:tblPrEx>
          <w:tblCellMar>
            <w:top w:w="0" w:type="dxa"/>
            <w:bottom w:w="0" w:type="dxa"/>
          </w:tblCellMar>
        </w:tblPrEx>
        <w:tc>
          <w:tcPr>
            <w:tcW w:w="312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3A08D6A8" w14:textId="77777777" w:rsidR="00482A10" w:rsidRDefault="00000000">
            <w:r>
              <w:t>Alekhya Kalapatapu</w:t>
            </w:r>
          </w:p>
        </w:tc>
        <w:tc>
          <w:tcPr>
            <w:tcW w:w="3120" w:type="dxa"/>
            <w:tcBorders>
              <w:top w:val="single" w:sz="1" w:space="0" w:color="C7D9EC"/>
              <w:left w:val="single" w:sz="1" w:space="0" w:color="C7D9EC"/>
              <w:bottom w:val="single" w:sz="1" w:space="0" w:color="C7D9EC"/>
              <w:right w:val="single" w:sz="1" w:space="0" w:color="C7D9EC"/>
            </w:tcBorders>
            <w:shd w:val="clear" w:color="auto" w:fill="F2F7FC"/>
            <w:tcMar>
              <w:top w:w="100" w:type="dxa"/>
              <w:left w:w="150" w:type="dxa"/>
              <w:bottom w:w="100" w:type="dxa"/>
              <w:right w:w="150" w:type="dxa"/>
            </w:tcMar>
            <w:vAlign w:val="center"/>
          </w:tcPr>
          <w:p w14:paraId="001FC8FF" w14:textId="77777777" w:rsidR="00482A10" w:rsidRDefault="00482A10"/>
        </w:tc>
        <w:tc>
          <w:tcPr>
            <w:tcW w:w="3120" w:type="dxa"/>
            <w:tcBorders>
              <w:top w:val="single" w:sz="1" w:space="0" w:color="C7D9EC"/>
              <w:left w:val="single" w:sz="1" w:space="0" w:color="C7D9EC"/>
              <w:bottom w:val="single" w:sz="1" w:space="0" w:color="C7D9EC"/>
              <w:right w:val="single" w:sz="1" w:space="0" w:color="C7D9EC"/>
            </w:tcBorders>
            <w:shd w:val="clear" w:color="auto" w:fill="F2F7FC"/>
            <w:tcMar>
              <w:top w:w="100" w:type="dxa"/>
              <w:left w:w="150" w:type="dxa"/>
              <w:bottom w:w="100" w:type="dxa"/>
              <w:right w:w="150" w:type="dxa"/>
            </w:tcMar>
            <w:vAlign w:val="center"/>
          </w:tcPr>
          <w:p w14:paraId="5E6E8992" w14:textId="77777777" w:rsidR="00482A10" w:rsidRDefault="00482A10"/>
        </w:tc>
      </w:tr>
      <w:tr w:rsidR="00482A10" w14:paraId="656EE172" w14:textId="77777777">
        <w:tblPrEx>
          <w:tblCellMar>
            <w:top w:w="0" w:type="dxa"/>
            <w:bottom w:w="0" w:type="dxa"/>
          </w:tblCellMar>
        </w:tblPrEx>
        <w:tc>
          <w:tcPr>
            <w:tcW w:w="312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15CC957F" w14:textId="77777777" w:rsidR="00482A10" w:rsidRDefault="00000000">
            <w:proofErr w:type="spellStart"/>
            <w:r>
              <w:t>Nurubasha</w:t>
            </w:r>
            <w:proofErr w:type="spellEnd"/>
            <w:r>
              <w:t xml:space="preserve"> Jani Basha</w:t>
            </w:r>
          </w:p>
        </w:tc>
        <w:tc>
          <w:tcPr>
            <w:tcW w:w="3120" w:type="dxa"/>
            <w:tcBorders>
              <w:top w:val="single" w:sz="1" w:space="0" w:color="C7D9EC"/>
              <w:left w:val="single" w:sz="1" w:space="0" w:color="C7D9EC"/>
              <w:bottom w:val="single" w:sz="1" w:space="0" w:color="C7D9EC"/>
              <w:right w:val="single" w:sz="1" w:space="0" w:color="C7D9EC"/>
            </w:tcBorders>
            <w:shd w:val="clear" w:color="auto" w:fill="F2F7FC"/>
            <w:tcMar>
              <w:top w:w="100" w:type="dxa"/>
              <w:left w:w="150" w:type="dxa"/>
              <w:bottom w:w="100" w:type="dxa"/>
              <w:right w:w="150" w:type="dxa"/>
            </w:tcMar>
            <w:vAlign w:val="center"/>
          </w:tcPr>
          <w:p w14:paraId="648FEE38" w14:textId="77777777" w:rsidR="00482A10" w:rsidRDefault="00482A10"/>
        </w:tc>
        <w:tc>
          <w:tcPr>
            <w:tcW w:w="3120" w:type="dxa"/>
            <w:tcBorders>
              <w:top w:val="single" w:sz="1" w:space="0" w:color="C7D9EC"/>
              <w:left w:val="single" w:sz="1" w:space="0" w:color="C7D9EC"/>
              <w:bottom w:val="single" w:sz="1" w:space="0" w:color="C7D9EC"/>
              <w:right w:val="single" w:sz="1" w:space="0" w:color="C7D9EC"/>
            </w:tcBorders>
            <w:shd w:val="clear" w:color="auto" w:fill="F2F7FC"/>
            <w:tcMar>
              <w:top w:w="100" w:type="dxa"/>
              <w:left w:w="150" w:type="dxa"/>
              <w:bottom w:w="100" w:type="dxa"/>
              <w:right w:w="150" w:type="dxa"/>
            </w:tcMar>
            <w:vAlign w:val="center"/>
          </w:tcPr>
          <w:p w14:paraId="00B2C652" w14:textId="77777777" w:rsidR="00482A10" w:rsidRDefault="00482A10"/>
        </w:tc>
      </w:tr>
      <w:tr w:rsidR="00482A10" w14:paraId="7ED1D125" w14:textId="77777777">
        <w:tblPrEx>
          <w:tblCellMar>
            <w:top w:w="0" w:type="dxa"/>
            <w:bottom w:w="0" w:type="dxa"/>
          </w:tblCellMar>
        </w:tblPrEx>
        <w:tc>
          <w:tcPr>
            <w:tcW w:w="312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69CBD251" w14:textId="77777777" w:rsidR="00482A10" w:rsidRDefault="00000000">
            <w:r>
              <w:t>Manjunath L</w:t>
            </w:r>
          </w:p>
        </w:tc>
        <w:tc>
          <w:tcPr>
            <w:tcW w:w="3120" w:type="dxa"/>
            <w:tcBorders>
              <w:top w:val="single" w:sz="1" w:space="0" w:color="C7D9EC"/>
              <w:left w:val="single" w:sz="1" w:space="0" w:color="C7D9EC"/>
              <w:bottom w:val="single" w:sz="1" w:space="0" w:color="C7D9EC"/>
              <w:right w:val="single" w:sz="1" w:space="0" w:color="C7D9EC"/>
            </w:tcBorders>
            <w:shd w:val="clear" w:color="auto" w:fill="F2F7FC"/>
            <w:tcMar>
              <w:top w:w="100" w:type="dxa"/>
              <w:left w:w="150" w:type="dxa"/>
              <w:bottom w:w="100" w:type="dxa"/>
              <w:right w:w="150" w:type="dxa"/>
            </w:tcMar>
            <w:vAlign w:val="center"/>
          </w:tcPr>
          <w:p w14:paraId="4B50550D" w14:textId="77777777" w:rsidR="00482A10" w:rsidRDefault="00482A10"/>
        </w:tc>
        <w:tc>
          <w:tcPr>
            <w:tcW w:w="3120" w:type="dxa"/>
            <w:tcBorders>
              <w:top w:val="single" w:sz="1" w:space="0" w:color="C7D9EC"/>
              <w:left w:val="single" w:sz="1" w:space="0" w:color="C7D9EC"/>
              <w:bottom w:val="single" w:sz="1" w:space="0" w:color="C7D9EC"/>
              <w:right w:val="single" w:sz="1" w:space="0" w:color="C7D9EC"/>
            </w:tcBorders>
            <w:shd w:val="clear" w:color="auto" w:fill="F2F7FC"/>
            <w:tcMar>
              <w:top w:w="100" w:type="dxa"/>
              <w:left w:w="150" w:type="dxa"/>
              <w:bottom w:w="100" w:type="dxa"/>
              <w:right w:w="150" w:type="dxa"/>
            </w:tcMar>
            <w:vAlign w:val="center"/>
          </w:tcPr>
          <w:p w14:paraId="63DBB594" w14:textId="77777777" w:rsidR="00482A10" w:rsidRDefault="00482A10"/>
        </w:tc>
      </w:tr>
      <w:tr w:rsidR="00482A10" w14:paraId="6DCF5A4E" w14:textId="77777777">
        <w:tblPrEx>
          <w:tblCellMar>
            <w:top w:w="0" w:type="dxa"/>
            <w:bottom w:w="0" w:type="dxa"/>
          </w:tblCellMar>
        </w:tblPrEx>
        <w:tc>
          <w:tcPr>
            <w:tcW w:w="312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5251653D" w14:textId="77777777" w:rsidR="00482A10" w:rsidRDefault="00000000">
            <w:r>
              <w:t>Sudhanshu Sekhara Sahu</w:t>
            </w:r>
          </w:p>
        </w:tc>
        <w:tc>
          <w:tcPr>
            <w:tcW w:w="3120" w:type="dxa"/>
            <w:tcBorders>
              <w:top w:val="single" w:sz="1" w:space="0" w:color="C7D9EC"/>
              <w:left w:val="single" w:sz="1" w:space="0" w:color="C7D9EC"/>
              <w:bottom w:val="single" w:sz="1" w:space="0" w:color="C7D9EC"/>
              <w:right w:val="single" w:sz="1" w:space="0" w:color="C7D9EC"/>
            </w:tcBorders>
            <w:shd w:val="clear" w:color="auto" w:fill="F2F7FC"/>
            <w:tcMar>
              <w:top w:w="100" w:type="dxa"/>
              <w:left w:w="150" w:type="dxa"/>
              <w:bottom w:w="100" w:type="dxa"/>
              <w:right w:w="150" w:type="dxa"/>
            </w:tcMar>
            <w:vAlign w:val="center"/>
          </w:tcPr>
          <w:p w14:paraId="17A5A51D" w14:textId="77777777" w:rsidR="00482A10" w:rsidRDefault="00482A10"/>
        </w:tc>
        <w:tc>
          <w:tcPr>
            <w:tcW w:w="3120" w:type="dxa"/>
            <w:tcBorders>
              <w:top w:val="single" w:sz="1" w:space="0" w:color="C7D9EC"/>
              <w:left w:val="single" w:sz="1" w:space="0" w:color="C7D9EC"/>
              <w:bottom w:val="single" w:sz="1" w:space="0" w:color="C7D9EC"/>
              <w:right w:val="single" w:sz="1" w:space="0" w:color="C7D9EC"/>
            </w:tcBorders>
            <w:shd w:val="clear" w:color="auto" w:fill="F2F7FC"/>
            <w:tcMar>
              <w:top w:w="100" w:type="dxa"/>
              <w:left w:w="150" w:type="dxa"/>
              <w:bottom w:w="100" w:type="dxa"/>
              <w:right w:w="150" w:type="dxa"/>
            </w:tcMar>
            <w:vAlign w:val="center"/>
          </w:tcPr>
          <w:p w14:paraId="48BBF5BE" w14:textId="77777777" w:rsidR="00482A10" w:rsidRDefault="00482A10"/>
        </w:tc>
      </w:tr>
      <w:tr w:rsidR="00482A10" w14:paraId="0D7E0ADC" w14:textId="77777777">
        <w:tblPrEx>
          <w:tblCellMar>
            <w:top w:w="0" w:type="dxa"/>
            <w:bottom w:w="0" w:type="dxa"/>
          </w:tblCellMar>
        </w:tblPrEx>
        <w:tc>
          <w:tcPr>
            <w:tcW w:w="3120" w:type="dxa"/>
            <w:tcBorders>
              <w:top w:val="single" w:sz="1" w:space="0" w:color="C7D9EC"/>
              <w:left w:val="single" w:sz="1" w:space="0" w:color="C7D9EC"/>
              <w:bottom w:val="single" w:sz="1" w:space="0" w:color="C7D9EC"/>
              <w:right w:val="single" w:sz="1" w:space="0" w:color="C7D9EC"/>
            </w:tcBorders>
            <w:shd w:val="clear" w:color="auto" w:fill="FFFFFF"/>
            <w:tcMar>
              <w:top w:w="100" w:type="dxa"/>
              <w:left w:w="150" w:type="dxa"/>
              <w:bottom w:w="100" w:type="dxa"/>
              <w:right w:w="150" w:type="dxa"/>
            </w:tcMar>
            <w:vAlign w:val="center"/>
          </w:tcPr>
          <w:p w14:paraId="46C84BD6" w14:textId="77777777" w:rsidR="00482A10" w:rsidRDefault="00000000">
            <w:r>
              <w:t>Ramnath Naveen</w:t>
            </w:r>
          </w:p>
        </w:tc>
        <w:tc>
          <w:tcPr>
            <w:tcW w:w="3120" w:type="dxa"/>
            <w:tcBorders>
              <w:top w:val="single" w:sz="1" w:space="0" w:color="C7D9EC"/>
              <w:left w:val="single" w:sz="1" w:space="0" w:color="C7D9EC"/>
              <w:bottom w:val="single" w:sz="1" w:space="0" w:color="C7D9EC"/>
              <w:right w:val="single" w:sz="1" w:space="0" w:color="C7D9EC"/>
            </w:tcBorders>
            <w:shd w:val="clear" w:color="auto" w:fill="F2F7FC"/>
            <w:tcMar>
              <w:top w:w="100" w:type="dxa"/>
              <w:left w:w="150" w:type="dxa"/>
              <w:bottom w:w="100" w:type="dxa"/>
              <w:right w:w="150" w:type="dxa"/>
            </w:tcMar>
            <w:vAlign w:val="center"/>
          </w:tcPr>
          <w:p w14:paraId="0D1220FE" w14:textId="77777777" w:rsidR="00482A10" w:rsidRDefault="00482A10"/>
        </w:tc>
        <w:tc>
          <w:tcPr>
            <w:tcW w:w="3120" w:type="dxa"/>
            <w:tcBorders>
              <w:top w:val="single" w:sz="1" w:space="0" w:color="C7D9EC"/>
              <w:left w:val="single" w:sz="1" w:space="0" w:color="C7D9EC"/>
              <w:bottom w:val="single" w:sz="1" w:space="0" w:color="C7D9EC"/>
              <w:right w:val="single" w:sz="1" w:space="0" w:color="C7D9EC"/>
            </w:tcBorders>
            <w:shd w:val="clear" w:color="auto" w:fill="F2F7FC"/>
            <w:tcMar>
              <w:top w:w="100" w:type="dxa"/>
              <w:left w:w="150" w:type="dxa"/>
              <w:bottom w:w="100" w:type="dxa"/>
              <w:right w:w="150" w:type="dxa"/>
            </w:tcMar>
            <w:vAlign w:val="center"/>
          </w:tcPr>
          <w:p w14:paraId="0B88785C" w14:textId="77777777" w:rsidR="00482A10" w:rsidRDefault="00482A10"/>
        </w:tc>
      </w:tr>
    </w:tbl>
    <w:p w14:paraId="37735E8F" w14:textId="77777777" w:rsidR="00482A10" w:rsidRDefault="00482A10">
      <w:pPr>
        <w:spacing w:after="80"/>
      </w:pPr>
    </w:p>
    <w:sectPr w:rsidR="00482A10">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DE391" w14:textId="77777777" w:rsidR="002C2847" w:rsidRDefault="002C2847">
      <w:r>
        <w:separator/>
      </w:r>
    </w:p>
  </w:endnote>
  <w:endnote w:type="continuationSeparator" w:id="0">
    <w:p w14:paraId="5F8E2485" w14:textId="77777777" w:rsidR="002C2847" w:rsidRDefault="002C28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3AF5E" w14:textId="59C53672" w:rsidR="00482A10" w:rsidRDefault="00000000">
    <w:pPr>
      <w:pBdr>
        <w:top w:val="single" w:sz="4" w:space="4" w:color="2E75B6"/>
      </w:pBdr>
      <w:tabs>
        <w:tab w:val="right" w:pos="9360"/>
      </w:tabs>
    </w:pPr>
    <w:r>
      <w:rPr>
        <w:color w:val="888888"/>
        <w:sz w:val="16"/>
        <w:szCs w:val="16"/>
      </w:rPr>
      <w:tab/>
      <w:t xml:space="preserve">Page </w:t>
    </w:r>
    <w:r>
      <w:fldChar w:fldCharType="begin"/>
    </w:r>
    <w:r>
      <w:instrText>PAGE</w:instrText>
    </w:r>
    <w:r>
      <w:fldChar w:fldCharType="separate"/>
    </w:r>
    <w:r w:rsidR="002C640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8D6BD" w14:textId="77777777" w:rsidR="002C2847" w:rsidRDefault="002C2847">
      <w:r>
        <w:separator/>
      </w:r>
    </w:p>
  </w:footnote>
  <w:footnote w:type="continuationSeparator" w:id="0">
    <w:p w14:paraId="2AEEF5C2" w14:textId="77777777" w:rsidR="002C2847" w:rsidRDefault="002C28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47A13" w14:textId="6B9EA25B" w:rsidR="00482A10" w:rsidRDefault="00000000">
    <w:pPr>
      <w:pBdr>
        <w:bottom w:val="single" w:sz="4" w:space="4" w:color="2E75B6"/>
      </w:pBdr>
      <w:tabs>
        <w:tab w:val="right" w:pos="9360"/>
      </w:tabs>
    </w:pPr>
    <w:proofErr w:type="spellStart"/>
    <w:r>
      <w:rPr>
        <w:b/>
        <w:bCs/>
        <w:color w:val="1F4E79"/>
        <w:sz w:val="18"/>
        <w:szCs w:val="18"/>
      </w:rPr>
      <w:t>ReviveAI</w:t>
    </w:r>
    <w:proofErr w:type="spellEnd"/>
    <w:r>
      <w:rPr>
        <w:b/>
        <w:bCs/>
        <w:color w:val="1F4E79"/>
        <w:sz w:val="18"/>
        <w:szCs w:val="18"/>
      </w:rPr>
      <w:t xml:space="preserve"> — Mid Project Evaluation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736A86"/>
    <w:multiLevelType w:val="hybridMultilevel"/>
    <w:tmpl w:val="BCA48F62"/>
    <w:lvl w:ilvl="0" w:tplc="1CDEC562">
      <w:start w:val="1"/>
      <w:numFmt w:val="bullet"/>
      <w:lvlText w:val="●"/>
      <w:lvlJc w:val="left"/>
      <w:pPr>
        <w:ind w:left="720" w:hanging="360"/>
      </w:pPr>
    </w:lvl>
    <w:lvl w:ilvl="1" w:tplc="F28EF39E">
      <w:start w:val="1"/>
      <w:numFmt w:val="bullet"/>
      <w:lvlText w:val="○"/>
      <w:lvlJc w:val="left"/>
      <w:pPr>
        <w:ind w:left="1440" w:hanging="360"/>
      </w:pPr>
    </w:lvl>
    <w:lvl w:ilvl="2" w:tplc="78141586">
      <w:start w:val="1"/>
      <w:numFmt w:val="bullet"/>
      <w:lvlText w:val="■"/>
      <w:lvlJc w:val="left"/>
      <w:pPr>
        <w:ind w:left="2160" w:hanging="360"/>
      </w:pPr>
    </w:lvl>
    <w:lvl w:ilvl="3" w:tplc="0720C2CE">
      <w:start w:val="1"/>
      <w:numFmt w:val="bullet"/>
      <w:lvlText w:val="●"/>
      <w:lvlJc w:val="left"/>
      <w:pPr>
        <w:ind w:left="2880" w:hanging="360"/>
      </w:pPr>
    </w:lvl>
    <w:lvl w:ilvl="4" w:tplc="DE8AE8C8">
      <w:start w:val="1"/>
      <w:numFmt w:val="bullet"/>
      <w:lvlText w:val="○"/>
      <w:lvlJc w:val="left"/>
      <w:pPr>
        <w:ind w:left="3600" w:hanging="360"/>
      </w:pPr>
    </w:lvl>
    <w:lvl w:ilvl="5" w:tplc="F8C2BC20">
      <w:start w:val="1"/>
      <w:numFmt w:val="bullet"/>
      <w:lvlText w:val="■"/>
      <w:lvlJc w:val="left"/>
      <w:pPr>
        <w:ind w:left="4320" w:hanging="360"/>
      </w:pPr>
    </w:lvl>
    <w:lvl w:ilvl="6" w:tplc="99CCB866">
      <w:start w:val="1"/>
      <w:numFmt w:val="bullet"/>
      <w:lvlText w:val="●"/>
      <w:lvlJc w:val="left"/>
      <w:pPr>
        <w:ind w:left="5040" w:hanging="360"/>
      </w:pPr>
    </w:lvl>
    <w:lvl w:ilvl="7" w:tplc="CDAE48E2">
      <w:start w:val="1"/>
      <w:numFmt w:val="bullet"/>
      <w:lvlText w:val="●"/>
      <w:lvlJc w:val="left"/>
      <w:pPr>
        <w:ind w:left="5760" w:hanging="360"/>
      </w:pPr>
    </w:lvl>
    <w:lvl w:ilvl="8" w:tplc="9CE81CC2">
      <w:start w:val="1"/>
      <w:numFmt w:val="bullet"/>
      <w:lvlText w:val="●"/>
      <w:lvlJc w:val="left"/>
      <w:pPr>
        <w:ind w:left="6480" w:hanging="360"/>
      </w:pPr>
    </w:lvl>
  </w:abstractNum>
  <w:abstractNum w:abstractNumId="1" w15:restartNumberingAfterBreak="0">
    <w:nsid w:val="7D8A7B1C"/>
    <w:multiLevelType w:val="hybridMultilevel"/>
    <w:tmpl w:val="582CE12C"/>
    <w:lvl w:ilvl="0" w:tplc="F530EAF8">
      <w:start w:val="1"/>
      <w:numFmt w:val="bullet"/>
      <w:lvlText w:val="●"/>
      <w:lvlJc w:val="left"/>
      <w:pPr>
        <w:ind w:left="540" w:hanging="360"/>
      </w:pPr>
      <w:rPr>
        <w:color w:val="2E75B6"/>
      </w:rPr>
    </w:lvl>
    <w:lvl w:ilvl="1" w:tplc="B3A8CD00">
      <w:start w:val="1"/>
      <w:numFmt w:val="bullet"/>
      <w:lvlText w:val="○"/>
      <w:lvlJc w:val="left"/>
      <w:pPr>
        <w:ind w:left="900" w:hanging="360"/>
      </w:pPr>
      <w:rPr>
        <w:color w:val="888888"/>
      </w:rPr>
    </w:lvl>
    <w:lvl w:ilvl="2" w:tplc="F6E43416">
      <w:numFmt w:val="decimal"/>
      <w:lvlText w:val=""/>
      <w:lvlJc w:val="left"/>
    </w:lvl>
    <w:lvl w:ilvl="3" w:tplc="8730A004">
      <w:numFmt w:val="decimal"/>
      <w:lvlText w:val=""/>
      <w:lvlJc w:val="left"/>
    </w:lvl>
    <w:lvl w:ilvl="4" w:tplc="64709334">
      <w:numFmt w:val="decimal"/>
      <w:lvlText w:val=""/>
      <w:lvlJc w:val="left"/>
    </w:lvl>
    <w:lvl w:ilvl="5" w:tplc="DEBA40CE">
      <w:numFmt w:val="decimal"/>
      <w:lvlText w:val=""/>
      <w:lvlJc w:val="left"/>
    </w:lvl>
    <w:lvl w:ilvl="6" w:tplc="89F4E0D0">
      <w:numFmt w:val="decimal"/>
      <w:lvlText w:val=""/>
      <w:lvlJc w:val="left"/>
    </w:lvl>
    <w:lvl w:ilvl="7" w:tplc="3C04CB4E">
      <w:numFmt w:val="decimal"/>
      <w:lvlText w:val=""/>
      <w:lvlJc w:val="left"/>
    </w:lvl>
    <w:lvl w:ilvl="8" w:tplc="F054679C">
      <w:numFmt w:val="decimal"/>
      <w:lvlText w:val=""/>
      <w:lvlJc w:val="left"/>
    </w:lvl>
  </w:abstractNum>
  <w:num w:numId="1" w16cid:durableId="646856000">
    <w:abstractNumId w:val="0"/>
    <w:lvlOverride w:ilvl="0">
      <w:startOverride w:val="1"/>
    </w:lvlOverride>
  </w:num>
  <w:num w:numId="2" w16cid:durableId="10695730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2A10"/>
    <w:rsid w:val="001C178C"/>
    <w:rsid w:val="002C2847"/>
    <w:rsid w:val="002C6404"/>
    <w:rsid w:val="00482A10"/>
    <w:rsid w:val="00746871"/>
    <w:rsid w:val="00D728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130D4"/>
  <w15:docId w15:val="{648EB73E-D3E7-4233-B9AD-9525838D7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2E"/>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FFFFFF"/>
      <w:sz w:val="28"/>
      <w:szCs w:val="28"/>
    </w:rPr>
  </w:style>
  <w:style w:type="paragraph" w:styleId="Heading2">
    <w:name w:val="heading 2"/>
    <w:uiPriority w:val="9"/>
    <w:unhideWhenUsed/>
    <w:qFormat/>
    <w:pPr>
      <w:spacing w:before="240" w:after="100"/>
      <w:outlineLvl w:val="1"/>
    </w:pPr>
    <w:rPr>
      <w:b/>
      <w:bCs/>
      <w:color w:val="1F4E7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C6404"/>
    <w:pPr>
      <w:tabs>
        <w:tab w:val="center" w:pos="4680"/>
        <w:tab w:val="right" w:pos="9360"/>
      </w:tabs>
    </w:pPr>
  </w:style>
  <w:style w:type="character" w:customStyle="1" w:styleId="HeaderChar">
    <w:name w:val="Header Char"/>
    <w:basedOn w:val="DefaultParagraphFont"/>
    <w:link w:val="Header"/>
    <w:uiPriority w:val="99"/>
    <w:rsid w:val="002C6404"/>
  </w:style>
  <w:style w:type="paragraph" w:styleId="Footer">
    <w:name w:val="footer"/>
    <w:basedOn w:val="Normal"/>
    <w:link w:val="FooterChar"/>
    <w:uiPriority w:val="99"/>
    <w:unhideWhenUsed/>
    <w:rsid w:val="002C6404"/>
    <w:pPr>
      <w:tabs>
        <w:tab w:val="center" w:pos="4680"/>
        <w:tab w:val="right" w:pos="9360"/>
      </w:tabs>
    </w:pPr>
  </w:style>
  <w:style w:type="character" w:customStyle="1" w:styleId="FooterChar">
    <w:name w:val="Footer Char"/>
    <w:basedOn w:val="DefaultParagraphFont"/>
    <w:link w:val="Footer"/>
    <w:uiPriority w:val="99"/>
    <w:rsid w:val="002C64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9</Pages>
  <Words>2098</Words>
  <Characters>11963</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 Chanukya Pedaprolu</cp:lastModifiedBy>
  <cp:revision>2</cp:revision>
  <dcterms:created xsi:type="dcterms:W3CDTF">2026-04-13T13:38:00Z</dcterms:created>
  <dcterms:modified xsi:type="dcterms:W3CDTF">2026-04-13T15:29:00Z</dcterms:modified>
</cp:coreProperties>
</file>