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composite-page-77"/>
    <w:bookmarkStart w:id="75" w:name="review-questions"/>
    <w:p>
      <w:pPr>
        <w:pStyle w:val="Heading2"/>
      </w:pPr>
      <w:r>
        <w:t xml:space="preserve">Review Questions</w:t>
      </w:r>
    </w:p>
    <w:bookmarkStart w:id="30" w:name="fs-id1765034"/>
    <w:bookmarkStart w:id="21" w:name="fs-id2030074"/>
    <w:bookmarkStart w:id="20" w:name="fs-id1422844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major section of the neurological exam is</w:t>
      </w:r>
      <w:r>
        <w:t xml:space="preserve"> </w:t>
      </w:r>
      <w:r>
        <w:rPr>
          <w:iCs/>
          <w:i/>
        </w:rPr>
        <w:t xml:space="preserve">most likely</w:t>
      </w:r>
      <w:r>
        <w:t xml:space="preserve"> </w:t>
      </w:r>
      <w:r>
        <w:t xml:space="preserve">to reveal damage to the cerebellum?</w:t>
      </w:r>
    </w:p>
    <w:p>
      <w:pPr>
        <w:numPr>
          <w:ilvl w:val="0"/>
          <w:numId w:val="1001"/>
        </w:numPr>
        <w:pStyle w:val="Compact"/>
      </w:pPr>
      <w:r>
        <w:t xml:space="preserve">cranial nerve exam</w:t>
      </w:r>
    </w:p>
    <w:p>
      <w:pPr>
        <w:numPr>
          <w:ilvl w:val="0"/>
          <w:numId w:val="1001"/>
        </w:numPr>
        <w:pStyle w:val="Compact"/>
      </w:pPr>
      <w:r>
        <w:t xml:space="preserve">mental status exam</w:t>
      </w:r>
    </w:p>
    <w:p>
      <w:pPr>
        <w:numPr>
          <w:ilvl w:val="0"/>
          <w:numId w:val="1001"/>
        </w:numPr>
        <w:pStyle w:val="Compact"/>
      </w:pPr>
      <w:r>
        <w:t xml:space="preserve">sensory exam</w:t>
      </w:r>
    </w:p>
    <w:p>
      <w:pPr>
        <w:numPr>
          <w:ilvl w:val="0"/>
          <w:numId w:val="1001"/>
        </w:numPr>
        <w:pStyle w:val="Compact"/>
      </w:pPr>
      <w:r>
        <w:t xml:space="preserve">coordination exam</w:t>
      </w:r>
    </w:p>
    <w:bookmarkEnd w:id="20"/>
    <w:bookmarkEnd w:id="21"/>
    <w:bookmarkStart w:id="23" w:name="fs-id2602113"/>
    <w:bookmarkStart w:id="22" w:name="fs-id2058424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function would</w:t>
      </w:r>
      <w:r>
        <w:t xml:space="preserve"> </w:t>
      </w:r>
      <w:r>
        <w:rPr>
          <w:iCs/>
          <w:i/>
        </w:rPr>
        <w:t xml:space="preserve">most likely</w:t>
      </w:r>
      <w:r>
        <w:t xml:space="preserve"> </w:t>
      </w:r>
      <w:r>
        <w:t xml:space="preserve">be affected by a restriction of a blood vessel in the cerebral cortex?</w:t>
      </w:r>
    </w:p>
    <w:p>
      <w:pPr>
        <w:numPr>
          <w:ilvl w:val="0"/>
          <w:numId w:val="1002"/>
        </w:numPr>
        <w:pStyle w:val="Compact"/>
      </w:pPr>
      <w:r>
        <w:t xml:space="preserve">language</w:t>
      </w:r>
    </w:p>
    <w:p>
      <w:pPr>
        <w:numPr>
          <w:ilvl w:val="0"/>
          <w:numId w:val="1002"/>
        </w:numPr>
        <w:pStyle w:val="Compact"/>
      </w:pPr>
      <w:r>
        <w:t xml:space="preserve">gait</w:t>
      </w:r>
    </w:p>
    <w:p>
      <w:pPr>
        <w:numPr>
          <w:ilvl w:val="0"/>
          <w:numId w:val="1002"/>
        </w:numPr>
        <w:pStyle w:val="Compact"/>
      </w:pPr>
      <w:r>
        <w:t xml:space="preserve">facial expressions</w:t>
      </w:r>
    </w:p>
    <w:p>
      <w:pPr>
        <w:numPr>
          <w:ilvl w:val="0"/>
          <w:numId w:val="1002"/>
        </w:numPr>
        <w:pStyle w:val="Compact"/>
      </w:pPr>
      <w:r>
        <w:t xml:space="preserve">knee-jerk reflex</w:t>
      </w:r>
    </w:p>
    <w:bookmarkEnd w:id="22"/>
    <w:bookmarkEnd w:id="23"/>
    <w:bookmarkStart w:id="25" w:name="fs-id1638408"/>
    <w:bookmarkStart w:id="24" w:name="fs-id1725206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major section of the neurological exam includes subtests that are sometimes considered a separate set of tests concerned with walking?</w:t>
      </w:r>
    </w:p>
    <w:p>
      <w:pPr>
        <w:numPr>
          <w:ilvl w:val="0"/>
          <w:numId w:val="1003"/>
        </w:numPr>
        <w:pStyle w:val="Compact"/>
      </w:pPr>
      <w:r>
        <w:t xml:space="preserve">mental status exam</w:t>
      </w:r>
    </w:p>
    <w:p>
      <w:pPr>
        <w:numPr>
          <w:ilvl w:val="0"/>
          <w:numId w:val="1003"/>
        </w:numPr>
        <w:pStyle w:val="Compact"/>
      </w:pPr>
      <w:r>
        <w:t xml:space="preserve">cranial nerve exam</w:t>
      </w:r>
    </w:p>
    <w:p>
      <w:pPr>
        <w:numPr>
          <w:ilvl w:val="0"/>
          <w:numId w:val="1003"/>
        </w:numPr>
        <w:pStyle w:val="Compact"/>
      </w:pPr>
      <w:r>
        <w:t xml:space="preserve">coordination exam</w:t>
      </w:r>
    </w:p>
    <w:p>
      <w:pPr>
        <w:numPr>
          <w:ilvl w:val="0"/>
          <w:numId w:val="1003"/>
        </w:numPr>
        <w:pStyle w:val="Compact"/>
      </w:pPr>
      <w:r>
        <w:t xml:space="preserve">sensory exam</w:t>
      </w:r>
    </w:p>
    <w:bookmarkEnd w:id="24"/>
    <w:bookmarkEnd w:id="25"/>
    <w:bookmarkStart w:id="27" w:name="fs-id1335873"/>
    <w:bookmarkStart w:id="26" w:name="fs-id1409532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Memory, emotional, language, and sensorimotor deficits together are</w:t>
      </w:r>
      <w:r>
        <w:t xml:space="preserve"> </w:t>
      </w:r>
      <w:r>
        <w:rPr>
          <w:iCs/>
          <w:i/>
        </w:rPr>
        <w:t xml:space="preserve">most likely</w:t>
      </w:r>
      <w:r>
        <w:t xml:space="preserve"> </w:t>
      </w:r>
      <w:r>
        <w:t xml:space="preserve">the result of what kind of damage?</w:t>
      </w:r>
    </w:p>
    <w:p>
      <w:pPr>
        <w:numPr>
          <w:ilvl w:val="0"/>
          <w:numId w:val="1004"/>
        </w:numPr>
        <w:pStyle w:val="Compact"/>
      </w:pPr>
      <w:r>
        <w:t xml:space="preserve">stroke</w:t>
      </w:r>
    </w:p>
    <w:p>
      <w:pPr>
        <w:numPr>
          <w:ilvl w:val="0"/>
          <w:numId w:val="1004"/>
        </w:numPr>
        <w:pStyle w:val="Compact"/>
      </w:pPr>
      <w:r>
        <w:t xml:space="preserve">developmental disorder</w:t>
      </w:r>
    </w:p>
    <w:p>
      <w:pPr>
        <w:numPr>
          <w:ilvl w:val="0"/>
          <w:numId w:val="1004"/>
        </w:numPr>
        <w:pStyle w:val="Compact"/>
      </w:pPr>
      <w:r>
        <w:t xml:space="preserve">whiplash</w:t>
      </w:r>
    </w:p>
    <w:p>
      <w:pPr>
        <w:numPr>
          <w:ilvl w:val="0"/>
          <w:numId w:val="1004"/>
        </w:numPr>
        <w:pStyle w:val="Compact"/>
      </w:pPr>
      <w:r>
        <w:t xml:space="preserve">gunshot wound</w:t>
      </w:r>
    </w:p>
    <w:bookmarkEnd w:id="26"/>
    <w:bookmarkEnd w:id="27"/>
    <w:bookmarkStart w:id="29" w:name="fs-id2737161"/>
    <w:bookmarkStart w:id="28" w:name="fs-id2521774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Where is language function localized in the majority of people?</w:t>
      </w:r>
    </w:p>
    <w:p>
      <w:pPr>
        <w:numPr>
          <w:ilvl w:val="0"/>
          <w:numId w:val="1005"/>
        </w:numPr>
        <w:pStyle w:val="Compact"/>
      </w:pPr>
      <w:r>
        <w:t xml:space="preserve">cerebellum</w:t>
      </w:r>
    </w:p>
    <w:p>
      <w:pPr>
        <w:numPr>
          <w:ilvl w:val="0"/>
          <w:numId w:val="1005"/>
        </w:numPr>
        <w:pStyle w:val="Compact"/>
      </w:pPr>
      <w:r>
        <w:t xml:space="preserve">right cerebral hemisphere</w:t>
      </w:r>
    </w:p>
    <w:p>
      <w:pPr>
        <w:numPr>
          <w:ilvl w:val="0"/>
          <w:numId w:val="1005"/>
        </w:numPr>
        <w:pStyle w:val="Compact"/>
      </w:pPr>
      <w:r>
        <w:t xml:space="preserve">hippocampus</w:t>
      </w:r>
    </w:p>
    <w:p>
      <w:pPr>
        <w:numPr>
          <w:ilvl w:val="0"/>
          <w:numId w:val="1005"/>
        </w:numPr>
        <w:pStyle w:val="Compact"/>
      </w:pPr>
      <w:r>
        <w:t xml:space="preserve">left cerebral hemisphere</w:t>
      </w:r>
    </w:p>
    <w:bookmarkEnd w:id="28"/>
    <w:bookmarkEnd w:id="29"/>
    <w:bookmarkEnd w:id="30"/>
    <w:bookmarkStart w:id="41" w:name="fs-id2797412"/>
    <w:bookmarkStart w:id="32" w:name="fs-id2096768"/>
    <w:bookmarkStart w:id="31" w:name="fs-id2660968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could be elements of cytoarchitecture, as related to Brodmann’s microscopic studies of the cerebral cortex?</w:t>
      </w:r>
    </w:p>
    <w:p>
      <w:pPr>
        <w:numPr>
          <w:ilvl w:val="0"/>
          <w:numId w:val="1006"/>
        </w:numPr>
        <w:pStyle w:val="Compact"/>
      </w:pPr>
      <w:r>
        <w:t xml:space="preserve">connections to the cerebellum</w:t>
      </w:r>
    </w:p>
    <w:p>
      <w:pPr>
        <w:numPr>
          <w:ilvl w:val="0"/>
          <w:numId w:val="1006"/>
        </w:numPr>
        <w:pStyle w:val="Compact"/>
      </w:pPr>
      <w:r>
        <w:t xml:space="preserve">activation by visual stimuli</w:t>
      </w:r>
    </w:p>
    <w:p>
      <w:pPr>
        <w:numPr>
          <w:ilvl w:val="0"/>
          <w:numId w:val="1006"/>
        </w:numPr>
        <w:pStyle w:val="Compact"/>
      </w:pPr>
      <w:r>
        <w:t xml:space="preserve">number of neurons per square millimeter</w:t>
      </w:r>
    </w:p>
    <w:p>
      <w:pPr>
        <w:numPr>
          <w:ilvl w:val="0"/>
          <w:numId w:val="1006"/>
        </w:numPr>
        <w:pStyle w:val="Compact"/>
      </w:pPr>
      <w:r>
        <w:t xml:space="preserve">number of gyri or sulci</w:t>
      </w:r>
    </w:p>
    <w:bookmarkEnd w:id="31"/>
    <w:bookmarkEnd w:id="32"/>
    <w:bookmarkStart w:id="34" w:name="fs-id1971768"/>
    <w:bookmarkStart w:id="33" w:name="fs-id1435969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could be a multimodal integrative area?</w:t>
      </w:r>
    </w:p>
    <w:p>
      <w:pPr>
        <w:numPr>
          <w:ilvl w:val="0"/>
          <w:numId w:val="1007"/>
        </w:numPr>
        <w:pStyle w:val="Compact"/>
      </w:pPr>
      <w:r>
        <w:t xml:space="preserve">primary visual cortex</w:t>
      </w:r>
    </w:p>
    <w:p>
      <w:pPr>
        <w:numPr>
          <w:ilvl w:val="0"/>
          <w:numId w:val="1007"/>
        </w:numPr>
        <w:pStyle w:val="Compact"/>
      </w:pPr>
      <w:r>
        <w:t xml:space="preserve">premotor cortex</w:t>
      </w:r>
    </w:p>
    <w:p>
      <w:pPr>
        <w:numPr>
          <w:ilvl w:val="0"/>
          <w:numId w:val="1007"/>
        </w:numPr>
        <w:pStyle w:val="Compact"/>
      </w:pPr>
      <w:r>
        <w:t xml:space="preserve">hippocampus</w:t>
      </w:r>
    </w:p>
    <w:p>
      <w:pPr>
        <w:numPr>
          <w:ilvl w:val="0"/>
          <w:numId w:val="1007"/>
        </w:numPr>
        <w:pStyle w:val="Compact"/>
      </w:pPr>
      <w:r>
        <w:t xml:space="preserve">Wernicke’s area</w:t>
      </w:r>
    </w:p>
    <w:bookmarkEnd w:id="33"/>
    <w:bookmarkEnd w:id="34"/>
    <w:bookmarkStart w:id="36" w:name="fs-id2316130"/>
    <w:bookmarkStart w:id="35" w:name="fs-id1372178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is an example of episodic memory?</w:t>
      </w:r>
    </w:p>
    <w:p>
      <w:pPr>
        <w:numPr>
          <w:ilvl w:val="0"/>
          <w:numId w:val="1008"/>
        </w:numPr>
        <w:pStyle w:val="Compact"/>
      </w:pPr>
      <w:r>
        <w:t xml:space="preserve">how to bake a cake</w:t>
      </w:r>
    </w:p>
    <w:p>
      <w:pPr>
        <w:numPr>
          <w:ilvl w:val="0"/>
          <w:numId w:val="1008"/>
        </w:numPr>
        <w:pStyle w:val="Compact"/>
      </w:pPr>
      <w:r>
        <w:t xml:space="preserve">your last birthday party</w:t>
      </w:r>
    </w:p>
    <w:p>
      <w:pPr>
        <w:numPr>
          <w:ilvl w:val="0"/>
          <w:numId w:val="1008"/>
        </w:numPr>
        <w:pStyle w:val="Compact"/>
      </w:pPr>
      <w:r>
        <w:t xml:space="preserve">how old you are</w:t>
      </w:r>
    </w:p>
    <w:p>
      <w:pPr>
        <w:numPr>
          <w:ilvl w:val="0"/>
          <w:numId w:val="1008"/>
        </w:numPr>
        <w:pStyle w:val="Compact"/>
      </w:pPr>
      <w:r>
        <w:t xml:space="preserve">needing to wear an oven mitt to take a cake out of the oven</w:t>
      </w:r>
    </w:p>
    <w:bookmarkEnd w:id="35"/>
    <w:bookmarkEnd w:id="36"/>
    <w:bookmarkStart w:id="38" w:name="fs-id1230744"/>
    <w:bookmarkStart w:id="37" w:name="fs-id1226925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aphasia is more like hearing a foreign language spoken?</w:t>
      </w:r>
    </w:p>
    <w:p>
      <w:pPr>
        <w:numPr>
          <w:ilvl w:val="0"/>
          <w:numId w:val="1009"/>
        </w:numPr>
        <w:pStyle w:val="Compact"/>
      </w:pPr>
      <w:r>
        <w:t xml:space="preserve">receptive aphasia</w:t>
      </w:r>
    </w:p>
    <w:p>
      <w:pPr>
        <w:numPr>
          <w:ilvl w:val="0"/>
          <w:numId w:val="1009"/>
        </w:numPr>
        <w:pStyle w:val="Compact"/>
      </w:pPr>
      <w:r>
        <w:t xml:space="preserve">expressive aphasia</w:t>
      </w:r>
    </w:p>
    <w:p>
      <w:pPr>
        <w:numPr>
          <w:ilvl w:val="0"/>
          <w:numId w:val="1009"/>
        </w:numPr>
        <w:pStyle w:val="Compact"/>
      </w:pPr>
      <w:r>
        <w:t xml:space="preserve">conductive aphasia</w:t>
      </w:r>
    </w:p>
    <w:p>
      <w:pPr>
        <w:numPr>
          <w:ilvl w:val="0"/>
          <w:numId w:val="1009"/>
        </w:numPr>
        <w:pStyle w:val="Compact"/>
      </w:pPr>
      <w:r>
        <w:t xml:space="preserve">Broca’s aphasia</w:t>
      </w:r>
    </w:p>
    <w:bookmarkEnd w:id="37"/>
    <w:bookmarkEnd w:id="38"/>
    <w:bookmarkStart w:id="40" w:name="fs-id1959011"/>
    <w:bookmarkStart w:id="39" w:name="fs-id2307862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region of the cerebral cortex is associated with understanding language, both from another person and the language a person generates himself or herself?</w:t>
      </w:r>
    </w:p>
    <w:p>
      <w:pPr>
        <w:numPr>
          <w:ilvl w:val="0"/>
          <w:numId w:val="1010"/>
        </w:numPr>
        <w:pStyle w:val="Compact"/>
      </w:pPr>
      <w:r>
        <w:t xml:space="preserve">medial temporal lobe</w:t>
      </w:r>
    </w:p>
    <w:p>
      <w:pPr>
        <w:numPr>
          <w:ilvl w:val="0"/>
          <w:numId w:val="1010"/>
        </w:numPr>
        <w:pStyle w:val="Compact"/>
      </w:pPr>
      <w:r>
        <w:t xml:space="preserve">ventromedial prefrontal cortex</w:t>
      </w:r>
    </w:p>
    <w:p>
      <w:pPr>
        <w:numPr>
          <w:ilvl w:val="0"/>
          <w:numId w:val="1010"/>
        </w:numPr>
        <w:pStyle w:val="Compact"/>
      </w:pPr>
      <w:r>
        <w:t xml:space="preserve">superior temporal gyrus</w:t>
      </w:r>
    </w:p>
    <w:p>
      <w:pPr>
        <w:numPr>
          <w:ilvl w:val="0"/>
          <w:numId w:val="1010"/>
        </w:numPr>
        <w:pStyle w:val="Compact"/>
      </w:pPr>
      <w:r>
        <w:t xml:space="preserve">postcentral gyrus</w:t>
      </w:r>
    </w:p>
    <w:bookmarkEnd w:id="39"/>
    <w:bookmarkEnd w:id="40"/>
    <w:bookmarkEnd w:id="41"/>
    <w:bookmarkStart w:id="52" w:name="fs-id1972391"/>
    <w:bookmarkStart w:id="43" w:name="fs-id2094567"/>
    <w:bookmarkStart w:id="42" w:name="fs-id1367882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Without olfactory sensation to complement gustatory stimuli, food will taste bland unless it is seasoned with which substance?</w:t>
      </w:r>
    </w:p>
    <w:p>
      <w:pPr>
        <w:numPr>
          <w:ilvl w:val="0"/>
          <w:numId w:val="1011"/>
        </w:numPr>
        <w:pStyle w:val="Compact"/>
      </w:pPr>
      <w:r>
        <w:t xml:space="preserve">salt</w:t>
      </w:r>
    </w:p>
    <w:p>
      <w:pPr>
        <w:numPr>
          <w:ilvl w:val="0"/>
          <w:numId w:val="1011"/>
        </w:numPr>
        <w:pStyle w:val="Compact"/>
      </w:pPr>
      <w:r>
        <w:t xml:space="preserve">thyme</w:t>
      </w:r>
    </w:p>
    <w:p>
      <w:pPr>
        <w:numPr>
          <w:ilvl w:val="0"/>
          <w:numId w:val="1011"/>
        </w:numPr>
        <w:pStyle w:val="Compact"/>
      </w:pPr>
      <w:r>
        <w:t xml:space="preserve">garlic</w:t>
      </w:r>
    </w:p>
    <w:p>
      <w:pPr>
        <w:numPr>
          <w:ilvl w:val="0"/>
          <w:numId w:val="1011"/>
        </w:numPr>
        <w:pStyle w:val="Compact"/>
      </w:pPr>
      <w:r>
        <w:t xml:space="preserve">olive oil</w:t>
      </w:r>
    </w:p>
    <w:bookmarkEnd w:id="42"/>
    <w:bookmarkEnd w:id="43"/>
    <w:bookmarkStart w:id="45" w:name="fs-id2019800"/>
    <w:bookmarkStart w:id="44" w:name="fs-id2102924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cranial nerves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part of the VOR?</w:t>
      </w:r>
    </w:p>
    <w:p>
      <w:pPr>
        <w:numPr>
          <w:ilvl w:val="0"/>
          <w:numId w:val="1012"/>
        </w:numPr>
        <w:pStyle w:val="Compact"/>
      </w:pPr>
      <w:r>
        <w:t xml:space="preserve">optic</w:t>
      </w:r>
    </w:p>
    <w:p>
      <w:pPr>
        <w:numPr>
          <w:ilvl w:val="0"/>
          <w:numId w:val="1012"/>
        </w:numPr>
        <w:pStyle w:val="Compact"/>
      </w:pPr>
      <w:r>
        <w:t xml:space="preserve">oculomotor</w:t>
      </w:r>
    </w:p>
    <w:p>
      <w:pPr>
        <w:numPr>
          <w:ilvl w:val="0"/>
          <w:numId w:val="1012"/>
        </w:numPr>
        <w:pStyle w:val="Compact"/>
      </w:pPr>
      <w:r>
        <w:t xml:space="preserve">abducens</w:t>
      </w:r>
    </w:p>
    <w:p>
      <w:pPr>
        <w:numPr>
          <w:ilvl w:val="0"/>
          <w:numId w:val="1012"/>
        </w:numPr>
        <w:pStyle w:val="Compact"/>
      </w:pPr>
      <w:r>
        <w:t xml:space="preserve">vestibulocochlear</w:t>
      </w:r>
    </w:p>
    <w:bookmarkEnd w:id="44"/>
    <w:bookmarkEnd w:id="45"/>
    <w:bookmarkStart w:id="47" w:name="fs-id1363683"/>
    <w:bookmarkStart w:id="46" w:name="fs-id2339649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nerve is responsible for controlling the muscles that result in the gag reflex?</w:t>
      </w:r>
    </w:p>
    <w:p>
      <w:pPr>
        <w:numPr>
          <w:ilvl w:val="0"/>
          <w:numId w:val="1013"/>
        </w:numPr>
        <w:pStyle w:val="Compact"/>
      </w:pPr>
      <w:r>
        <w:t xml:space="preserve">trigeminal</w:t>
      </w:r>
    </w:p>
    <w:p>
      <w:pPr>
        <w:numPr>
          <w:ilvl w:val="0"/>
          <w:numId w:val="1013"/>
        </w:numPr>
        <w:pStyle w:val="Compact"/>
      </w:pPr>
      <w:r>
        <w:t xml:space="preserve">facial</w:t>
      </w:r>
    </w:p>
    <w:p>
      <w:pPr>
        <w:numPr>
          <w:ilvl w:val="0"/>
          <w:numId w:val="1013"/>
        </w:numPr>
        <w:pStyle w:val="Compact"/>
      </w:pPr>
      <w:r>
        <w:t xml:space="preserve">glossopharyngeal</w:t>
      </w:r>
    </w:p>
    <w:p>
      <w:pPr>
        <w:numPr>
          <w:ilvl w:val="0"/>
          <w:numId w:val="1013"/>
        </w:numPr>
        <w:pStyle w:val="Compact"/>
      </w:pPr>
      <w:r>
        <w:t xml:space="preserve">vagus</w:t>
      </w:r>
    </w:p>
    <w:bookmarkEnd w:id="46"/>
    <w:bookmarkEnd w:id="47"/>
    <w:bookmarkStart w:id="49" w:name="fs-id1637999"/>
    <w:bookmarkStart w:id="48" w:name="fs-id2071576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nerve is responsible for taste, as well as salivation, in the anterior oral cavity?</w:t>
      </w:r>
    </w:p>
    <w:p>
      <w:pPr>
        <w:numPr>
          <w:ilvl w:val="0"/>
          <w:numId w:val="1014"/>
        </w:numPr>
        <w:pStyle w:val="Compact"/>
      </w:pPr>
      <w:r>
        <w:t xml:space="preserve">facial</w:t>
      </w:r>
    </w:p>
    <w:p>
      <w:pPr>
        <w:numPr>
          <w:ilvl w:val="0"/>
          <w:numId w:val="1014"/>
        </w:numPr>
        <w:pStyle w:val="Compact"/>
      </w:pPr>
      <w:r>
        <w:t xml:space="preserve">glossopharyngeal</w:t>
      </w:r>
    </w:p>
    <w:p>
      <w:pPr>
        <w:numPr>
          <w:ilvl w:val="0"/>
          <w:numId w:val="1014"/>
        </w:numPr>
        <w:pStyle w:val="Compact"/>
      </w:pPr>
      <w:r>
        <w:t xml:space="preserve">vagus</w:t>
      </w:r>
    </w:p>
    <w:p>
      <w:pPr>
        <w:numPr>
          <w:ilvl w:val="0"/>
          <w:numId w:val="1014"/>
        </w:numPr>
        <w:pStyle w:val="Compact"/>
      </w:pPr>
      <w:r>
        <w:t xml:space="preserve">hypoglossal</w:t>
      </w:r>
    </w:p>
    <w:bookmarkEnd w:id="48"/>
    <w:bookmarkEnd w:id="49"/>
    <w:bookmarkStart w:id="51" w:name="fs-id2302721"/>
    <w:bookmarkStart w:id="50" w:name="fs-id1978639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nerves controls movements of the neck?</w:t>
      </w:r>
    </w:p>
    <w:p>
      <w:pPr>
        <w:numPr>
          <w:ilvl w:val="0"/>
          <w:numId w:val="1015"/>
        </w:numPr>
        <w:pStyle w:val="Compact"/>
      </w:pPr>
      <w:r>
        <w:t xml:space="preserve">oculomotor</w:t>
      </w:r>
    </w:p>
    <w:p>
      <w:pPr>
        <w:numPr>
          <w:ilvl w:val="0"/>
          <w:numId w:val="1015"/>
        </w:numPr>
        <w:pStyle w:val="Compact"/>
      </w:pPr>
      <w:r>
        <w:t xml:space="preserve">vestibulocochlear</w:t>
      </w:r>
    </w:p>
    <w:p>
      <w:pPr>
        <w:numPr>
          <w:ilvl w:val="0"/>
          <w:numId w:val="1015"/>
        </w:numPr>
        <w:pStyle w:val="Compact"/>
      </w:pPr>
      <w:r>
        <w:t xml:space="preserve">spinal accessory</w:t>
      </w:r>
    </w:p>
    <w:p>
      <w:pPr>
        <w:numPr>
          <w:ilvl w:val="0"/>
          <w:numId w:val="1015"/>
        </w:numPr>
        <w:pStyle w:val="Compact"/>
      </w:pPr>
      <w:r>
        <w:t xml:space="preserve">hypoglossal</w:t>
      </w:r>
    </w:p>
    <w:bookmarkEnd w:id="50"/>
    <w:bookmarkEnd w:id="51"/>
    <w:bookmarkEnd w:id="52"/>
    <w:bookmarkStart w:id="63" w:name="fs-id1933629"/>
    <w:bookmarkStart w:id="54" w:name="fs-id1493090"/>
    <w:bookmarkStart w:id="53" w:name="fs-id1361117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part of the corticospinal pathway?</w:t>
      </w:r>
    </w:p>
    <w:p>
      <w:pPr>
        <w:numPr>
          <w:ilvl w:val="0"/>
          <w:numId w:val="1016"/>
        </w:numPr>
        <w:pStyle w:val="Compact"/>
      </w:pPr>
      <w:r>
        <w:t xml:space="preserve">cerebellar deep white matter</w:t>
      </w:r>
    </w:p>
    <w:p>
      <w:pPr>
        <w:numPr>
          <w:ilvl w:val="0"/>
          <w:numId w:val="1016"/>
        </w:numPr>
        <w:pStyle w:val="Compact"/>
      </w:pPr>
      <w:r>
        <w:t xml:space="preserve">midbrain</w:t>
      </w:r>
    </w:p>
    <w:p>
      <w:pPr>
        <w:numPr>
          <w:ilvl w:val="0"/>
          <w:numId w:val="1016"/>
        </w:numPr>
        <w:pStyle w:val="Compact"/>
      </w:pPr>
      <w:r>
        <w:t xml:space="preserve">medulla</w:t>
      </w:r>
    </w:p>
    <w:p>
      <w:pPr>
        <w:numPr>
          <w:ilvl w:val="0"/>
          <w:numId w:val="1016"/>
        </w:numPr>
        <w:pStyle w:val="Compact"/>
      </w:pPr>
      <w:r>
        <w:t xml:space="preserve">lateral column</w:t>
      </w:r>
    </w:p>
    <w:bookmarkEnd w:id="53"/>
    <w:bookmarkEnd w:id="54"/>
    <w:bookmarkStart w:id="56" w:name="fs-id2528969"/>
    <w:bookmarkStart w:id="55" w:name="fs-id2265870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subtest is directed at proprioceptive sensation?</w:t>
      </w:r>
    </w:p>
    <w:p>
      <w:pPr>
        <w:numPr>
          <w:ilvl w:val="0"/>
          <w:numId w:val="1017"/>
        </w:numPr>
        <w:pStyle w:val="Compact"/>
      </w:pPr>
      <w:r>
        <w:t xml:space="preserve">two-point discrimination</w:t>
      </w:r>
    </w:p>
    <w:p>
      <w:pPr>
        <w:numPr>
          <w:ilvl w:val="0"/>
          <w:numId w:val="1017"/>
        </w:numPr>
        <w:pStyle w:val="Compact"/>
      </w:pPr>
      <w:r>
        <w:t xml:space="preserve">tactile movement</w:t>
      </w:r>
    </w:p>
    <w:p>
      <w:pPr>
        <w:numPr>
          <w:ilvl w:val="0"/>
          <w:numId w:val="1017"/>
        </w:numPr>
        <w:pStyle w:val="Compact"/>
      </w:pPr>
      <w:r>
        <w:t xml:space="preserve">vibration</w:t>
      </w:r>
    </w:p>
    <w:p>
      <w:pPr>
        <w:numPr>
          <w:ilvl w:val="0"/>
          <w:numId w:val="1017"/>
        </w:numPr>
        <w:pStyle w:val="Compact"/>
      </w:pPr>
      <w:r>
        <w:t xml:space="preserve">Romberg test</w:t>
      </w:r>
    </w:p>
    <w:bookmarkEnd w:id="55"/>
    <w:bookmarkEnd w:id="56"/>
    <w:bookmarkStart w:id="58" w:name="fs-id2051709"/>
    <w:bookmarkStart w:id="57" w:name="fs-id21029250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term describes the inability to lift the arm above the level of the shoulder?</w:t>
      </w:r>
    </w:p>
    <w:p>
      <w:pPr>
        <w:numPr>
          <w:ilvl w:val="0"/>
          <w:numId w:val="1018"/>
        </w:numPr>
        <w:pStyle w:val="Compact"/>
      </w:pPr>
      <w:r>
        <w:t xml:space="preserve">paralysis</w:t>
      </w:r>
    </w:p>
    <w:p>
      <w:pPr>
        <w:numPr>
          <w:ilvl w:val="0"/>
          <w:numId w:val="1018"/>
        </w:numPr>
        <w:pStyle w:val="Compact"/>
      </w:pPr>
      <w:r>
        <w:t xml:space="preserve">paresis</w:t>
      </w:r>
    </w:p>
    <w:p>
      <w:pPr>
        <w:numPr>
          <w:ilvl w:val="0"/>
          <w:numId w:val="1018"/>
        </w:numPr>
        <w:pStyle w:val="Compact"/>
      </w:pPr>
      <w:r>
        <w:t xml:space="preserve">fasciculation</w:t>
      </w:r>
    </w:p>
    <w:p>
      <w:pPr>
        <w:numPr>
          <w:ilvl w:val="0"/>
          <w:numId w:val="1018"/>
        </w:numPr>
        <w:pStyle w:val="Compact"/>
      </w:pPr>
      <w:r>
        <w:t xml:space="preserve">fibrillation</w:t>
      </w:r>
    </w:p>
    <w:bookmarkEnd w:id="57"/>
    <w:bookmarkEnd w:id="58"/>
    <w:bookmarkStart w:id="60" w:name="fs-id1246774"/>
    <w:bookmarkStart w:id="59" w:name="fs-id503718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reflex is the jaw-jerk reflex that is part of the cranial nerve exam for the vestibulocochlear nerve?</w:t>
      </w:r>
    </w:p>
    <w:p>
      <w:pPr>
        <w:numPr>
          <w:ilvl w:val="0"/>
          <w:numId w:val="1019"/>
        </w:numPr>
        <w:pStyle w:val="Compact"/>
      </w:pPr>
      <w:r>
        <w:t xml:space="preserve">visceral reflex</w:t>
      </w:r>
    </w:p>
    <w:p>
      <w:pPr>
        <w:numPr>
          <w:ilvl w:val="0"/>
          <w:numId w:val="1019"/>
        </w:numPr>
        <w:pStyle w:val="Compact"/>
      </w:pPr>
      <w:r>
        <w:t xml:space="preserve">withdrawal reflex</w:t>
      </w:r>
    </w:p>
    <w:p>
      <w:pPr>
        <w:numPr>
          <w:ilvl w:val="0"/>
          <w:numId w:val="1019"/>
        </w:numPr>
        <w:pStyle w:val="Compact"/>
      </w:pPr>
      <w:r>
        <w:t xml:space="preserve">stretch reflex</w:t>
      </w:r>
    </w:p>
    <w:p>
      <w:pPr>
        <w:numPr>
          <w:ilvl w:val="0"/>
          <w:numId w:val="1019"/>
        </w:numPr>
        <w:pStyle w:val="Compact"/>
      </w:pPr>
      <w:r>
        <w:t xml:space="preserve">superficial reflex</w:t>
      </w:r>
    </w:p>
    <w:bookmarkEnd w:id="59"/>
    <w:bookmarkEnd w:id="60"/>
    <w:bookmarkStart w:id="62" w:name="fs-id2297726"/>
    <w:bookmarkStart w:id="61" w:name="fs-id2105016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feature of both somatic and visceral senses?</w:t>
      </w:r>
    </w:p>
    <w:p>
      <w:pPr>
        <w:numPr>
          <w:ilvl w:val="0"/>
          <w:numId w:val="1020"/>
        </w:numPr>
        <w:pStyle w:val="Compact"/>
      </w:pPr>
      <w:r>
        <w:t xml:space="preserve">requires cerebral input</w:t>
      </w:r>
    </w:p>
    <w:p>
      <w:pPr>
        <w:numPr>
          <w:ilvl w:val="0"/>
          <w:numId w:val="1020"/>
        </w:numPr>
        <w:pStyle w:val="Compact"/>
      </w:pPr>
      <w:r>
        <w:t xml:space="preserve">causes skeletal muscle contraction</w:t>
      </w:r>
    </w:p>
    <w:p>
      <w:pPr>
        <w:numPr>
          <w:ilvl w:val="0"/>
          <w:numId w:val="1020"/>
        </w:numPr>
        <w:pStyle w:val="Compact"/>
      </w:pPr>
      <w:r>
        <w:t xml:space="preserve">projects to a ganglion near the target effector</w:t>
      </w:r>
    </w:p>
    <w:p>
      <w:pPr>
        <w:numPr>
          <w:ilvl w:val="0"/>
          <w:numId w:val="1020"/>
        </w:numPr>
        <w:pStyle w:val="Compact"/>
      </w:pPr>
      <w:r>
        <w:t xml:space="preserve">involves an axon in the ventral nerve root</w:t>
      </w:r>
    </w:p>
    <w:bookmarkEnd w:id="61"/>
    <w:bookmarkEnd w:id="62"/>
    <w:bookmarkEnd w:id="63"/>
    <w:bookmarkStart w:id="74" w:name="fs-id1938301"/>
    <w:bookmarkStart w:id="65" w:name="fs-id2081476"/>
    <w:bookmarkStart w:id="64" w:name="fs-id1424066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white matter structure carries information from the cerebral cortex to the cerebellum?</w:t>
      </w:r>
    </w:p>
    <w:p>
      <w:pPr>
        <w:numPr>
          <w:ilvl w:val="0"/>
          <w:numId w:val="1021"/>
        </w:numPr>
        <w:pStyle w:val="Compact"/>
      </w:pPr>
      <w:r>
        <w:t xml:space="preserve">cerebral peduncle</w:t>
      </w:r>
    </w:p>
    <w:p>
      <w:pPr>
        <w:numPr>
          <w:ilvl w:val="0"/>
          <w:numId w:val="1021"/>
        </w:numPr>
        <w:pStyle w:val="Compact"/>
      </w:pPr>
      <w:r>
        <w:t xml:space="preserve">superior cerebellar peduncle</w:t>
      </w:r>
    </w:p>
    <w:p>
      <w:pPr>
        <w:numPr>
          <w:ilvl w:val="0"/>
          <w:numId w:val="1021"/>
        </w:numPr>
        <w:pStyle w:val="Compact"/>
      </w:pPr>
      <w:r>
        <w:t xml:space="preserve">middle cerebellar peduncle</w:t>
      </w:r>
    </w:p>
    <w:p>
      <w:pPr>
        <w:numPr>
          <w:ilvl w:val="0"/>
          <w:numId w:val="1021"/>
        </w:numPr>
        <w:pStyle w:val="Compact"/>
      </w:pPr>
      <w:r>
        <w:t xml:space="preserve">inferior cerebellar peduncle</w:t>
      </w:r>
    </w:p>
    <w:bookmarkEnd w:id="64"/>
    <w:bookmarkEnd w:id="65"/>
    <w:bookmarkStart w:id="67" w:name="fs-id1418043"/>
    <w:bookmarkStart w:id="66" w:name="fs-id2520492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region of the cerebellum receives proprioceptive input from the spinal cord?</w:t>
      </w:r>
    </w:p>
    <w:p>
      <w:pPr>
        <w:numPr>
          <w:ilvl w:val="0"/>
          <w:numId w:val="1022"/>
        </w:numPr>
        <w:pStyle w:val="Compact"/>
      </w:pPr>
      <w:r>
        <w:t xml:space="preserve">vermis</w:t>
      </w:r>
    </w:p>
    <w:p>
      <w:pPr>
        <w:numPr>
          <w:ilvl w:val="0"/>
          <w:numId w:val="1022"/>
        </w:numPr>
        <w:pStyle w:val="Compact"/>
      </w:pPr>
      <w:r>
        <w:t xml:space="preserve">left hemisphere</w:t>
      </w:r>
    </w:p>
    <w:p>
      <w:pPr>
        <w:numPr>
          <w:ilvl w:val="0"/>
          <w:numId w:val="1022"/>
        </w:numPr>
        <w:pStyle w:val="Compact"/>
      </w:pPr>
      <w:r>
        <w:t xml:space="preserve">flocculonodular lobe</w:t>
      </w:r>
    </w:p>
    <w:p>
      <w:pPr>
        <w:numPr>
          <w:ilvl w:val="0"/>
          <w:numId w:val="1022"/>
        </w:numPr>
        <w:pStyle w:val="Compact"/>
      </w:pPr>
      <w:r>
        <w:t xml:space="preserve">right hemisphere</w:t>
      </w:r>
    </w:p>
    <w:bookmarkEnd w:id="66"/>
    <w:bookmarkEnd w:id="67"/>
    <w:bookmarkStart w:id="69" w:name="fs-id1478128"/>
    <w:bookmarkStart w:id="68" w:name="fs-id2230266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tests cerebellar function related to gait?</w:t>
      </w:r>
    </w:p>
    <w:p>
      <w:pPr>
        <w:numPr>
          <w:ilvl w:val="0"/>
          <w:numId w:val="1023"/>
        </w:numPr>
        <w:pStyle w:val="Compact"/>
      </w:pPr>
      <w:r>
        <w:t xml:space="preserve">toe-to-finger</w:t>
      </w:r>
    </w:p>
    <w:p>
      <w:pPr>
        <w:numPr>
          <w:ilvl w:val="0"/>
          <w:numId w:val="1023"/>
        </w:numPr>
        <w:pStyle w:val="Compact"/>
      </w:pPr>
      <w:r>
        <w:t xml:space="preserve">station</w:t>
      </w:r>
    </w:p>
    <w:p>
      <w:pPr>
        <w:numPr>
          <w:ilvl w:val="0"/>
          <w:numId w:val="1023"/>
        </w:numPr>
        <w:pStyle w:val="Compact"/>
      </w:pPr>
      <w:r>
        <w:t xml:space="preserve">lah-kah-pah</w:t>
      </w:r>
    </w:p>
    <w:p>
      <w:pPr>
        <w:numPr>
          <w:ilvl w:val="0"/>
          <w:numId w:val="1023"/>
        </w:numPr>
        <w:pStyle w:val="Compact"/>
      </w:pPr>
      <w:r>
        <w:t xml:space="preserve">finger-to-nose</w:t>
      </w:r>
    </w:p>
    <w:bookmarkEnd w:id="68"/>
    <w:bookmarkEnd w:id="69"/>
    <w:bookmarkStart w:id="71" w:name="fs-id1881166"/>
    <w:bookmarkStart w:id="70" w:name="fs-id1917819"/>
    <w:p>
      <w:pPr>
        <w:pStyle w:val="FirstParagraph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cause of cerebellar ataxia?</w:t>
      </w:r>
    </w:p>
    <w:p>
      <w:pPr>
        <w:numPr>
          <w:ilvl w:val="0"/>
          <w:numId w:val="1024"/>
        </w:numPr>
        <w:pStyle w:val="Compact"/>
      </w:pPr>
      <w:r>
        <w:t xml:space="preserve">mercury from fish</w:t>
      </w:r>
    </w:p>
    <w:p>
      <w:pPr>
        <w:numPr>
          <w:ilvl w:val="0"/>
          <w:numId w:val="1024"/>
        </w:numPr>
        <w:pStyle w:val="Compact"/>
      </w:pPr>
      <w:r>
        <w:t xml:space="preserve">drinking alcohol</w:t>
      </w:r>
    </w:p>
    <w:p>
      <w:pPr>
        <w:numPr>
          <w:ilvl w:val="0"/>
          <w:numId w:val="1024"/>
        </w:numPr>
        <w:pStyle w:val="Compact"/>
      </w:pPr>
      <w:r>
        <w:t xml:space="preserve">antibiotics</w:t>
      </w:r>
    </w:p>
    <w:p>
      <w:pPr>
        <w:numPr>
          <w:ilvl w:val="0"/>
          <w:numId w:val="1024"/>
        </w:numPr>
        <w:pStyle w:val="Compact"/>
      </w:pPr>
      <w:r>
        <w:t xml:space="preserve">hereditary degeneration of the cerebellum</w:t>
      </w:r>
    </w:p>
    <w:bookmarkEnd w:id="70"/>
    <w:bookmarkEnd w:id="71"/>
    <w:bookmarkStart w:id="73" w:name="fs-id1481522"/>
    <w:bookmarkStart w:id="72" w:name="fs-id2036310"/>
    <w:p>
      <w:pPr>
        <w:pStyle w:val="FirstParagraph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functions</w:t>
      </w:r>
      <w:r>
        <w:t xml:space="preserve"> </w:t>
      </w:r>
      <w:r>
        <w:rPr>
          <w:iCs/>
          <w:i/>
        </w:rPr>
        <w:t xml:space="preserve">cannot</w:t>
      </w:r>
      <w:r>
        <w:t xml:space="preserve"> </w:t>
      </w:r>
      <w:r>
        <w:t xml:space="preserve">be attributed to the cerebellum?</w:t>
      </w:r>
    </w:p>
    <w:p>
      <w:pPr>
        <w:numPr>
          <w:ilvl w:val="0"/>
          <w:numId w:val="1025"/>
        </w:numPr>
        <w:pStyle w:val="Compact"/>
      </w:pPr>
      <w:r>
        <w:t xml:space="preserve">comparing motor commands and sensory feedback</w:t>
      </w:r>
    </w:p>
    <w:p>
      <w:pPr>
        <w:numPr>
          <w:ilvl w:val="0"/>
          <w:numId w:val="1025"/>
        </w:numPr>
        <w:pStyle w:val="Compact"/>
      </w:pPr>
      <w:r>
        <w:t xml:space="preserve">associating sensory stimuli with learned behavior</w:t>
      </w:r>
    </w:p>
    <w:p>
      <w:pPr>
        <w:numPr>
          <w:ilvl w:val="0"/>
          <w:numId w:val="1025"/>
        </w:numPr>
        <w:pStyle w:val="Compact"/>
      </w:pPr>
      <w:r>
        <w:t xml:space="preserve">coordinating complex movements</w:t>
      </w:r>
    </w:p>
    <w:p>
      <w:pPr>
        <w:numPr>
          <w:ilvl w:val="0"/>
          <w:numId w:val="1025"/>
        </w:numPr>
        <w:pStyle w:val="Compact"/>
      </w:pPr>
      <w:r>
        <w:t xml:space="preserve">processing visual information</w:t>
      </w:r>
    </w:p>
    <w:bookmarkEnd w:id="72"/>
    <w:bookmarkEnd w:id="73"/>
    <w:bookmarkEnd w:id="74"/>
    <w:bookmarkEnd w:id="75"/>
    <w:bookmarkEnd w:id="7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2025-01-22T18:20:29Z</dcterms:created>
  <dcterms:modified xsi:type="dcterms:W3CDTF">2025-01-22T18:20:29Z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