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omposite-page-96"/>
    <w:bookmarkStart w:id="28" w:name="interactive-link-questions"/>
    <w:p>
      <w:pPr>
        <w:pStyle w:val="Heading2"/>
      </w:pPr>
      <w:r>
        <w:t xml:space="preserve">Interactive Link Questions</w:t>
      </w:r>
    </w:p>
    <w:bookmarkStart w:id="23" w:name="fs-id2118008"/>
    <w:bookmarkStart w:id="22" w:name="fs-id1766171"/>
    <w:bookmarkStart w:id="21" w:name="fs-id2365325"/>
    <w:p>
      <w:pPr>
        <w:pStyle w:val="FirstParagraph"/>
      </w:pPr>
      <w:r>
        <w:t xml:space="preserve">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Watch this</w:t>
      </w:r>
      <w:r>
        <w:t xml:space="preserve"> </w:t>
      </w:r>
      <w:hyperlink r:id="rId20">
        <w:r>
          <w:rPr>
            <w:rStyle w:val="InternetLink"/>
          </w:rPr>
          <w:t xml:space="preserve">video</w:t>
        </w:r>
      </w:hyperlink>
      <w:r>
        <w:t xml:space="preserve"> </w:t>
      </w:r>
      <w:r>
        <w:t xml:space="preserve">to explore capillaries and how they function in the body. Capillaries are never more than 100 micrometers away. What is the main component of interstitial fluid?</w:t>
      </w:r>
    </w:p>
    <w:bookmarkEnd w:id="21"/>
    <w:bookmarkEnd w:id="22"/>
    <w:bookmarkEnd w:id="23"/>
    <w:bookmarkStart w:id="27" w:name="fs-id2891788"/>
    <w:bookmarkStart w:id="26" w:name="fs-id1288969"/>
    <w:bookmarkStart w:id="25" w:name="fs-id1518422"/>
    <w:p>
      <w:pPr>
        <w:pStyle w:val="TextBody"/>
      </w:pPr>
      <w:r>
        <w:t xml:space="preserve">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Listen to this</w:t>
      </w:r>
      <w:r>
        <w:t xml:space="preserve"> </w:t>
      </w:r>
      <w:hyperlink r:id="rId24">
        <w:r>
          <w:rPr>
            <w:rStyle w:val="InternetLink"/>
          </w:rPr>
          <w:t xml:space="preserve">podcast</w:t>
        </w:r>
      </w:hyperlink>
      <w:r>
        <w:t xml:space="preserve"> </w:t>
      </w:r>
      <w:r>
        <w:t xml:space="preserve">to learn about hypertension, often described as a “silent killer.” What steps can you take to reduce your risk of a heart attack or stroke?</w:t>
      </w:r>
    </w:p>
    <w:bookmarkEnd w:id="25"/>
    <w:bookmarkEnd w:id="26"/>
    <w:bookmarkEnd w:id="27"/>
    <w:bookmarkEnd w:id="28"/>
    <w:bookmarkEnd w:id="29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4" Target="http://openstax.org/l/CDCpodcast" TargetMode="External" /><Relationship Type="http://schemas.openxmlformats.org/officeDocument/2006/relationships/hyperlink" Id="rId20" Target="http://openstax.org/l/capillaryfunct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://openstax.org/l/CDCpodcast" TargetMode="External" /><Relationship Type="http://schemas.openxmlformats.org/officeDocument/2006/relationships/hyperlink" Id="rId20" Target="http://openstax.org/l/capillaryfun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2025-01-22T18:24:49Z</dcterms:created>
  <dcterms:modified xsi:type="dcterms:W3CDTF">2025-01-22T18:24:49Z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