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composite-page-126"/>
    <w:bookmarkStart w:id="45" w:name="critical-thinking-questions"/>
    <w:p>
      <w:pPr>
        <w:pStyle w:val="Heading2"/>
      </w:pPr>
      <w:r>
        <w:t xml:space="preserve">Critical Thinking Questions</w:t>
      </w:r>
    </w:p>
    <w:bookmarkStart w:id="24" w:name="fs-id1841335"/>
    <w:bookmarkStart w:id="21" w:name="fs-id1639509"/>
    <w:bookmarkStart w:id="20" w:name="fs-id1216657"/>
    <w:p>
      <w:pPr>
        <w:pStyle w:val="FirstParagraph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Plasma contains more sodium than chloride. How can this be if individual ions of sodium and chloride exactly balance each other out, and plasma is electrically neutral?</w:t>
      </w:r>
    </w:p>
    <w:bookmarkEnd w:id="20"/>
    <w:bookmarkEnd w:id="21"/>
    <w:bookmarkStart w:id="23" w:name="fs-id1476090"/>
    <w:bookmarkStart w:id="22" w:name="fs-id1641299"/>
    <w:p>
      <w:pPr>
        <w:pStyle w:val="TextBody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is fluid moved from compartment to compartment?</w:t>
      </w:r>
    </w:p>
    <w:bookmarkEnd w:id="22"/>
    <w:bookmarkEnd w:id="23"/>
    <w:bookmarkEnd w:id="24"/>
    <w:bookmarkStart w:id="29" w:name="fs-id1541372"/>
    <w:bookmarkStart w:id="26" w:name="fs-id1883204"/>
    <w:bookmarkStart w:id="25" w:name="fs-id1907093"/>
    <w:p>
      <w:pPr>
        <w:pStyle w:val="TextBody"/>
      </w:pPr>
      <w:r>
        <w:t xml:space="preserve">33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effect of ADH on renal collecting tubules.</w:t>
      </w:r>
    </w:p>
    <w:bookmarkEnd w:id="25"/>
    <w:bookmarkEnd w:id="26"/>
    <w:bookmarkStart w:id="28" w:name="fs-id1836269"/>
    <w:bookmarkStart w:id="27" w:name="fs-id2023849"/>
    <w:p>
      <w:pPr>
        <w:pStyle w:val="TextBody"/>
      </w:pPr>
      <w:r>
        <w:t xml:space="preserve">34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is it important for the amount of water intake to equal the amount of water output?</w:t>
      </w:r>
    </w:p>
    <w:bookmarkEnd w:id="27"/>
    <w:bookmarkEnd w:id="28"/>
    <w:bookmarkEnd w:id="29"/>
    <w:bookmarkStart w:id="34" w:name="fs-id1356576"/>
    <w:bookmarkStart w:id="31" w:name="fs-id1352107"/>
    <w:bookmarkStart w:id="30" w:name="fs-id1227408"/>
    <w:p>
      <w:pPr>
        <w:pStyle w:val="TextBody"/>
      </w:pPr>
      <w:r>
        <w:t xml:space="preserve">35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 how the CO</w:t>
      </w:r>
      <w:r>
        <w:rPr>
          <w:vertAlign w:val="subscript"/>
        </w:rPr>
        <w:t xml:space="preserve">2</w:t>
      </w:r>
      <w:r>
        <w:t xml:space="preserve"> </w:t>
      </w:r>
      <w:r>
        <w:t xml:space="preserve">generated by cells and exhaled in the lungs is carried as bicarbonate in the blood.</w:t>
      </w:r>
    </w:p>
    <w:bookmarkEnd w:id="30"/>
    <w:bookmarkEnd w:id="31"/>
    <w:bookmarkStart w:id="33" w:name="fs-id1297812"/>
    <w:bookmarkStart w:id="32" w:name="fs-id1978560"/>
    <w:p>
      <w:pPr>
        <w:pStyle w:val="TextBody"/>
      </w:pPr>
      <w:r>
        <w:t xml:space="preserve">36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can one have an imbalance in a substance, but not actually have elevated or deficient levels of that substance in the body?</w:t>
      </w:r>
    </w:p>
    <w:bookmarkEnd w:id="32"/>
    <w:bookmarkEnd w:id="33"/>
    <w:bookmarkEnd w:id="34"/>
    <w:bookmarkStart w:id="39" w:name="fs-id1952879"/>
    <w:bookmarkStart w:id="36" w:name="fs-id1928260"/>
    <w:bookmarkStart w:id="35" w:name="fs-id1980332"/>
    <w:p>
      <w:pPr>
        <w:pStyle w:val="TextBody"/>
      </w:pPr>
      <w:r>
        <w:t xml:space="preserve">37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conservation of bicarbonate ions in the renal system.</w:t>
      </w:r>
    </w:p>
    <w:bookmarkEnd w:id="35"/>
    <w:bookmarkEnd w:id="36"/>
    <w:bookmarkStart w:id="38" w:name="fs-id2065580"/>
    <w:bookmarkStart w:id="37" w:name="fs-id1610977"/>
    <w:p>
      <w:pPr>
        <w:pStyle w:val="TextBody"/>
      </w:pPr>
      <w:r>
        <w:t xml:space="preserve">38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control of blood carbonic acid levels through the respiratory system.</w:t>
      </w:r>
    </w:p>
    <w:bookmarkEnd w:id="37"/>
    <w:bookmarkEnd w:id="38"/>
    <w:bookmarkEnd w:id="39"/>
    <w:bookmarkStart w:id="44" w:name="fs-id1914915"/>
    <w:bookmarkStart w:id="41" w:name="fs-id1854585"/>
    <w:bookmarkStart w:id="40" w:name="fs-id1432520"/>
    <w:p>
      <w:pPr>
        <w:pStyle w:val="TextBody"/>
      </w:pPr>
      <w:r>
        <w:t xml:space="preserve">39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Case Study: Brooks is a 64-year-old admitted to the emergency room for asthma. Their laboratory results are as follows: pH 7.31, pCO</w:t>
      </w:r>
      <w:r>
        <w:rPr>
          <w:vertAlign w:val="subscript"/>
        </w:rPr>
        <w:t xml:space="preserve">2</w:t>
      </w:r>
      <w:r>
        <w:t xml:space="preserve"> </w:t>
      </w:r>
      <w:r>
        <w:t xml:space="preserve">higher than normal, and total HCO</w:t>
      </w:r>
      <w:r>
        <w:rPr>
          <w:vertAlign w:val="subscript"/>
        </w:rPr>
        <w:t xml:space="preserve">3</w:t>
      </w:r>
      <w:r>
        <w:rPr>
          <w:vertAlign w:val="superscript"/>
        </w:rPr>
        <w:t xml:space="preserve">–</w:t>
      </w:r>
      <w:r>
        <w:t xml:space="preserve"> </w:t>
      </w:r>
      <w:r>
        <w:t xml:space="preserve">also higher than normal. Classify their acid-base balance as acidosis or alkalosis, and as metabolic or respiratory. Is there evidence of compensation? Propose the mechanism by which asthma contributed to the lab results seen.</w:t>
      </w:r>
    </w:p>
    <w:bookmarkEnd w:id="40"/>
    <w:bookmarkEnd w:id="41"/>
    <w:bookmarkStart w:id="43" w:name="fs-id806350"/>
    <w:bookmarkStart w:id="42" w:name="fs-id1489934"/>
    <w:p>
      <w:pPr>
        <w:pStyle w:val="TextBody"/>
      </w:pPr>
      <w:r>
        <w:t xml:space="preserve">40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Case Study: Kim is a 38-year-old woman admitted to the hospital for bulimia. Her laboratory results are as follows: pH 7.48, pCO</w:t>
      </w:r>
      <w:r>
        <w:rPr>
          <w:vertAlign w:val="subscript"/>
        </w:rPr>
        <w:t xml:space="preserve">2</w:t>
      </w:r>
      <w:r>
        <w:t xml:space="preserve"> </w:t>
      </w:r>
      <w:r>
        <w:t xml:space="preserve">in the normal range, and total HCO</w:t>
      </w:r>
      <w:r>
        <w:rPr>
          <w:vertAlign w:val="subscript"/>
        </w:rPr>
        <w:t xml:space="preserve">3</w:t>
      </w:r>
      <w:r>
        <w:rPr>
          <w:vertAlign w:val="superscript"/>
        </w:rPr>
        <w:t xml:space="preserve">–</w:t>
      </w:r>
      <w:r>
        <w:t xml:space="preserve"> </w:t>
      </w:r>
      <w:r>
        <w:t xml:space="preserve">higher than normal. Classify her acid-base balance as acidosis or alkalosis, and as metabolic or respiratory. Is there evidence of compensation? Propose the mechanism by which bulimia contributed to the lab results seen.</w:t>
      </w:r>
    </w:p>
    <w:bookmarkEnd w:id="42"/>
    <w:bookmarkEnd w:id="43"/>
    <w:bookmarkEnd w:id="44"/>
    <w:bookmarkEnd w:id="45"/>
    <w:bookmarkEnd w:id="46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2025-01-22T18:21:56Z</dcterms:created>
  <dcterms:modified xsi:type="dcterms:W3CDTF">2025-01-22T18:21:56Z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