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composite-page-14"/>
    <w:bookmarkStart w:id="74" w:name="review-questions"/>
    <w:p>
      <w:pPr>
        <w:pStyle w:val="Heading2"/>
      </w:pPr>
      <w:r>
        <w:t xml:space="preserve">Review Questions</w:t>
      </w:r>
    </w:p>
    <w:bookmarkStart w:id="28" w:name="fs-id1495386"/>
    <w:bookmarkStart w:id="21" w:name="fs-id1509790"/>
    <w:bookmarkStart w:id="20" w:name="fs-id1188604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Because they are embedded within the membrane, ion channels are examples of ________.</w:t>
      </w:r>
    </w:p>
    <w:p>
      <w:pPr>
        <w:numPr>
          <w:ilvl w:val="0"/>
          <w:numId w:val="1001"/>
        </w:numPr>
        <w:pStyle w:val="Compact"/>
      </w:pPr>
      <w:r>
        <w:t xml:space="preserve">receptor proteins</w:t>
      </w:r>
    </w:p>
    <w:p>
      <w:pPr>
        <w:numPr>
          <w:ilvl w:val="0"/>
          <w:numId w:val="1001"/>
        </w:numPr>
        <w:pStyle w:val="Compact"/>
      </w:pPr>
      <w:r>
        <w:t xml:space="preserve">integral proteins</w:t>
      </w:r>
    </w:p>
    <w:p>
      <w:pPr>
        <w:numPr>
          <w:ilvl w:val="0"/>
          <w:numId w:val="1001"/>
        </w:numPr>
        <w:pStyle w:val="Compact"/>
      </w:pPr>
      <w:r>
        <w:t xml:space="preserve">peripheral proteins</w:t>
      </w:r>
    </w:p>
    <w:p>
      <w:pPr>
        <w:numPr>
          <w:ilvl w:val="0"/>
          <w:numId w:val="1001"/>
        </w:numPr>
        <w:pStyle w:val="Compact"/>
      </w:pPr>
      <w:r>
        <w:t xml:space="preserve">glycoproteins</w:t>
      </w:r>
    </w:p>
    <w:bookmarkEnd w:id="20"/>
    <w:bookmarkEnd w:id="21"/>
    <w:bookmarkStart w:id="23" w:name="fs-id1490602"/>
    <w:bookmarkStart w:id="22" w:name="fs-id1534548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diffusion of substances within a solution tends to move those substances ________ their ________ gradient.</w:t>
      </w:r>
    </w:p>
    <w:p>
      <w:pPr>
        <w:numPr>
          <w:ilvl w:val="0"/>
          <w:numId w:val="1002"/>
        </w:numPr>
        <w:pStyle w:val="Compact"/>
      </w:pPr>
      <w:r>
        <w:t xml:space="preserve">up; electrical</w:t>
      </w:r>
    </w:p>
    <w:p>
      <w:pPr>
        <w:numPr>
          <w:ilvl w:val="0"/>
          <w:numId w:val="1002"/>
        </w:numPr>
        <w:pStyle w:val="Compact"/>
      </w:pPr>
      <w:r>
        <w:t xml:space="preserve">up; electrochemical</w:t>
      </w:r>
    </w:p>
    <w:p>
      <w:pPr>
        <w:numPr>
          <w:ilvl w:val="0"/>
          <w:numId w:val="1002"/>
        </w:numPr>
        <w:pStyle w:val="Compact"/>
      </w:pPr>
      <w:r>
        <w:t xml:space="preserve">down; pressure</w:t>
      </w:r>
    </w:p>
    <w:p>
      <w:pPr>
        <w:numPr>
          <w:ilvl w:val="0"/>
          <w:numId w:val="1002"/>
        </w:numPr>
        <w:pStyle w:val="Compact"/>
      </w:pPr>
      <w:r>
        <w:t xml:space="preserve">down; concentration</w:t>
      </w:r>
    </w:p>
    <w:bookmarkEnd w:id="22"/>
    <w:bookmarkEnd w:id="23"/>
    <w:bookmarkStart w:id="25" w:name="fs-id1506227"/>
    <w:bookmarkStart w:id="24" w:name="fs-id1497956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Ion pumps and phagocytosis are both examples of ________.</w:t>
      </w:r>
    </w:p>
    <w:p>
      <w:pPr>
        <w:numPr>
          <w:ilvl w:val="0"/>
          <w:numId w:val="1003"/>
        </w:numPr>
        <w:pStyle w:val="Compact"/>
      </w:pPr>
      <w:r>
        <w:t xml:space="preserve">endocytosis</w:t>
      </w:r>
    </w:p>
    <w:p>
      <w:pPr>
        <w:numPr>
          <w:ilvl w:val="0"/>
          <w:numId w:val="1003"/>
        </w:numPr>
        <w:pStyle w:val="Compact"/>
      </w:pPr>
      <w:r>
        <w:t xml:space="preserve">passive transport</w:t>
      </w:r>
    </w:p>
    <w:p>
      <w:pPr>
        <w:numPr>
          <w:ilvl w:val="0"/>
          <w:numId w:val="1003"/>
        </w:numPr>
        <w:pStyle w:val="Compact"/>
      </w:pPr>
      <w:r>
        <w:t xml:space="preserve">active transport</w:t>
      </w:r>
    </w:p>
    <w:p>
      <w:pPr>
        <w:numPr>
          <w:ilvl w:val="0"/>
          <w:numId w:val="1003"/>
        </w:numPr>
        <w:pStyle w:val="Compact"/>
      </w:pPr>
      <w:r>
        <w:t xml:space="preserve">facilitated diffusion</w:t>
      </w:r>
    </w:p>
    <w:bookmarkEnd w:id="24"/>
    <w:bookmarkEnd w:id="25"/>
    <w:bookmarkStart w:id="27" w:name="fs-id1439844"/>
    <w:bookmarkStart w:id="26" w:name="fs-id1534841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Choose the answer that best completes the following analogy: Diffusion is to ________ as endocytosis is to ________.</w:t>
      </w:r>
    </w:p>
    <w:p>
      <w:pPr>
        <w:numPr>
          <w:ilvl w:val="0"/>
          <w:numId w:val="1004"/>
        </w:numPr>
        <w:pStyle w:val="Compact"/>
      </w:pPr>
      <w:r>
        <w:t xml:space="preserve">filtration; phagocytosis</w:t>
      </w:r>
    </w:p>
    <w:p>
      <w:pPr>
        <w:numPr>
          <w:ilvl w:val="0"/>
          <w:numId w:val="1004"/>
        </w:numPr>
        <w:pStyle w:val="Compact"/>
      </w:pPr>
      <w:r>
        <w:t xml:space="preserve">osmosis; pinocytosis</w:t>
      </w:r>
    </w:p>
    <w:p>
      <w:pPr>
        <w:numPr>
          <w:ilvl w:val="0"/>
          <w:numId w:val="1004"/>
        </w:numPr>
        <w:pStyle w:val="Compact"/>
      </w:pPr>
      <w:r>
        <w:t xml:space="preserve">solutes; fluid</w:t>
      </w:r>
    </w:p>
    <w:p>
      <w:pPr>
        <w:numPr>
          <w:ilvl w:val="0"/>
          <w:numId w:val="1004"/>
        </w:numPr>
        <w:pStyle w:val="Compact"/>
      </w:pPr>
      <w:r>
        <w:t xml:space="preserve">gradient; chemical energy</w:t>
      </w:r>
    </w:p>
    <w:bookmarkEnd w:id="26"/>
    <w:bookmarkEnd w:id="27"/>
    <w:bookmarkEnd w:id="28"/>
    <w:bookmarkStart w:id="39" w:name="fs-id1307738"/>
    <w:bookmarkStart w:id="30" w:name="fs-id1514835"/>
    <w:bookmarkStart w:id="29" w:name="fs-id1302583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Choose the term that best completes the following analogy: Cytoplasm is to cytosol as a swimming pool containing chlorine and flotation toys is to ________.</w:t>
      </w:r>
    </w:p>
    <w:p>
      <w:pPr>
        <w:numPr>
          <w:ilvl w:val="0"/>
          <w:numId w:val="1005"/>
        </w:numPr>
        <w:pStyle w:val="Compact"/>
      </w:pPr>
      <w:r>
        <w:t xml:space="preserve">the walls of the pool</w:t>
      </w:r>
    </w:p>
    <w:p>
      <w:pPr>
        <w:numPr>
          <w:ilvl w:val="0"/>
          <w:numId w:val="1005"/>
        </w:numPr>
        <w:pStyle w:val="Compact"/>
      </w:pPr>
      <w:r>
        <w:t xml:space="preserve">the pool water containing chlorine</w:t>
      </w:r>
    </w:p>
    <w:p>
      <w:pPr>
        <w:numPr>
          <w:ilvl w:val="0"/>
          <w:numId w:val="1005"/>
        </w:numPr>
        <w:pStyle w:val="Compact"/>
      </w:pPr>
      <w:r>
        <w:t xml:space="preserve">the flotation toys</w:t>
      </w:r>
    </w:p>
    <w:p>
      <w:pPr>
        <w:numPr>
          <w:ilvl w:val="0"/>
          <w:numId w:val="1005"/>
        </w:numPr>
        <w:pStyle w:val="Compact"/>
      </w:pPr>
      <w:r>
        <w:t xml:space="preserve">the water</w:t>
      </w:r>
    </w:p>
    <w:bookmarkEnd w:id="29"/>
    <w:bookmarkEnd w:id="30"/>
    <w:bookmarkStart w:id="32" w:name="fs-id1286938"/>
    <w:bookmarkStart w:id="31" w:name="fs-id1076393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rough ER has its name due to what associated structures?</w:t>
      </w:r>
    </w:p>
    <w:p>
      <w:pPr>
        <w:numPr>
          <w:ilvl w:val="0"/>
          <w:numId w:val="1006"/>
        </w:numPr>
        <w:pStyle w:val="Compact"/>
      </w:pPr>
      <w:r>
        <w:t xml:space="preserve">Golgi apparatus</w:t>
      </w:r>
    </w:p>
    <w:p>
      <w:pPr>
        <w:numPr>
          <w:ilvl w:val="0"/>
          <w:numId w:val="1006"/>
        </w:numPr>
        <w:pStyle w:val="Compact"/>
      </w:pPr>
      <w:r>
        <w:t xml:space="preserve">ribosomes</w:t>
      </w:r>
    </w:p>
    <w:p>
      <w:pPr>
        <w:numPr>
          <w:ilvl w:val="0"/>
          <w:numId w:val="1006"/>
        </w:numPr>
        <w:pStyle w:val="Compact"/>
      </w:pPr>
      <w:r>
        <w:t xml:space="preserve">lysosomes</w:t>
      </w:r>
    </w:p>
    <w:p>
      <w:pPr>
        <w:numPr>
          <w:ilvl w:val="0"/>
          <w:numId w:val="1006"/>
        </w:numPr>
        <w:pStyle w:val="Compact"/>
      </w:pPr>
      <w:r>
        <w:t xml:space="preserve">proteins</w:t>
      </w:r>
    </w:p>
    <w:bookmarkEnd w:id="31"/>
    <w:bookmarkEnd w:id="32"/>
    <w:bookmarkStart w:id="34" w:name="fs-id1517273"/>
    <w:bookmarkStart w:id="33" w:name="fs-id1511808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function of the rough ER?</w:t>
      </w:r>
    </w:p>
    <w:p>
      <w:pPr>
        <w:numPr>
          <w:ilvl w:val="0"/>
          <w:numId w:val="1007"/>
        </w:numPr>
        <w:pStyle w:val="Compact"/>
      </w:pPr>
      <w:r>
        <w:t xml:space="preserve">production of proteins</w:t>
      </w:r>
    </w:p>
    <w:p>
      <w:pPr>
        <w:numPr>
          <w:ilvl w:val="0"/>
          <w:numId w:val="1007"/>
        </w:numPr>
        <w:pStyle w:val="Compact"/>
      </w:pPr>
      <w:r>
        <w:t xml:space="preserve">detoxification of certain substances</w:t>
      </w:r>
    </w:p>
    <w:p>
      <w:pPr>
        <w:numPr>
          <w:ilvl w:val="0"/>
          <w:numId w:val="1007"/>
        </w:numPr>
        <w:pStyle w:val="Compact"/>
      </w:pPr>
      <w:r>
        <w:t xml:space="preserve">synthesis of steroid hormones</w:t>
      </w:r>
    </w:p>
    <w:p>
      <w:pPr>
        <w:numPr>
          <w:ilvl w:val="0"/>
          <w:numId w:val="1007"/>
        </w:numPr>
        <w:pStyle w:val="Compact"/>
      </w:pPr>
      <w:r>
        <w:t xml:space="preserve">regulation of intracellular calcium concentration</w:t>
      </w:r>
    </w:p>
    <w:bookmarkEnd w:id="33"/>
    <w:bookmarkEnd w:id="34"/>
    <w:bookmarkStart w:id="36" w:name="fs-id1739716"/>
    <w:bookmarkStart w:id="35" w:name="fs-id1234107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 feature common to all three components of the cytoskeleton?</w:t>
      </w:r>
    </w:p>
    <w:p>
      <w:pPr>
        <w:numPr>
          <w:ilvl w:val="0"/>
          <w:numId w:val="1008"/>
        </w:numPr>
        <w:pStyle w:val="Compact"/>
      </w:pPr>
      <w:r>
        <w:t xml:space="preserve">They all serve to scaffold the organelles within the cell.</w:t>
      </w:r>
    </w:p>
    <w:p>
      <w:pPr>
        <w:numPr>
          <w:ilvl w:val="0"/>
          <w:numId w:val="1008"/>
        </w:numPr>
        <w:pStyle w:val="Compact"/>
      </w:pPr>
      <w:r>
        <w:t xml:space="preserve">They are all characterized by roughly the same diameter.</w:t>
      </w:r>
    </w:p>
    <w:p>
      <w:pPr>
        <w:numPr>
          <w:ilvl w:val="0"/>
          <w:numId w:val="1008"/>
        </w:numPr>
        <w:pStyle w:val="Compact"/>
      </w:pPr>
      <w:r>
        <w:t xml:space="preserve">They are all polymers of protein subunits.</w:t>
      </w:r>
    </w:p>
    <w:p>
      <w:pPr>
        <w:numPr>
          <w:ilvl w:val="0"/>
          <w:numId w:val="1008"/>
        </w:numPr>
        <w:pStyle w:val="Compact"/>
      </w:pPr>
      <w:r>
        <w:t xml:space="preserve">They all help the cell resist compression and tension.</w:t>
      </w:r>
    </w:p>
    <w:bookmarkEnd w:id="35"/>
    <w:bookmarkEnd w:id="36"/>
    <w:bookmarkStart w:id="38" w:name="fs-id1319018"/>
    <w:bookmarkStart w:id="37" w:name="fs-id1239779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organelles produces large quantities of ATP when both glucose and oxygen are available to the cell?</w:t>
      </w:r>
    </w:p>
    <w:p>
      <w:pPr>
        <w:numPr>
          <w:ilvl w:val="0"/>
          <w:numId w:val="1009"/>
        </w:numPr>
        <w:pStyle w:val="Compact"/>
      </w:pPr>
      <w:r>
        <w:t xml:space="preserve">mitochondria</w:t>
      </w:r>
    </w:p>
    <w:p>
      <w:pPr>
        <w:numPr>
          <w:ilvl w:val="0"/>
          <w:numId w:val="1009"/>
        </w:numPr>
        <w:pStyle w:val="Compact"/>
      </w:pPr>
      <w:r>
        <w:t xml:space="preserve">peroxisomes</w:t>
      </w:r>
    </w:p>
    <w:p>
      <w:pPr>
        <w:numPr>
          <w:ilvl w:val="0"/>
          <w:numId w:val="1009"/>
        </w:numPr>
        <w:pStyle w:val="Compact"/>
      </w:pPr>
      <w:r>
        <w:t xml:space="preserve">lysosomes</w:t>
      </w:r>
    </w:p>
    <w:p>
      <w:pPr>
        <w:numPr>
          <w:ilvl w:val="0"/>
          <w:numId w:val="1009"/>
        </w:numPr>
        <w:pStyle w:val="Compact"/>
      </w:pPr>
      <w:r>
        <w:t xml:space="preserve">ER</w:t>
      </w:r>
    </w:p>
    <w:bookmarkEnd w:id="37"/>
    <w:bookmarkEnd w:id="38"/>
    <w:bookmarkEnd w:id="39"/>
    <w:bookmarkStart w:id="50" w:name="fs-id1532957"/>
    <w:bookmarkStart w:id="41" w:name="fs-id1613843"/>
    <w:bookmarkStart w:id="40" w:name="fs-id1492577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nucleus and mitochondria share which of the following features?</w:t>
      </w:r>
    </w:p>
    <w:p>
      <w:pPr>
        <w:numPr>
          <w:ilvl w:val="0"/>
          <w:numId w:val="1010"/>
        </w:numPr>
        <w:pStyle w:val="Compact"/>
      </w:pPr>
      <w:r>
        <w:t xml:space="preserve">protein-lined membrane pores</w:t>
      </w:r>
    </w:p>
    <w:p>
      <w:pPr>
        <w:numPr>
          <w:ilvl w:val="0"/>
          <w:numId w:val="1010"/>
        </w:numPr>
        <w:pStyle w:val="Compact"/>
      </w:pPr>
      <w:r>
        <w:t xml:space="preserve">a double cell membrane</w:t>
      </w:r>
    </w:p>
    <w:p>
      <w:pPr>
        <w:numPr>
          <w:ilvl w:val="0"/>
          <w:numId w:val="1010"/>
        </w:numPr>
        <w:pStyle w:val="Compact"/>
      </w:pPr>
      <w:r>
        <w:t xml:space="preserve">the synthesis of ribosomes</w:t>
      </w:r>
    </w:p>
    <w:p>
      <w:pPr>
        <w:numPr>
          <w:ilvl w:val="0"/>
          <w:numId w:val="1010"/>
        </w:numPr>
        <w:pStyle w:val="Compact"/>
      </w:pPr>
      <w:r>
        <w:t xml:space="preserve">the production of cellular energy</w:t>
      </w:r>
    </w:p>
    <w:bookmarkEnd w:id="40"/>
    <w:bookmarkEnd w:id="41"/>
    <w:bookmarkStart w:id="43" w:name="fs-id1966803"/>
    <w:bookmarkStart w:id="42" w:name="fs-id692550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structures could be found within the nucleolus?</w:t>
      </w:r>
    </w:p>
    <w:p>
      <w:pPr>
        <w:numPr>
          <w:ilvl w:val="0"/>
          <w:numId w:val="1011"/>
        </w:numPr>
        <w:pStyle w:val="Compact"/>
      </w:pPr>
      <w:r>
        <w:t xml:space="preserve">chromatin</w:t>
      </w:r>
    </w:p>
    <w:p>
      <w:pPr>
        <w:numPr>
          <w:ilvl w:val="0"/>
          <w:numId w:val="1011"/>
        </w:numPr>
        <w:pStyle w:val="Compact"/>
      </w:pPr>
      <w:r>
        <w:t xml:space="preserve">histones</w:t>
      </w:r>
    </w:p>
    <w:p>
      <w:pPr>
        <w:numPr>
          <w:ilvl w:val="0"/>
          <w:numId w:val="1011"/>
        </w:numPr>
        <w:pStyle w:val="Compact"/>
      </w:pPr>
      <w:r>
        <w:t xml:space="preserve">ribosomes</w:t>
      </w:r>
    </w:p>
    <w:p>
      <w:pPr>
        <w:numPr>
          <w:ilvl w:val="0"/>
          <w:numId w:val="1011"/>
        </w:numPr>
        <w:pStyle w:val="Compact"/>
      </w:pPr>
      <w:r>
        <w:t xml:space="preserve">nucleosomes</w:t>
      </w:r>
    </w:p>
    <w:bookmarkEnd w:id="42"/>
    <w:bookmarkEnd w:id="43"/>
    <w:bookmarkStart w:id="45" w:name="fs-id14398440"/>
    <w:bookmarkStart w:id="44" w:name="fs-id1324786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sequences on a DNA molecule would be complementary to GCTTATAT?</w:t>
      </w:r>
    </w:p>
    <w:p>
      <w:pPr>
        <w:numPr>
          <w:ilvl w:val="0"/>
          <w:numId w:val="1012"/>
        </w:numPr>
        <w:pStyle w:val="Compact"/>
      </w:pPr>
      <w:r>
        <w:t xml:space="preserve">TAGGCGCG</w:t>
      </w:r>
    </w:p>
    <w:p>
      <w:pPr>
        <w:numPr>
          <w:ilvl w:val="0"/>
          <w:numId w:val="1012"/>
        </w:numPr>
        <w:pStyle w:val="Compact"/>
      </w:pPr>
      <w:r>
        <w:t xml:space="preserve">ATCCGCGC</w:t>
      </w:r>
    </w:p>
    <w:p>
      <w:pPr>
        <w:numPr>
          <w:ilvl w:val="0"/>
          <w:numId w:val="1012"/>
        </w:numPr>
        <w:pStyle w:val="Compact"/>
      </w:pPr>
      <w:r>
        <w:t xml:space="preserve">CGAATATA</w:t>
      </w:r>
    </w:p>
    <w:p>
      <w:pPr>
        <w:numPr>
          <w:ilvl w:val="0"/>
          <w:numId w:val="1012"/>
        </w:numPr>
        <w:pStyle w:val="Compact"/>
      </w:pPr>
      <w:r>
        <w:t xml:space="preserve">TGCCTCTC</w:t>
      </w:r>
    </w:p>
    <w:bookmarkEnd w:id="44"/>
    <w:bookmarkEnd w:id="45"/>
    <w:bookmarkStart w:id="47" w:name="fs-id1070949"/>
    <w:bookmarkStart w:id="46" w:name="fs-id148561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Place the following structures in order from least to most complex organization: chromatin, nucleosome, DNA, chromosome</w:t>
      </w:r>
    </w:p>
    <w:p>
      <w:pPr>
        <w:numPr>
          <w:ilvl w:val="0"/>
          <w:numId w:val="1013"/>
        </w:numPr>
        <w:pStyle w:val="Compact"/>
      </w:pPr>
      <w:r>
        <w:t xml:space="preserve">DNA, nucleosome, chromatin, chromosome</w:t>
      </w:r>
    </w:p>
    <w:p>
      <w:pPr>
        <w:numPr>
          <w:ilvl w:val="0"/>
          <w:numId w:val="1013"/>
        </w:numPr>
        <w:pStyle w:val="Compact"/>
      </w:pPr>
      <w:r>
        <w:t xml:space="preserve">nucleosome, DNA, chromosome, chromatin</w:t>
      </w:r>
    </w:p>
    <w:p>
      <w:pPr>
        <w:numPr>
          <w:ilvl w:val="0"/>
          <w:numId w:val="1013"/>
        </w:numPr>
        <w:pStyle w:val="Compact"/>
      </w:pPr>
      <w:r>
        <w:t xml:space="preserve">DNA, chromatin, nucleosome, chromosome</w:t>
      </w:r>
    </w:p>
    <w:p>
      <w:pPr>
        <w:numPr>
          <w:ilvl w:val="0"/>
          <w:numId w:val="1013"/>
        </w:numPr>
        <w:pStyle w:val="Compact"/>
      </w:pPr>
      <w:r>
        <w:t xml:space="preserve">nucleosome, chromatin, DNA, chromosome</w:t>
      </w:r>
    </w:p>
    <w:bookmarkEnd w:id="46"/>
    <w:bookmarkEnd w:id="47"/>
    <w:bookmarkStart w:id="49" w:name="fs-id1259347"/>
    <w:bookmarkStart w:id="48" w:name="fs-id1128366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part of the elongation step of DNA synthesis?</w:t>
      </w:r>
    </w:p>
    <w:p>
      <w:pPr>
        <w:numPr>
          <w:ilvl w:val="0"/>
          <w:numId w:val="1014"/>
        </w:numPr>
        <w:pStyle w:val="Compact"/>
      </w:pPr>
      <w:r>
        <w:t xml:space="preserve">pulling apart the two DNA strands</w:t>
      </w:r>
    </w:p>
    <w:p>
      <w:pPr>
        <w:numPr>
          <w:ilvl w:val="0"/>
          <w:numId w:val="1014"/>
        </w:numPr>
        <w:pStyle w:val="Compact"/>
      </w:pPr>
      <w:r>
        <w:t xml:space="preserve">attaching complementary nucleotides to the template strand</w:t>
      </w:r>
    </w:p>
    <w:p>
      <w:pPr>
        <w:numPr>
          <w:ilvl w:val="0"/>
          <w:numId w:val="1014"/>
        </w:numPr>
        <w:pStyle w:val="Compact"/>
      </w:pPr>
      <w:r>
        <w:t xml:space="preserve">untwisting the DNA helix</w:t>
      </w:r>
    </w:p>
    <w:p>
      <w:pPr>
        <w:numPr>
          <w:ilvl w:val="0"/>
          <w:numId w:val="1014"/>
        </w:numPr>
        <w:pStyle w:val="Compact"/>
      </w:pPr>
      <w:r>
        <w:t xml:space="preserve">none of the above</w:t>
      </w:r>
    </w:p>
    <w:bookmarkEnd w:id="48"/>
    <w:bookmarkEnd w:id="49"/>
    <w:bookmarkEnd w:id="50"/>
    <w:bookmarkStart w:id="59" w:name="fs-id1184799"/>
    <w:bookmarkStart w:id="52" w:name="fs-id1506288"/>
    <w:bookmarkStart w:id="51" w:name="fs-id15062270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difference between DNA and RNA?</w:t>
      </w:r>
    </w:p>
    <w:p>
      <w:pPr>
        <w:numPr>
          <w:ilvl w:val="0"/>
          <w:numId w:val="1015"/>
        </w:numPr>
        <w:pStyle w:val="Compact"/>
      </w:pPr>
      <w:r>
        <w:t xml:space="preserve">DNA contains thymine whereas RNA contains uracil</w:t>
      </w:r>
    </w:p>
    <w:p>
      <w:pPr>
        <w:numPr>
          <w:ilvl w:val="0"/>
          <w:numId w:val="1015"/>
        </w:numPr>
        <w:pStyle w:val="Compact"/>
      </w:pPr>
      <w:r>
        <w:t xml:space="preserve">DNA contains deoxyribose and RNA contains ribose</w:t>
      </w:r>
    </w:p>
    <w:p>
      <w:pPr>
        <w:numPr>
          <w:ilvl w:val="0"/>
          <w:numId w:val="1015"/>
        </w:numPr>
        <w:pStyle w:val="Compact"/>
      </w:pPr>
      <w:r>
        <w:t xml:space="preserve">DNA contains alternating sugar-phosphate molecules whereas RNA does not contain sugars</w:t>
      </w:r>
    </w:p>
    <w:p>
      <w:pPr>
        <w:numPr>
          <w:ilvl w:val="0"/>
          <w:numId w:val="1015"/>
        </w:numPr>
        <w:pStyle w:val="Compact"/>
      </w:pPr>
      <w:r>
        <w:t xml:space="preserve">RNA is single stranded and DNA is double stranded</w:t>
      </w:r>
    </w:p>
    <w:bookmarkEnd w:id="51"/>
    <w:bookmarkEnd w:id="52"/>
    <w:bookmarkStart w:id="54" w:name="fs-id2433737"/>
    <w:bookmarkStart w:id="53" w:name="fs-id1487645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Transcription and translation take place in the ________ and ________, respectively.</w:t>
      </w:r>
    </w:p>
    <w:p>
      <w:pPr>
        <w:numPr>
          <w:ilvl w:val="0"/>
          <w:numId w:val="1016"/>
        </w:numPr>
        <w:pStyle w:val="Compact"/>
      </w:pPr>
      <w:r>
        <w:t xml:space="preserve">nucleus; cytoplasm</w:t>
      </w:r>
    </w:p>
    <w:p>
      <w:pPr>
        <w:numPr>
          <w:ilvl w:val="0"/>
          <w:numId w:val="1016"/>
        </w:numPr>
        <w:pStyle w:val="Compact"/>
      </w:pPr>
      <w:r>
        <w:t xml:space="preserve">nucleolus; nucleus</w:t>
      </w:r>
    </w:p>
    <w:p>
      <w:pPr>
        <w:numPr>
          <w:ilvl w:val="0"/>
          <w:numId w:val="1016"/>
        </w:numPr>
        <w:pStyle w:val="Compact"/>
      </w:pPr>
      <w:r>
        <w:t xml:space="preserve">nucleolus; cytoplasm</w:t>
      </w:r>
    </w:p>
    <w:p>
      <w:pPr>
        <w:numPr>
          <w:ilvl w:val="0"/>
          <w:numId w:val="1016"/>
        </w:numPr>
        <w:pStyle w:val="Compact"/>
      </w:pPr>
      <w:r>
        <w:t xml:space="preserve">cytoplasm; nucleus</w:t>
      </w:r>
    </w:p>
    <w:bookmarkEnd w:id="53"/>
    <w:bookmarkEnd w:id="54"/>
    <w:bookmarkStart w:id="56" w:name="fs-id2256955"/>
    <w:bookmarkStart w:id="55" w:name="fs-id704793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many “letters” of an RNA molecule, in sequence, does it take to provide the code for a single amino acid?</w:t>
      </w:r>
    </w:p>
    <w:p>
      <w:pPr>
        <w:numPr>
          <w:ilvl w:val="0"/>
          <w:numId w:val="1017"/>
        </w:numPr>
        <w:pStyle w:val="Compact"/>
      </w:pPr>
      <w:r>
        <w:t xml:space="preserve">1</w:t>
      </w:r>
    </w:p>
    <w:p>
      <w:pPr>
        <w:numPr>
          <w:ilvl w:val="0"/>
          <w:numId w:val="1017"/>
        </w:numPr>
        <w:pStyle w:val="Compact"/>
      </w:pPr>
      <w:r>
        <w:t xml:space="preserve">2</w:t>
      </w:r>
    </w:p>
    <w:p>
      <w:pPr>
        <w:numPr>
          <w:ilvl w:val="0"/>
          <w:numId w:val="1017"/>
        </w:numPr>
        <w:pStyle w:val="Compact"/>
      </w:pPr>
      <w:r>
        <w:t xml:space="preserve">3</w:t>
      </w:r>
    </w:p>
    <w:p>
      <w:pPr>
        <w:numPr>
          <w:ilvl w:val="0"/>
          <w:numId w:val="1017"/>
        </w:numPr>
        <w:pStyle w:val="Compact"/>
      </w:pPr>
      <w:r>
        <w:t xml:space="preserve">4</w:t>
      </w:r>
    </w:p>
    <w:bookmarkEnd w:id="55"/>
    <w:bookmarkEnd w:id="56"/>
    <w:bookmarkStart w:id="58" w:name="fs-id1087021"/>
    <w:bookmarkStart w:id="57" w:name="fs-id123618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entirely or mostly made out of RNA?</w:t>
      </w:r>
    </w:p>
    <w:p>
      <w:pPr>
        <w:numPr>
          <w:ilvl w:val="0"/>
          <w:numId w:val="1018"/>
        </w:numPr>
        <w:pStyle w:val="Compact"/>
      </w:pPr>
      <w:r>
        <w:t xml:space="preserve">the carriers that shuttle amino acids to a growing polypeptide strand</w:t>
      </w:r>
    </w:p>
    <w:p>
      <w:pPr>
        <w:numPr>
          <w:ilvl w:val="0"/>
          <w:numId w:val="1018"/>
        </w:numPr>
        <w:pStyle w:val="Compact"/>
      </w:pPr>
      <w:r>
        <w:t xml:space="preserve">the ribosome</w:t>
      </w:r>
    </w:p>
    <w:p>
      <w:pPr>
        <w:numPr>
          <w:ilvl w:val="0"/>
          <w:numId w:val="1018"/>
        </w:numPr>
        <w:pStyle w:val="Compact"/>
      </w:pPr>
      <w:r>
        <w:t xml:space="preserve">the messenger molecule that provides the code for protein synthesis</w:t>
      </w:r>
    </w:p>
    <w:p>
      <w:pPr>
        <w:numPr>
          <w:ilvl w:val="0"/>
          <w:numId w:val="1018"/>
        </w:numPr>
        <w:pStyle w:val="Compact"/>
      </w:pPr>
      <w:r>
        <w:t xml:space="preserve">the intron</w:t>
      </w:r>
    </w:p>
    <w:bookmarkEnd w:id="57"/>
    <w:bookmarkEnd w:id="58"/>
    <w:bookmarkEnd w:id="59"/>
    <w:bookmarkStart w:id="66" w:name="fs-id1532009"/>
    <w:bookmarkStart w:id="61" w:name="fs-id1312469"/>
    <w:bookmarkStart w:id="60" w:name="fs-id183668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phases is characterized by preparation for DNA synthesis?</w:t>
      </w:r>
    </w:p>
    <w:p>
      <w:pPr>
        <w:numPr>
          <w:ilvl w:val="0"/>
          <w:numId w:val="1019"/>
        </w:numPr>
        <w:pStyle w:val="Compact"/>
      </w:pPr>
      <w:r>
        <w:t xml:space="preserve">G</w:t>
      </w:r>
      <w:r>
        <w:rPr>
          <w:vertAlign w:val="subscript"/>
        </w:rPr>
        <w:t xml:space="preserve">0</w:t>
      </w:r>
    </w:p>
    <w:p>
      <w:pPr>
        <w:numPr>
          <w:ilvl w:val="0"/>
          <w:numId w:val="1019"/>
        </w:numPr>
        <w:pStyle w:val="Compact"/>
      </w:pPr>
      <w:r>
        <w:t xml:space="preserve">G</w:t>
      </w:r>
      <w:r>
        <w:rPr>
          <w:vertAlign w:val="subscript"/>
        </w:rPr>
        <w:t xml:space="preserve">1</w:t>
      </w:r>
    </w:p>
    <w:p>
      <w:pPr>
        <w:numPr>
          <w:ilvl w:val="0"/>
          <w:numId w:val="1019"/>
        </w:numPr>
        <w:pStyle w:val="Compact"/>
      </w:pPr>
      <w:r>
        <w:t xml:space="preserve">G</w:t>
      </w:r>
      <w:r>
        <w:rPr>
          <w:vertAlign w:val="subscript"/>
        </w:rPr>
        <w:t xml:space="preserve">2</w:t>
      </w:r>
    </w:p>
    <w:p>
      <w:pPr>
        <w:numPr>
          <w:ilvl w:val="0"/>
          <w:numId w:val="1019"/>
        </w:numPr>
        <w:pStyle w:val="Compact"/>
      </w:pPr>
      <w:r>
        <w:t xml:space="preserve">S</w:t>
      </w:r>
    </w:p>
    <w:bookmarkEnd w:id="60"/>
    <w:bookmarkEnd w:id="61"/>
    <w:bookmarkStart w:id="63" w:name="fs-id1486401"/>
    <w:bookmarkStart w:id="62" w:name="fs-id838460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mutation in the gene for a cyclin protein might result in which of the following?</w:t>
      </w:r>
    </w:p>
    <w:p>
      <w:pPr>
        <w:numPr>
          <w:ilvl w:val="0"/>
          <w:numId w:val="1020"/>
        </w:numPr>
        <w:pStyle w:val="Compact"/>
      </w:pPr>
      <w:r>
        <w:t xml:space="preserve">a cell with additional genetic material than normal</w:t>
      </w:r>
    </w:p>
    <w:p>
      <w:pPr>
        <w:numPr>
          <w:ilvl w:val="0"/>
          <w:numId w:val="1020"/>
        </w:numPr>
        <w:pStyle w:val="Compact"/>
      </w:pPr>
      <w:r>
        <w:t xml:space="preserve">cancer</w:t>
      </w:r>
    </w:p>
    <w:p>
      <w:pPr>
        <w:numPr>
          <w:ilvl w:val="0"/>
          <w:numId w:val="1020"/>
        </w:numPr>
        <w:pStyle w:val="Compact"/>
      </w:pPr>
      <w:r>
        <w:t xml:space="preserve">a cell with less genetic material than normal</w:t>
      </w:r>
    </w:p>
    <w:p>
      <w:pPr>
        <w:numPr>
          <w:ilvl w:val="0"/>
          <w:numId w:val="1020"/>
        </w:numPr>
        <w:pStyle w:val="Compact"/>
      </w:pPr>
      <w:r>
        <w:t xml:space="preserve">any of the above</w:t>
      </w:r>
    </w:p>
    <w:bookmarkEnd w:id="62"/>
    <w:bookmarkEnd w:id="63"/>
    <w:bookmarkStart w:id="65" w:name="fs-id1211344"/>
    <w:bookmarkStart w:id="64" w:name="fs-id1141589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a primary function of tumor suppressor genes?</w:t>
      </w:r>
    </w:p>
    <w:p>
      <w:pPr>
        <w:numPr>
          <w:ilvl w:val="0"/>
          <w:numId w:val="1021"/>
        </w:numPr>
        <w:pStyle w:val="Compact"/>
      </w:pPr>
      <w:r>
        <w:t xml:space="preserve">stop all cells from dividing</w:t>
      </w:r>
    </w:p>
    <w:p>
      <w:pPr>
        <w:numPr>
          <w:ilvl w:val="0"/>
          <w:numId w:val="1021"/>
        </w:numPr>
        <w:pStyle w:val="Compact"/>
      </w:pPr>
      <w:r>
        <w:t xml:space="preserve">stop certain cells from dividing</w:t>
      </w:r>
    </w:p>
    <w:p>
      <w:pPr>
        <w:numPr>
          <w:ilvl w:val="0"/>
          <w:numId w:val="1021"/>
        </w:numPr>
        <w:pStyle w:val="Compact"/>
      </w:pPr>
      <w:r>
        <w:t xml:space="preserve">help oncogenes produce oncoproteins</w:t>
      </w:r>
    </w:p>
    <w:p>
      <w:pPr>
        <w:numPr>
          <w:ilvl w:val="0"/>
          <w:numId w:val="1021"/>
        </w:numPr>
        <w:pStyle w:val="Compact"/>
      </w:pPr>
      <w:r>
        <w:t xml:space="preserve">allow the cell to skip certain phases of the cell cycle</w:t>
      </w:r>
    </w:p>
    <w:bookmarkEnd w:id="64"/>
    <w:bookmarkEnd w:id="65"/>
    <w:bookmarkEnd w:id="66"/>
    <w:bookmarkStart w:id="73" w:name="fs-id1082558"/>
    <w:bookmarkStart w:id="68" w:name="fs-id1183443"/>
    <w:bookmarkStart w:id="67" w:name="fs-id1524499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Arrange the following terms in order of increasing specialization: oligopotency, pleuripotency, unipotency, multipotency.</w:t>
      </w:r>
    </w:p>
    <w:p>
      <w:pPr>
        <w:numPr>
          <w:ilvl w:val="0"/>
          <w:numId w:val="1022"/>
        </w:numPr>
        <w:pStyle w:val="Compact"/>
      </w:pPr>
      <w:r>
        <w:t xml:space="preserve">multipotency, pleuripotency, oligopotency, unipotency</w:t>
      </w:r>
    </w:p>
    <w:p>
      <w:pPr>
        <w:numPr>
          <w:ilvl w:val="0"/>
          <w:numId w:val="1022"/>
        </w:numPr>
        <w:pStyle w:val="Compact"/>
      </w:pPr>
      <w:r>
        <w:t xml:space="preserve">pleuripotency, oligopotency, multipotency unipotency</w:t>
      </w:r>
    </w:p>
    <w:p>
      <w:pPr>
        <w:numPr>
          <w:ilvl w:val="0"/>
          <w:numId w:val="1022"/>
        </w:numPr>
        <w:pStyle w:val="Compact"/>
      </w:pPr>
      <w:r>
        <w:t xml:space="preserve">oligopotency, pleuripotency, unipotency, multipotency</w:t>
      </w:r>
    </w:p>
    <w:p>
      <w:pPr>
        <w:numPr>
          <w:ilvl w:val="0"/>
          <w:numId w:val="1022"/>
        </w:numPr>
        <w:pStyle w:val="Compact"/>
      </w:pPr>
      <w:r>
        <w:t xml:space="preserve">pleuripotency, multipotency, oligopotency, unipotency</w:t>
      </w:r>
    </w:p>
    <w:bookmarkEnd w:id="67"/>
    <w:bookmarkEnd w:id="68"/>
    <w:bookmarkStart w:id="70" w:name="fs-id1497003"/>
    <w:bookmarkStart w:id="69" w:name="fs-id1739430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stem cell gives rise to red and white blood cells?</w:t>
      </w:r>
    </w:p>
    <w:p>
      <w:pPr>
        <w:numPr>
          <w:ilvl w:val="0"/>
          <w:numId w:val="1023"/>
        </w:numPr>
        <w:pStyle w:val="Compact"/>
      </w:pPr>
      <w:r>
        <w:t xml:space="preserve">endothelial</w:t>
      </w:r>
    </w:p>
    <w:p>
      <w:pPr>
        <w:numPr>
          <w:ilvl w:val="0"/>
          <w:numId w:val="1023"/>
        </w:numPr>
        <w:pStyle w:val="Compact"/>
      </w:pPr>
      <w:r>
        <w:t xml:space="preserve">epithelial</w:t>
      </w:r>
    </w:p>
    <w:p>
      <w:pPr>
        <w:numPr>
          <w:ilvl w:val="0"/>
          <w:numId w:val="1023"/>
        </w:numPr>
        <w:pStyle w:val="Compact"/>
      </w:pPr>
      <w:r>
        <w:t xml:space="preserve">hematopoietic</w:t>
      </w:r>
    </w:p>
    <w:p>
      <w:pPr>
        <w:numPr>
          <w:ilvl w:val="0"/>
          <w:numId w:val="1023"/>
        </w:numPr>
        <w:pStyle w:val="Compact"/>
      </w:pPr>
      <w:r>
        <w:t xml:space="preserve">mesenchymal</w:t>
      </w:r>
    </w:p>
    <w:bookmarkEnd w:id="69"/>
    <w:bookmarkEnd w:id="70"/>
    <w:bookmarkStart w:id="72" w:name="fs-id1526011"/>
    <w:bookmarkStart w:id="71" w:name="fs-id1265569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multipotent stem cells from children sometimes banked by parents?</w:t>
      </w:r>
    </w:p>
    <w:p>
      <w:pPr>
        <w:numPr>
          <w:ilvl w:val="0"/>
          <w:numId w:val="1024"/>
        </w:numPr>
        <w:pStyle w:val="Compact"/>
      </w:pPr>
      <w:r>
        <w:t xml:space="preserve">fetal stem cells</w:t>
      </w:r>
    </w:p>
    <w:p>
      <w:pPr>
        <w:numPr>
          <w:ilvl w:val="0"/>
          <w:numId w:val="1024"/>
        </w:numPr>
        <w:pStyle w:val="Compact"/>
      </w:pPr>
      <w:r>
        <w:t xml:space="preserve">embryonic stem cells</w:t>
      </w:r>
    </w:p>
    <w:p>
      <w:pPr>
        <w:numPr>
          <w:ilvl w:val="0"/>
          <w:numId w:val="1024"/>
        </w:numPr>
        <w:pStyle w:val="Compact"/>
      </w:pPr>
      <w:r>
        <w:t xml:space="preserve">cells from the umbilical cord and from baby teeth</w:t>
      </w:r>
    </w:p>
    <w:p>
      <w:pPr>
        <w:numPr>
          <w:ilvl w:val="0"/>
          <w:numId w:val="1024"/>
        </w:numPr>
        <w:pStyle w:val="Compact"/>
      </w:pPr>
      <w:r>
        <w:t xml:space="preserve">hematopoietic stem cells from red and white blood cells</w:t>
      </w:r>
    </w:p>
    <w:bookmarkEnd w:id="71"/>
    <w:bookmarkEnd w:id="72"/>
    <w:bookmarkEnd w:id="73"/>
    <w:bookmarkEnd w:id="74"/>
    <w:bookmarkEnd w:id="7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2025-01-22T18:28:11Z</dcterms:created>
  <dcterms:modified xsi:type="dcterms:W3CDTF">2025-01-22T18:28:11Z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